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4C03F">
      <w:pPr>
        <w:jc w:val="center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fldChar w:fldCharType="begin"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instrText xml:space="preserve"> INCLUDEPICTURE "/var/folders/lz/sp8hztgn7c79vqbccsm66cvc0000gn/T/com.microsoft.Word/WebArchiveCopyPasteTempFiles/Logo6.PNG" \* MERGEFORMATINET </w:instrTex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fldChar w:fldCharType="separate"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drawing>
          <wp:inline distT="0" distB="0" distL="0" distR="0">
            <wp:extent cx="3295650" cy="1280795"/>
            <wp:effectExtent l="0" t="0" r="0" b="1460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28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fldChar w:fldCharType="end"/>
      </w:r>
    </w:p>
    <w:p w14:paraId="57E6E859">
      <w:pPr>
        <w:spacing w:line="360" w:lineRule="auto"/>
        <w:jc w:val="center"/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  <w:t>202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  <w:lang w:val="en-US"/>
        </w:rPr>
        <w:t>4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  <w:t>/202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  <w:lang w:val="en-US"/>
        </w:rPr>
        <w:t>5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  <w:t xml:space="preserve"> ACADEMIC YEAR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  <w:lang w:val="en-US"/>
        </w:rPr>
        <w:t xml:space="preserve"> 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  <w:t>UNIVERSITY EXAMINATIONS</w:t>
      </w:r>
    </w:p>
    <w:p w14:paraId="662B03CF">
      <w:pPr>
        <w:jc w:val="center"/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  <w:lang w:val="en-US"/>
        </w:rPr>
      </w:pPr>
      <w:r>
        <w:rPr>
          <w:rFonts w:hint="default" w:ascii="Times New Roman Regular" w:hAnsi="Times New Roman Regular" w:eastAsia="Times New Roman" w:cs="Times New Roman Regular"/>
          <w:b/>
          <w:color w:val="auto"/>
          <w:sz w:val="28"/>
          <w:szCs w:val="28"/>
        </w:rPr>
        <w:t xml:space="preserve">FIRST YEAR </w:t>
      </w:r>
      <w:r>
        <w:rPr>
          <w:rFonts w:hint="default" w:ascii="Times New Roman Regular" w:hAnsi="Times New Roman Regular" w:eastAsia="Times New Roman" w:cs="Times New Roman Regular"/>
          <w:b/>
          <w:color w:val="auto"/>
          <w:sz w:val="28"/>
          <w:szCs w:val="28"/>
          <w:lang w:val="en-US"/>
        </w:rPr>
        <w:t>FIRST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</w:rPr>
        <w:t xml:space="preserve">   SEMESTER</w:t>
      </w:r>
      <w:r>
        <w:rPr>
          <w:rFonts w:hint="default" w:ascii="Times New Roman Regular" w:hAnsi="Times New Roman Regular" w:cs="Times New Roman Regular"/>
          <w:b/>
          <w:color w:val="auto"/>
          <w:sz w:val="28"/>
          <w:szCs w:val="28"/>
          <w:lang w:val="en-US"/>
        </w:rPr>
        <w:t xml:space="preserve"> EXAMINATION </w:t>
      </w: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</w:rPr>
        <w:t xml:space="preserve">FOR THE DEGREE OF </w:t>
      </w: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  <w:lang w:val="en-US"/>
        </w:rPr>
        <w:t xml:space="preserve">MASTERS OF ARTS </w:t>
      </w: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</w:rPr>
        <w:t xml:space="preserve"> IN </w:t>
      </w: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  <w:lang w:val="en-US"/>
        </w:rPr>
        <w:t>SOCIOLOGY</w:t>
      </w:r>
    </w:p>
    <w:p w14:paraId="57F1C063">
      <w:pPr>
        <w:keepNext w:val="0"/>
        <w:keepLines w:val="0"/>
        <w:widowControl/>
        <w:suppressLineNumbers w:val="0"/>
        <w:jc w:val="center"/>
        <w:rPr>
          <w:rFonts w:hint="default" w:ascii="Times New Roman Regular" w:hAnsi="Times New Roman Regular" w:cs="Times New Roman Regular"/>
          <w:b/>
          <w:sz w:val="28"/>
          <w:szCs w:val="28"/>
        </w:rPr>
      </w:pPr>
      <w:r>
        <w:rPr>
          <w:rFonts w:hint="default" w:ascii="Times New Roman Regular" w:hAnsi="Times New Roman Regular" w:cs="Times New Roman Regular"/>
          <w:b/>
          <w:sz w:val="28"/>
          <w:szCs w:val="28"/>
        </w:rPr>
        <w:t>ASO</w:t>
      </w:r>
      <w:r>
        <w:rPr>
          <w:rFonts w:hint="default" w:ascii="Times New Roman Regular" w:hAnsi="Times New Roman Regular" w:cs="Times New Roman Regular"/>
          <w:b/>
          <w:sz w:val="28"/>
          <w:szCs w:val="28"/>
          <w:lang w:val="en-US"/>
        </w:rPr>
        <w:t>C</w:t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 xml:space="preserve"> 805 </w:t>
      </w:r>
      <w:r>
        <w:rPr>
          <w:rFonts w:hint="default" w:ascii="Times New Roman Regular" w:hAnsi="Times New Roman Regular" w:cs="Times New Roman Regular"/>
          <w:b/>
          <w:bCs/>
          <w:color w:val="auto"/>
          <w:sz w:val="28"/>
          <w:szCs w:val="28"/>
        </w:rPr>
        <w:t xml:space="preserve">  </w:t>
      </w:r>
      <w:r>
        <w:rPr>
          <w:rFonts w:hint="default" w:ascii="Times New Roman Regular" w:hAnsi="Times New Roman Regular" w:cs="Times New Roman Regular"/>
          <w:b/>
          <w:sz w:val="28"/>
          <w:szCs w:val="28"/>
        </w:rPr>
        <w:t>RURAL SOCIOLOGY AND DEVELOPMENT</w:t>
      </w:r>
    </w:p>
    <w:p w14:paraId="75C062D6">
      <w:pPr>
        <w:keepNext w:val="0"/>
        <w:keepLines w:val="0"/>
        <w:widowControl/>
        <w:suppressLineNumbers w:val="0"/>
        <w:jc w:val="center"/>
        <w:rPr>
          <w:rFonts w:hint="default" w:ascii="Times New Roman Regular" w:hAnsi="Times New Roman Regular" w:cs="Times New Roman Regular"/>
          <w:b/>
          <w:sz w:val="28"/>
          <w:szCs w:val="28"/>
        </w:rPr>
      </w:pPr>
    </w:p>
    <w:p w14:paraId="12CEFF78">
      <w:pPr>
        <w:pStyle w:val="2"/>
        <w:pBdr>
          <w:bottom w:val="double" w:color="auto" w:sz="4" w:space="0"/>
        </w:pBdr>
        <w:jc w:val="both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>DATE: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  <w:lang w:val="en-US"/>
        </w:rPr>
        <w:t>19/12/2024</w:t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ab/>
      </w:r>
      <w:r>
        <w:rPr>
          <w:rFonts w:hint="default" w:ascii="Times New Roman Regular" w:hAnsi="Times New Roman Regular" w:cs="Times New Roman Regular"/>
          <w:color w:val="auto"/>
          <w:sz w:val="28"/>
          <w:szCs w:val="28"/>
        </w:rPr>
        <w:t xml:space="preserve">TIME: 3 HOURS </w:t>
      </w:r>
    </w:p>
    <w:p w14:paraId="2B29AE1A">
      <w:pPr>
        <w:rPr>
          <w:rFonts w:hint="default"/>
          <w:lang w:val="en-US"/>
        </w:rPr>
      </w:pPr>
    </w:p>
    <w:p w14:paraId="601B3E60">
      <w:pPr>
        <w:pStyle w:val="3"/>
        <w:jc w:val="center"/>
        <w:rPr>
          <w:rFonts w:hint="default" w:ascii="Times New Roman Regular" w:hAnsi="Times New Roman Regular" w:cs="Times New Roman Regular"/>
          <w:b/>
          <w:bCs/>
          <w:i/>
          <w:iCs/>
          <w:color w:val="auto"/>
          <w:sz w:val="28"/>
          <w:szCs w:val="28"/>
          <w:u w:val="single"/>
        </w:rPr>
      </w:pPr>
      <w:r>
        <w:rPr>
          <w:rFonts w:hint="default" w:ascii="Times New Roman Regular" w:hAnsi="Times New Roman Regular" w:cs="Times New Roman Regular"/>
          <w:b/>
          <w:bCs/>
          <w:i/>
          <w:iCs/>
          <w:color w:val="auto"/>
          <w:sz w:val="28"/>
          <w:szCs w:val="28"/>
          <w:u w:val="single"/>
        </w:rPr>
        <w:t>INSTRUCTIONS TO CANDIDATES:</w:t>
      </w:r>
    </w:p>
    <w:p w14:paraId="0F6DB70E">
      <w:pPr>
        <w:pStyle w:val="3"/>
        <w:jc w:val="center"/>
        <w:rPr>
          <w:rFonts w:hint="default" w:ascii="Times New Roman Regular" w:hAnsi="Times New Roman Regular" w:cs="Times New Roman Regular"/>
          <w:b/>
          <w:bCs/>
          <w:i/>
          <w:iCs/>
          <w:color w:val="auto"/>
          <w:sz w:val="28"/>
          <w:szCs w:val="28"/>
          <w:u w:val="single"/>
        </w:rPr>
      </w:pPr>
      <w:r>
        <w:rPr>
          <w:rFonts w:hint="default" w:ascii="Times New Roman Regular" w:hAnsi="Times New Roman Regular" w:eastAsia="Times New Roman" w:cs="Times New Roman Regular"/>
          <w:b/>
          <w:bCs/>
          <w:i/>
          <w:iCs/>
          <w:color w:val="auto"/>
          <w:sz w:val="28"/>
          <w:szCs w:val="28"/>
          <w:u w:val="single"/>
          <w:lang w:eastAsia="en-GB"/>
        </w:rPr>
        <w:t>ANSWER ANY THREE QUESTIONS</w:t>
      </w:r>
    </w:p>
    <w:p w14:paraId="36748247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color w:val="auto"/>
          <w:sz w:val="28"/>
          <w:szCs w:val="28"/>
        </w:rPr>
      </w:pPr>
    </w:p>
    <w:p w14:paraId="0D4A7DBE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clear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5" w:leftChars="0" w:hanging="425" w:firstLineChars="0"/>
        <w:textAlignment w:val="auto"/>
        <w:rPr>
          <w:b w:val="0"/>
          <w:bCs w:val="0"/>
          <w:sz w:val="28"/>
          <w:szCs w:val="28"/>
        </w:rPr>
      </w:pP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>Using relevant examples, d</w:t>
      </w:r>
      <w:r>
        <w:rPr>
          <w:rStyle w:val="7"/>
          <w:b w:val="0"/>
          <w:bCs w:val="0"/>
          <w:sz w:val="28"/>
          <w:szCs w:val="28"/>
        </w:rPr>
        <w:t>iscuss the unique social structures and cultural practices of peasants, fisher folk, and pastoralists, and how these differences shape their interactions with external development initiatives.</w:t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 xml:space="preserve"> (20 Marks)</w:t>
      </w:r>
    </w:p>
    <w:p w14:paraId="282F413D">
      <w:pPr>
        <w:pStyle w:val="6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b w:val="0"/>
          <w:bCs w:val="0"/>
          <w:sz w:val="28"/>
          <w:szCs w:val="28"/>
        </w:rPr>
      </w:pPr>
    </w:p>
    <w:p w14:paraId="5D0C992A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clear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5" w:leftChars="0" w:hanging="425" w:firstLineChars="0"/>
        <w:textAlignment w:val="auto"/>
        <w:rPr>
          <w:b w:val="0"/>
          <w:bCs w:val="0"/>
          <w:sz w:val="28"/>
          <w:szCs w:val="28"/>
        </w:rPr>
      </w:pPr>
      <w:r>
        <w:rPr>
          <w:rStyle w:val="7"/>
          <w:b w:val="0"/>
          <w:bCs w:val="0"/>
          <w:sz w:val="28"/>
          <w:szCs w:val="28"/>
        </w:rPr>
        <w:t xml:space="preserve">Analyze </w:t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>the</w:t>
      </w:r>
      <w:r>
        <w:rPr>
          <w:rStyle w:val="7"/>
          <w:b w:val="0"/>
          <w:bCs w:val="0"/>
          <w:sz w:val="28"/>
          <w:szCs w:val="28"/>
        </w:rPr>
        <w:t xml:space="preserve"> theoretical conception of rural societies that resonates with your research interests, explaining how this framework enhances understanding of rural social systems.</w:t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>(20 Marks)</w:t>
      </w:r>
    </w:p>
    <w:p w14:paraId="2268FE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b w:val="0"/>
          <w:bCs w:val="0"/>
          <w:sz w:val="28"/>
          <w:szCs w:val="28"/>
        </w:rPr>
      </w:pPr>
    </w:p>
    <w:p w14:paraId="6D45ADFF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clear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5" w:leftChars="0" w:hanging="425" w:firstLineChars="0"/>
        <w:textAlignment w:val="auto"/>
        <w:rPr>
          <w:b w:val="0"/>
          <w:bCs w:val="0"/>
          <w:sz w:val="28"/>
          <w:szCs w:val="28"/>
        </w:rPr>
      </w:pP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 xml:space="preserve">Using </w:t>
      </w:r>
      <w:r>
        <w:rPr>
          <w:rStyle w:val="7"/>
          <w:b w:val="0"/>
          <w:bCs w:val="0"/>
          <w:sz w:val="28"/>
          <w:szCs w:val="28"/>
        </w:rPr>
        <w:t xml:space="preserve">specific </w:t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>examples, e</w:t>
      </w:r>
      <w:r>
        <w:rPr>
          <w:rStyle w:val="7"/>
          <w:b w:val="0"/>
          <w:bCs w:val="0"/>
          <w:sz w:val="28"/>
          <w:szCs w:val="28"/>
        </w:rPr>
        <w:t>valuate the role of rural institutions  contribut</w:t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>ion</w:t>
      </w:r>
      <w:r>
        <w:rPr>
          <w:rStyle w:val="7"/>
          <w:b w:val="0"/>
          <w:bCs w:val="0"/>
          <w:sz w:val="28"/>
          <w:szCs w:val="28"/>
        </w:rPr>
        <w:t xml:space="preserve"> to social cohesion and </w:t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>rural</w:t>
      </w:r>
      <w:r>
        <w:rPr>
          <w:rStyle w:val="7"/>
          <w:b w:val="0"/>
          <w:bCs w:val="0"/>
          <w:sz w:val="28"/>
          <w:szCs w:val="28"/>
        </w:rPr>
        <w:t xml:space="preserve"> development</w:t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>.</w:t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>(20 Marks)</w:t>
      </w:r>
    </w:p>
    <w:p w14:paraId="1C8DF8B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b w:val="0"/>
          <w:bCs w:val="0"/>
          <w:sz w:val="28"/>
          <w:szCs w:val="28"/>
        </w:rPr>
      </w:pPr>
    </w:p>
    <w:p w14:paraId="50BA4755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clear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5" w:leftChars="0" w:hanging="425" w:firstLineChars="0"/>
        <w:textAlignment w:val="auto"/>
        <w:rPr>
          <w:b w:val="0"/>
          <w:bCs w:val="0"/>
          <w:sz w:val="28"/>
          <w:szCs w:val="28"/>
        </w:rPr>
      </w:pPr>
      <w:r>
        <w:rPr>
          <w:rStyle w:val="7"/>
          <w:b w:val="0"/>
          <w:bCs w:val="0"/>
          <w:sz w:val="28"/>
          <w:szCs w:val="28"/>
        </w:rPr>
        <w:t>Critically assess the effectiveness of self-help initiatives and NGOs in promoting sustainable change in rural areas</w:t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 xml:space="preserve"> of Kenya.</w:t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>(20 Marks)</w:t>
      </w:r>
    </w:p>
    <w:p w14:paraId="796E65D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rPr>
          <w:b w:val="0"/>
          <w:bCs w:val="0"/>
          <w:sz w:val="28"/>
          <w:szCs w:val="28"/>
        </w:rPr>
      </w:pPr>
    </w:p>
    <w:p w14:paraId="39F2DB80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clear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425" w:leftChars="0" w:hanging="425" w:firstLineChars="0"/>
        <w:textAlignment w:val="auto"/>
        <w:rPr>
          <w:rFonts w:hint="default" w:ascii="Times New Roman Regular" w:hAnsi="Times New Roman Regular" w:cs="Times New Roman Regular"/>
          <w:b w:val="0"/>
          <w:bCs w:val="0"/>
          <w:color w:val="auto"/>
          <w:sz w:val="28"/>
          <w:szCs w:val="28"/>
          <w:lang w:val="en-US"/>
        </w:rPr>
      </w:pPr>
      <w:r>
        <w:rPr>
          <w:rStyle w:val="7"/>
          <w:b w:val="0"/>
          <w:bCs w:val="0"/>
          <w:sz w:val="28"/>
          <w:szCs w:val="28"/>
        </w:rPr>
        <w:t xml:space="preserve">Examine the impact of rural-urban migration on both rural communities and urban life, and analyze the implications for policy-making in rural </w:t>
      </w:r>
      <w:bookmarkStart w:id="0" w:name="_GoBack"/>
      <w:bookmarkEnd w:id="0"/>
      <w:r>
        <w:rPr>
          <w:rStyle w:val="7"/>
          <w:b w:val="0"/>
          <w:bCs w:val="0"/>
          <w:sz w:val="28"/>
          <w:szCs w:val="28"/>
        </w:rPr>
        <w:t>development.</w:t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ab/>
      </w:r>
      <w:r>
        <w:rPr>
          <w:rStyle w:val="7"/>
          <w:rFonts w:hint="default"/>
          <w:b w:val="0"/>
          <w:bCs w:val="0"/>
          <w:sz w:val="28"/>
          <w:szCs w:val="28"/>
          <w:lang w:val="en-US"/>
        </w:rPr>
        <w:t>(20 Marks)</w:t>
      </w:r>
    </w:p>
    <w:sectPr>
      <w:pgSz w:w="11900" w:h="16840"/>
      <w:pgMar w:top="1000" w:right="1440" w:bottom="22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altName w:val="Time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FF4E57"/>
    <w:multiLevelType w:val="singleLevel"/>
    <w:tmpl w:val="9FFF4E57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4E"/>
    <w:rsid w:val="000007AC"/>
    <w:rsid w:val="000974A9"/>
    <w:rsid w:val="000D6604"/>
    <w:rsid w:val="001E59A4"/>
    <w:rsid w:val="001F002D"/>
    <w:rsid w:val="00217541"/>
    <w:rsid w:val="00253DEA"/>
    <w:rsid w:val="002D3ADC"/>
    <w:rsid w:val="003A7E29"/>
    <w:rsid w:val="003F46E7"/>
    <w:rsid w:val="004D4E47"/>
    <w:rsid w:val="004F7491"/>
    <w:rsid w:val="0053584E"/>
    <w:rsid w:val="00543632"/>
    <w:rsid w:val="00555802"/>
    <w:rsid w:val="0064359D"/>
    <w:rsid w:val="00655C49"/>
    <w:rsid w:val="006D221E"/>
    <w:rsid w:val="007000F9"/>
    <w:rsid w:val="00737166"/>
    <w:rsid w:val="00754E05"/>
    <w:rsid w:val="00797E26"/>
    <w:rsid w:val="00847777"/>
    <w:rsid w:val="008F4A9C"/>
    <w:rsid w:val="009B5659"/>
    <w:rsid w:val="00A34537"/>
    <w:rsid w:val="00AD06B4"/>
    <w:rsid w:val="00B42995"/>
    <w:rsid w:val="00B657D8"/>
    <w:rsid w:val="00BD49F9"/>
    <w:rsid w:val="00BE66A7"/>
    <w:rsid w:val="00BF0AC9"/>
    <w:rsid w:val="00C23CD3"/>
    <w:rsid w:val="00CC4557"/>
    <w:rsid w:val="0AC7D6DC"/>
    <w:rsid w:val="2F914D71"/>
    <w:rsid w:val="3BFA81A0"/>
    <w:rsid w:val="5FDF5E08"/>
    <w:rsid w:val="5FFB50B4"/>
    <w:rsid w:val="6DDFCBA7"/>
    <w:rsid w:val="7BF3E531"/>
    <w:rsid w:val="7DFFB49B"/>
    <w:rsid w:val="7FD74BCC"/>
    <w:rsid w:val="7FFF669E"/>
    <w:rsid w:val="9536DB12"/>
    <w:rsid w:val="9EA5E319"/>
    <w:rsid w:val="B97F84BD"/>
    <w:rsid w:val="BBBDC843"/>
    <w:rsid w:val="BBF71DE4"/>
    <w:rsid w:val="CFEDF8EA"/>
    <w:rsid w:val="DD7E28BD"/>
    <w:rsid w:val="E3FF631B"/>
    <w:rsid w:val="EFEBE53C"/>
    <w:rsid w:val="F3FE3198"/>
    <w:rsid w:val="FA975A59"/>
    <w:rsid w:val="FB2F21C8"/>
    <w:rsid w:val="FEDEFE39"/>
    <w:rsid w:val="FFCF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3"/>
    <w:basedOn w:val="1"/>
    <w:next w:val="1"/>
    <w:link w:val="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7">
    <w:name w:val="Strong"/>
    <w:basedOn w:val="4"/>
    <w:qFormat/>
    <w:uiPriority w:val="22"/>
    <w:rPr>
      <w:b/>
      <w:bCs/>
    </w:rPr>
  </w:style>
  <w:style w:type="character" w:customStyle="1" w:styleId="8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val="en-US"/>
    </w:rPr>
  </w:style>
  <w:style w:type="character" w:customStyle="1" w:styleId="9">
    <w:name w:val="Heading 3 Char"/>
    <w:basedOn w:val="4"/>
    <w:link w:val="3"/>
    <w:qFormat/>
    <w:uiPriority w:val="9"/>
    <w:rPr>
      <w:rFonts w:asciiTheme="majorHAnsi" w:hAnsiTheme="majorHAnsi" w:eastAsiaTheme="majorEastAsia" w:cstheme="majorBidi"/>
      <w:color w:val="203864" w:themeColor="accent1" w:themeShade="80"/>
      <w:lang w:val="en-US"/>
    </w:rPr>
  </w:style>
  <w:style w:type="paragraph" w:styleId="10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apple-converted-spac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996</Characters>
  <Lines>8</Lines>
  <Paragraphs>2</Paragraphs>
  <TotalTime>4</TotalTime>
  <ScaleCrop>false</ScaleCrop>
  <LinksUpToDate>false</LinksUpToDate>
  <CharactersWithSpaces>1168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2023-11-01T09:56:00Z</dcterms:created>
  <dc:creator>OKOWA, MARK OKECH (PGR)</dc:creator>
  <cp:lastModifiedBy>HP</cp:lastModifiedBy>
  <cp:lastPrinted>2024-12-16T11:32:47Z</cp:lastPrinted>
  <dcterms:modified xsi:type="dcterms:W3CDTF">2024-12-16T11:32:52Z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00950B3D048047DFEBB91867C98BC39E_43</vt:lpwstr>
  </property>
</Properties>
</file>