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00C" w:rsidRPr="00DA2A37" w:rsidRDefault="0079600C" w:rsidP="0079600C">
      <w:pPr>
        <w:spacing w:line="480" w:lineRule="auto"/>
        <w:jc w:val="center"/>
        <w:rPr>
          <w:rFonts w:ascii="Times New Roman" w:hAnsi="Times New Roman" w:cs="Times New Roman"/>
          <w:b/>
          <w:sz w:val="24"/>
          <w:szCs w:val="24"/>
        </w:rPr>
      </w:pPr>
      <w:r w:rsidRPr="00DA2A37">
        <w:rPr>
          <w:rFonts w:ascii="Times New Roman" w:hAnsi="Times New Roman" w:cs="Times New Roman"/>
          <w:b/>
          <w:noProof/>
          <w:sz w:val="24"/>
          <w:szCs w:val="24"/>
        </w:rPr>
        <w:drawing>
          <wp:inline distT="0" distB="0" distL="0" distR="0" wp14:anchorId="4D9961A0" wp14:editId="10431D7B">
            <wp:extent cx="2362200" cy="1250950"/>
            <wp:effectExtent l="0" t="0" r="0" b="6350"/>
            <wp:docPr id="1"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Tom Mboya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1250950"/>
                    </a:xfrm>
                    <a:prstGeom prst="rect">
                      <a:avLst/>
                    </a:prstGeom>
                    <a:noFill/>
                    <a:ln>
                      <a:noFill/>
                    </a:ln>
                  </pic:spPr>
                </pic:pic>
              </a:graphicData>
            </a:graphic>
          </wp:inline>
        </w:drawing>
      </w:r>
    </w:p>
    <w:p w:rsidR="0079600C" w:rsidRPr="00DA2A37" w:rsidRDefault="0079600C" w:rsidP="0079600C">
      <w:pPr>
        <w:spacing w:line="480" w:lineRule="auto"/>
        <w:jc w:val="center"/>
        <w:rPr>
          <w:rFonts w:ascii="Times New Roman" w:hAnsi="Times New Roman" w:cs="Times New Roman"/>
          <w:b/>
          <w:sz w:val="24"/>
          <w:szCs w:val="24"/>
        </w:rPr>
      </w:pPr>
      <w:r w:rsidRPr="00DA2A37">
        <w:rPr>
          <w:rFonts w:ascii="Times New Roman" w:hAnsi="Times New Roman" w:cs="Times New Roman"/>
          <w:b/>
          <w:sz w:val="24"/>
          <w:szCs w:val="24"/>
        </w:rPr>
        <w:t>UNIVERSITY EXAMINATIONS</w:t>
      </w:r>
    </w:p>
    <w:p w:rsidR="0079600C" w:rsidRPr="00DA2A37" w:rsidRDefault="00222C2B" w:rsidP="0079600C">
      <w:pPr>
        <w:spacing w:line="480" w:lineRule="auto"/>
        <w:jc w:val="center"/>
        <w:rPr>
          <w:rFonts w:ascii="Times New Roman" w:hAnsi="Times New Roman" w:cs="Times New Roman"/>
          <w:b/>
          <w:sz w:val="24"/>
          <w:szCs w:val="24"/>
        </w:rPr>
      </w:pPr>
      <w:r w:rsidRPr="00DA2A37">
        <w:rPr>
          <w:rFonts w:ascii="Times New Roman" w:hAnsi="Times New Roman" w:cs="Times New Roman"/>
          <w:b/>
          <w:sz w:val="24"/>
          <w:szCs w:val="24"/>
        </w:rPr>
        <w:t>2024/2025</w:t>
      </w:r>
      <w:r w:rsidR="0079600C" w:rsidRPr="00DA2A37">
        <w:rPr>
          <w:rFonts w:ascii="Times New Roman" w:hAnsi="Times New Roman" w:cs="Times New Roman"/>
          <w:b/>
          <w:sz w:val="24"/>
          <w:szCs w:val="24"/>
        </w:rPr>
        <w:t xml:space="preserve"> ACADEMIC YEAR</w:t>
      </w:r>
    </w:p>
    <w:p w:rsidR="0079600C" w:rsidRPr="00DA2A37" w:rsidRDefault="00222C2B" w:rsidP="0079600C">
      <w:pPr>
        <w:spacing w:line="480" w:lineRule="auto"/>
        <w:jc w:val="center"/>
        <w:rPr>
          <w:rFonts w:ascii="Times New Roman" w:hAnsi="Times New Roman" w:cs="Times New Roman"/>
          <w:b/>
          <w:bCs/>
          <w:sz w:val="24"/>
          <w:szCs w:val="24"/>
        </w:rPr>
      </w:pPr>
      <w:r w:rsidRPr="00DA2A37">
        <w:rPr>
          <w:rFonts w:ascii="Times New Roman" w:hAnsi="Times New Roman" w:cs="Times New Roman"/>
          <w:b/>
          <w:sz w:val="24"/>
          <w:szCs w:val="24"/>
        </w:rPr>
        <w:t>SECOND</w:t>
      </w:r>
      <w:r w:rsidR="0079600C" w:rsidRPr="00DA2A37">
        <w:rPr>
          <w:rFonts w:ascii="Times New Roman" w:hAnsi="Times New Roman" w:cs="Times New Roman"/>
          <w:b/>
          <w:sz w:val="24"/>
          <w:szCs w:val="24"/>
        </w:rPr>
        <w:t xml:space="preserve"> YEAR </w:t>
      </w:r>
      <w:r w:rsidR="0079600C" w:rsidRPr="00DA2A37">
        <w:rPr>
          <w:rFonts w:ascii="Times New Roman" w:hAnsi="Times New Roman" w:cs="Times New Roman"/>
          <w:b/>
          <w:bCs/>
          <w:sz w:val="24"/>
          <w:szCs w:val="24"/>
        </w:rPr>
        <w:t>FIRST SEMESTER</w:t>
      </w:r>
    </w:p>
    <w:p w:rsidR="0079600C" w:rsidRPr="00DA2A37" w:rsidRDefault="0079600C" w:rsidP="0079600C">
      <w:pPr>
        <w:spacing w:line="480" w:lineRule="auto"/>
        <w:jc w:val="center"/>
        <w:rPr>
          <w:rFonts w:ascii="Times New Roman" w:hAnsi="Times New Roman" w:cs="Times New Roman"/>
          <w:b/>
          <w:sz w:val="24"/>
          <w:szCs w:val="24"/>
        </w:rPr>
      </w:pPr>
      <w:r w:rsidRPr="00DA2A37">
        <w:rPr>
          <w:rFonts w:ascii="Times New Roman" w:hAnsi="Times New Roman" w:cs="Times New Roman"/>
          <w:b/>
          <w:bCs/>
          <w:sz w:val="24"/>
          <w:szCs w:val="24"/>
        </w:rPr>
        <w:t xml:space="preserve">FOR THE DEGREE OF </w:t>
      </w:r>
      <w:r w:rsidR="00222C2B" w:rsidRPr="00DA2A37">
        <w:rPr>
          <w:rFonts w:ascii="Times New Roman" w:hAnsi="Times New Roman" w:cs="Times New Roman"/>
          <w:b/>
          <w:bCs/>
          <w:sz w:val="24"/>
          <w:szCs w:val="24"/>
        </w:rPr>
        <w:t>PHD IN BUSINESS ADMINISTRATION</w:t>
      </w:r>
    </w:p>
    <w:p w:rsidR="000713C3" w:rsidRPr="00DA2A37" w:rsidRDefault="00FF493A" w:rsidP="00FF493A">
      <w:pPr>
        <w:jc w:val="center"/>
        <w:rPr>
          <w:rFonts w:ascii="Times New Roman" w:hAnsi="Times New Roman" w:cs="Times New Roman"/>
          <w:sz w:val="24"/>
          <w:szCs w:val="24"/>
        </w:rPr>
      </w:pPr>
      <w:r w:rsidRPr="00DA2A37">
        <w:rPr>
          <w:rFonts w:ascii="Times New Roman" w:eastAsia="Times New Roman" w:hAnsi="Times New Roman" w:cs="Times New Roman"/>
          <w:b/>
          <w:sz w:val="24"/>
          <w:szCs w:val="24"/>
        </w:rPr>
        <w:t xml:space="preserve">UNIT CODE: </w:t>
      </w:r>
      <w:r w:rsidR="00AA3E1A">
        <w:rPr>
          <w:rFonts w:ascii="Times New Roman" w:eastAsia="Times New Roman" w:hAnsi="Times New Roman" w:cs="Times New Roman"/>
          <w:b/>
          <w:sz w:val="24"/>
          <w:szCs w:val="24"/>
        </w:rPr>
        <w:t>BBA922</w:t>
      </w:r>
      <w:r w:rsidR="00F4773E" w:rsidRPr="00F4773E">
        <w:rPr>
          <w:rFonts w:ascii="Times New Roman" w:eastAsia="Times New Roman" w:hAnsi="Times New Roman" w:cs="Times New Roman"/>
          <w:b/>
          <w:sz w:val="24"/>
          <w:szCs w:val="24"/>
        </w:rPr>
        <w:t xml:space="preserve"> </w:t>
      </w:r>
      <w:r w:rsidRPr="00DA2A37">
        <w:rPr>
          <w:rFonts w:ascii="Times New Roman" w:eastAsia="Times New Roman" w:hAnsi="Times New Roman" w:cs="Times New Roman"/>
          <w:b/>
          <w:sz w:val="24"/>
          <w:szCs w:val="24"/>
        </w:rPr>
        <w:t>UNIT TITLE:</w:t>
      </w:r>
      <w:r w:rsidR="000713C3" w:rsidRPr="00DA2A37">
        <w:rPr>
          <w:rFonts w:ascii="Times New Roman" w:eastAsia="Times New Roman" w:hAnsi="Times New Roman" w:cs="Times New Roman"/>
          <w:b/>
          <w:sz w:val="24"/>
          <w:szCs w:val="24"/>
        </w:rPr>
        <w:t xml:space="preserve"> </w:t>
      </w:r>
      <w:r w:rsidR="00F4773E" w:rsidRPr="00F4773E">
        <w:rPr>
          <w:rFonts w:ascii="Times New Roman" w:eastAsia="Times New Roman" w:hAnsi="Times New Roman" w:cs="Times New Roman"/>
          <w:b/>
          <w:sz w:val="24"/>
          <w:szCs w:val="24"/>
        </w:rPr>
        <w:t>BUSINESS METRICS AND ANALYTICS</w:t>
      </w:r>
    </w:p>
    <w:p w:rsidR="000713C3" w:rsidRPr="00DA2A37" w:rsidRDefault="000713C3" w:rsidP="000713C3">
      <w:pPr>
        <w:rPr>
          <w:rFonts w:ascii="Times New Roman" w:hAnsi="Times New Roman" w:cs="Times New Roman"/>
          <w:sz w:val="24"/>
          <w:szCs w:val="24"/>
        </w:rPr>
      </w:pPr>
    </w:p>
    <w:p w:rsidR="0079600C" w:rsidRPr="00DA2A37" w:rsidRDefault="0079600C" w:rsidP="00A350A2">
      <w:pPr>
        <w:spacing w:line="360" w:lineRule="auto"/>
        <w:jc w:val="center"/>
        <w:rPr>
          <w:rFonts w:ascii="Times New Roman" w:hAnsi="Times New Roman" w:cs="Times New Roman"/>
          <w:sz w:val="24"/>
          <w:szCs w:val="24"/>
        </w:rPr>
      </w:pPr>
      <w:r w:rsidRPr="00DA2A37">
        <w:rPr>
          <w:rFonts w:ascii="Times New Roman" w:hAnsi="Times New Roman" w:cs="Times New Roman"/>
          <w:b/>
          <w:sz w:val="24"/>
          <w:szCs w:val="24"/>
        </w:rPr>
        <w:t>DATE:</w:t>
      </w:r>
      <w:r w:rsidRPr="00DA2A37">
        <w:rPr>
          <w:rFonts w:ascii="Times New Roman" w:hAnsi="Times New Roman" w:cs="Times New Roman"/>
          <w:sz w:val="24"/>
          <w:szCs w:val="24"/>
        </w:rPr>
        <w:t xml:space="preserve"> </w:t>
      </w:r>
      <w:r w:rsidR="000713C3" w:rsidRPr="00DA2A37">
        <w:rPr>
          <w:rFonts w:ascii="Times New Roman" w:hAnsi="Times New Roman" w:cs="Times New Roman"/>
          <w:b/>
          <w:sz w:val="24"/>
          <w:szCs w:val="24"/>
        </w:rPr>
        <w:t>NOVEMBER</w:t>
      </w:r>
      <w:r w:rsidR="00222C2B" w:rsidRPr="00DA2A37">
        <w:rPr>
          <w:rFonts w:ascii="Times New Roman" w:hAnsi="Times New Roman" w:cs="Times New Roman"/>
          <w:b/>
          <w:sz w:val="24"/>
          <w:szCs w:val="24"/>
        </w:rPr>
        <w:t xml:space="preserve"> 2024</w:t>
      </w:r>
      <w:r w:rsidR="00222C2B" w:rsidRPr="00DA2A37">
        <w:rPr>
          <w:rFonts w:ascii="Times New Roman" w:hAnsi="Times New Roman" w:cs="Times New Roman"/>
          <w:b/>
          <w:sz w:val="24"/>
          <w:szCs w:val="24"/>
        </w:rPr>
        <w:tab/>
      </w:r>
      <w:r w:rsidR="00222C2B" w:rsidRPr="00DA2A37">
        <w:rPr>
          <w:rFonts w:ascii="Times New Roman" w:hAnsi="Times New Roman" w:cs="Times New Roman"/>
          <w:b/>
          <w:sz w:val="24"/>
          <w:szCs w:val="24"/>
        </w:rPr>
        <w:tab/>
      </w:r>
      <w:r w:rsidR="00222C2B" w:rsidRPr="00DA2A37">
        <w:rPr>
          <w:rFonts w:ascii="Times New Roman" w:hAnsi="Times New Roman" w:cs="Times New Roman"/>
          <w:b/>
          <w:sz w:val="24"/>
          <w:szCs w:val="24"/>
        </w:rPr>
        <w:tab/>
      </w:r>
      <w:r w:rsidR="00222C2B" w:rsidRPr="00DA2A37">
        <w:rPr>
          <w:rFonts w:ascii="Times New Roman" w:hAnsi="Times New Roman" w:cs="Times New Roman"/>
          <w:b/>
          <w:sz w:val="24"/>
          <w:szCs w:val="24"/>
        </w:rPr>
        <w:tab/>
        <w:t>TIME: 3</w:t>
      </w:r>
      <w:r w:rsidRPr="00DA2A37">
        <w:rPr>
          <w:rFonts w:ascii="Times New Roman" w:hAnsi="Times New Roman" w:cs="Times New Roman"/>
          <w:b/>
          <w:sz w:val="24"/>
          <w:szCs w:val="24"/>
        </w:rPr>
        <w:t xml:space="preserve"> HOURS</w:t>
      </w:r>
    </w:p>
    <w:p w:rsidR="0079600C" w:rsidRPr="00DA2A37" w:rsidRDefault="0079600C" w:rsidP="00A350A2">
      <w:pPr>
        <w:spacing w:line="360" w:lineRule="auto"/>
        <w:rPr>
          <w:rFonts w:ascii="Times New Roman" w:hAnsi="Times New Roman" w:cs="Times New Roman"/>
          <w:b/>
          <w:sz w:val="24"/>
          <w:szCs w:val="24"/>
        </w:rPr>
      </w:pPr>
      <w:r w:rsidRPr="00DA2A37">
        <w:rPr>
          <w:rFonts w:ascii="Times New Roman" w:hAnsi="Times New Roman" w:cs="Times New Roman"/>
          <w:noProof/>
          <w:sz w:val="24"/>
          <w:szCs w:val="24"/>
        </w:rPr>
        <mc:AlternateContent>
          <mc:Choice Requires="wps">
            <w:drawing>
              <wp:anchor distT="4294967292" distB="4294967292" distL="114300" distR="114300" simplePos="0" relativeHeight="251659264" behindDoc="0" locked="0" layoutInCell="1" allowOverlap="1" wp14:anchorId="79DE119F" wp14:editId="5756EF94">
                <wp:simplePos x="0" y="0"/>
                <wp:positionH relativeFrom="margin">
                  <wp:align>left</wp:align>
                </wp:positionH>
                <wp:positionV relativeFrom="paragraph">
                  <wp:posOffset>236855</wp:posOffset>
                </wp:positionV>
                <wp:extent cx="6107430" cy="0"/>
                <wp:effectExtent l="0" t="19050" r="45720"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57150" cmpd="thickThin">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88E261" id="Straight Connector 2" o:spid="_x0000_s1026" style="position:absolute;z-index:251659264;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18.65pt" to="480.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" strokecolor="gray" strokeweight="4.5pt">
                <v:stroke linestyle="thickThin"/>
                <w10:wrap anchorx="margin"/>
              </v:line>
            </w:pict>
          </mc:Fallback>
        </mc:AlternateContent>
      </w:r>
      <w:r w:rsidRPr="00DA2A37">
        <w:rPr>
          <w:rFonts w:ascii="Times New Roman" w:hAnsi="Times New Roman" w:cs="Times New Roman"/>
          <w:b/>
          <w:sz w:val="24"/>
          <w:szCs w:val="24"/>
        </w:rPr>
        <w:t>EXAM CHEATING IS A CRIME</w:t>
      </w:r>
    </w:p>
    <w:p w:rsidR="0079600C" w:rsidRPr="00DA2A37" w:rsidRDefault="0079600C" w:rsidP="00A350A2">
      <w:pPr>
        <w:spacing w:line="360" w:lineRule="auto"/>
        <w:rPr>
          <w:rFonts w:ascii="Times New Roman" w:hAnsi="Times New Roman" w:cs="Times New Roman"/>
          <w:b/>
          <w:sz w:val="24"/>
          <w:szCs w:val="24"/>
        </w:rPr>
      </w:pPr>
      <w:r w:rsidRPr="00DA2A37">
        <w:rPr>
          <w:rFonts w:ascii="Times New Roman" w:hAnsi="Times New Roman" w:cs="Times New Roman"/>
          <w:b/>
          <w:sz w:val="24"/>
          <w:szCs w:val="24"/>
        </w:rPr>
        <w:t>INSTRUCTIONS TO CANDIDATES</w:t>
      </w:r>
    </w:p>
    <w:p w:rsidR="0079600C" w:rsidRPr="00DA2A37" w:rsidRDefault="008A08FE" w:rsidP="00A350A2">
      <w:pPr>
        <w:pStyle w:val="NoSpacing"/>
        <w:pBdr>
          <w:bottom w:val="single" w:sz="6" w:space="1" w:color="auto"/>
        </w:pBdr>
        <w:spacing w:line="360" w:lineRule="auto"/>
        <w:jc w:val="both"/>
        <w:rPr>
          <w:rFonts w:ascii="Times New Roman" w:hAnsi="Times New Roman"/>
          <w:b/>
          <w:sz w:val="24"/>
          <w:szCs w:val="24"/>
        </w:rPr>
      </w:pPr>
      <w:r>
        <w:rPr>
          <w:rFonts w:ascii="Times New Roman" w:hAnsi="Times New Roman"/>
          <w:b/>
          <w:sz w:val="24"/>
          <w:szCs w:val="24"/>
        </w:rPr>
        <w:t xml:space="preserve">Answer </w:t>
      </w:r>
      <w:r w:rsidR="00245EA9">
        <w:rPr>
          <w:rFonts w:ascii="Times New Roman" w:hAnsi="Times New Roman"/>
          <w:b/>
          <w:sz w:val="24"/>
          <w:szCs w:val="24"/>
        </w:rPr>
        <w:t>ANY</w:t>
      </w:r>
      <w:r>
        <w:rPr>
          <w:rFonts w:ascii="Times New Roman" w:hAnsi="Times New Roman"/>
          <w:b/>
          <w:sz w:val="24"/>
          <w:szCs w:val="24"/>
        </w:rPr>
        <w:t xml:space="preserve"> THREE</w:t>
      </w:r>
      <w:r w:rsidR="0079600C" w:rsidRPr="00DA2A37">
        <w:rPr>
          <w:rFonts w:ascii="Times New Roman" w:hAnsi="Times New Roman"/>
          <w:b/>
          <w:sz w:val="24"/>
          <w:szCs w:val="24"/>
        </w:rPr>
        <w:t xml:space="preserve"> </w:t>
      </w:r>
      <w:r w:rsidR="00245EA9" w:rsidRPr="00DA2A37">
        <w:rPr>
          <w:rFonts w:ascii="Times New Roman" w:hAnsi="Times New Roman"/>
          <w:b/>
          <w:sz w:val="24"/>
          <w:szCs w:val="24"/>
        </w:rPr>
        <w:t>Questions</w:t>
      </w:r>
    </w:p>
    <w:p w:rsidR="00245EA9" w:rsidRDefault="00245EA9" w:rsidP="00245EA9"/>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t>QUESTION ONE</w:t>
      </w:r>
    </w:p>
    <w:p w:rsidR="00245EA9" w:rsidRPr="00DA0AB9" w:rsidRDefault="00245EA9" w:rsidP="00DA0AB9">
      <w:pPr>
        <w:pStyle w:val="NormalWeb"/>
        <w:numPr>
          <w:ilvl w:val="0"/>
          <w:numId w:val="14"/>
        </w:numPr>
        <w:spacing w:line="360" w:lineRule="auto"/>
      </w:pPr>
      <w:r w:rsidRPr="00DA0AB9">
        <w:t xml:space="preserve">Explain the evolution of business metrics and how this transition has influenced modern business decision-making. </w:t>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4"/>
        </w:numPr>
        <w:spacing w:line="360" w:lineRule="auto"/>
      </w:pPr>
      <w:r w:rsidRPr="00DA0AB9">
        <w:t xml:space="preserve">Define any four key terms commonly used in business metrics and explain their importance. </w:t>
      </w:r>
      <w:r w:rsidRPr="00DA0AB9">
        <w:tab/>
      </w:r>
      <w:r w:rsidRPr="00DA0AB9">
        <w:tab/>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(4 marks)</w:t>
      </w:r>
    </w:p>
    <w:p w:rsidR="00245EA9" w:rsidRPr="00DA0AB9" w:rsidRDefault="00245EA9" w:rsidP="00DA0AB9">
      <w:pPr>
        <w:pStyle w:val="NormalWeb"/>
        <w:numPr>
          <w:ilvl w:val="0"/>
          <w:numId w:val="14"/>
        </w:numPr>
        <w:spacing w:line="360" w:lineRule="auto"/>
      </w:pPr>
      <w:r w:rsidRPr="00DA0AB9">
        <w:t xml:space="preserve">Analyze the implications of high employee turnover on an organization's financial and operational performance. </w:t>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4"/>
        </w:numPr>
        <w:spacing w:line="360" w:lineRule="auto"/>
        <w:rPr>
          <w:b/>
          <w:i/>
        </w:rPr>
      </w:pPr>
      <w:r w:rsidRPr="00DA0AB9">
        <w:lastRenderedPageBreak/>
        <w:t xml:space="preserve">Calculate the annual turnover rate for a company with the following data: 25 employees left the company over the year, and the average number of employees during the year was 200. </w:t>
      </w:r>
      <w:r w:rsidRPr="00DA0AB9">
        <w:tab/>
      </w:r>
      <w:r w:rsidRPr="00DA0AB9">
        <w:tab/>
      </w:r>
      <w:r w:rsidRPr="00DA0AB9">
        <w:tab/>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(4 marks)</w:t>
      </w:r>
    </w:p>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t>QUESTION TWO</w:t>
      </w:r>
    </w:p>
    <w:p w:rsidR="00245EA9" w:rsidRPr="00DA0AB9" w:rsidRDefault="00245EA9" w:rsidP="00DA0AB9">
      <w:pPr>
        <w:pStyle w:val="NormalWeb"/>
        <w:numPr>
          <w:ilvl w:val="0"/>
          <w:numId w:val="15"/>
        </w:numPr>
        <w:spacing w:line="360" w:lineRule="auto"/>
      </w:pPr>
      <w:r w:rsidRPr="00DA0AB9">
        <w:t xml:space="preserve">Distinguish between Return on Capital (ROC) and Cost of Labor. Provide the formulas used for their computation. </w:t>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5"/>
        </w:numPr>
        <w:spacing w:line="360" w:lineRule="auto"/>
      </w:pPr>
      <w:r w:rsidRPr="00DA0AB9">
        <w:t xml:space="preserve">A company had a net operating profit of $400,000 and total capital employed of $2,500,000. Calculate the ROC and interpret the result. </w:t>
      </w:r>
      <w:r w:rsidRPr="00DA0AB9">
        <w:tab/>
      </w:r>
      <w:r w:rsidRPr="00DA0AB9">
        <w:tab/>
      </w:r>
      <w:r w:rsidRPr="00DA0AB9">
        <w:tab/>
      </w:r>
      <w:r w:rsidRPr="00DA0AB9">
        <w:rPr>
          <w:rStyle w:val="Emphasis"/>
          <w:rFonts w:eastAsiaTheme="majorEastAsia"/>
          <w:b/>
          <w:i w:val="0"/>
        </w:rPr>
        <w:t>(4 marks)</w:t>
      </w:r>
    </w:p>
    <w:p w:rsidR="00245EA9" w:rsidRPr="00DA0AB9" w:rsidRDefault="00245EA9" w:rsidP="00DA0AB9">
      <w:pPr>
        <w:pStyle w:val="NormalWeb"/>
        <w:numPr>
          <w:ilvl w:val="0"/>
          <w:numId w:val="15"/>
        </w:numPr>
        <w:spacing w:line="360" w:lineRule="auto"/>
      </w:pPr>
      <w:r w:rsidRPr="00DA0AB9">
        <w:t xml:space="preserve">Discuss the significance of labor cost metrics in operational budgeting and strategic planning. </w:t>
      </w:r>
      <w:r w:rsidRPr="00DA0AB9">
        <w:tab/>
      </w:r>
      <w:r w:rsidRPr="00DA0AB9">
        <w:tab/>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5"/>
        </w:numPr>
        <w:spacing w:line="360" w:lineRule="auto"/>
      </w:pPr>
      <w:r w:rsidRPr="00DA0AB9">
        <w:t xml:space="preserve">A factory has a labor cost of $150,000 per month and total revenue of $500,000. Calculate the labor cost as a percentage of revenue. </w:t>
      </w:r>
      <w:r w:rsidRPr="00DA0AB9">
        <w:tab/>
      </w:r>
      <w:r w:rsidRPr="00DA0AB9">
        <w:tab/>
      </w:r>
      <w:r w:rsidRPr="00DA0AB9">
        <w:tab/>
      </w:r>
      <w:r w:rsidRPr="00DA0AB9">
        <w:tab/>
      </w:r>
      <w:r w:rsidRPr="00DA0AB9">
        <w:rPr>
          <w:rStyle w:val="Emphasis"/>
          <w:rFonts w:eastAsiaTheme="majorEastAsia"/>
          <w:b/>
          <w:i w:val="0"/>
        </w:rPr>
        <w:t>(4 marks)</w:t>
      </w:r>
    </w:p>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t>QUESTION THREE</w:t>
      </w:r>
    </w:p>
    <w:p w:rsidR="00245EA9" w:rsidRPr="00DA0AB9" w:rsidRDefault="00245EA9" w:rsidP="00DA0AB9">
      <w:pPr>
        <w:pStyle w:val="NormalWeb"/>
        <w:numPr>
          <w:ilvl w:val="0"/>
          <w:numId w:val="16"/>
        </w:numPr>
        <w:spacing w:line="360" w:lineRule="auto"/>
      </w:pPr>
      <w:r w:rsidRPr="00DA0AB9">
        <w:t xml:space="preserve">Describe four key financial metrics and explain how each supports business sustainability. </w:t>
      </w:r>
      <w:r w:rsidRPr="00DA0AB9">
        <w:tab/>
      </w:r>
      <w:r w:rsidRPr="00DA0AB9">
        <w:tab/>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(8 marks)</w:t>
      </w:r>
    </w:p>
    <w:p w:rsidR="00245EA9" w:rsidRPr="00DA0AB9" w:rsidRDefault="00245EA9" w:rsidP="00DA0AB9">
      <w:pPr>
        <w:pStyle w:val="NormalWeb"/>
        <w:numPr>
          <w:ilvl w:val="0"/>
          <w:numId w:val="16"/>
        </w:numPr>
        <w:spacing w:line="360" w:lineRule="auto"/>
        <w:rPr>
          <w:rStyle w:val="Emphasis"/>
          <w:i w:val="0"/>
          <w:iCs w:val="0"/>
        </w:rPr>
      </w:pPr>
      <w:r w:rsidRPr="00DA0AB9">
        <w:t>Differentiate between fixed and variable business expenses with examples.</w:t>
      </w:r>
      <w:r w:rsidRPr="00DA0AB9">
        <w:rPr>
          <w:rStyle w:val="Emphasis"/>
          <w:rFonts w:eastAsiaTheme="majorEastAsia"/>
          <w:b/>
          <w:i w:val="0"/>
        </w:rPr>
        <w:t>(4 mark)</w:t>
      </w:r>
    </w:p>
    <w:p w:rsidR="00245EA9" w:rsidRPr="00DA0AB9" w:rsidRDefault="00245EA9" w:rsidP="00DA0AB9">
      <w:pPr>
        <w:pStyle w:val="NormalWeb"/>
        <w:numPr>
          <w:ilvl w:val="0"/>
          <w:numId w:val="16"/>
        </w:numPr>
        <w:spacing w:line="360" w:lineRule="auto"/>
      </w:pPr>
      <w:r w:rsidRPr="00DA0AB9">
        <w:t xml:space="preserve">Using a hypothetical example, demonstrate how a company can use liquidity and solvency ratios to make investment decisions. </w:t>
      </w:r>
      <w:r w:rsidRPr="00DA0AB9">
        <w:tab/>
      </w:r>
      <w:r w:rsidRPr="00DA0AB9">
        <w:tab/>
      </w:r>
      <w:r w:rsidRPr="00DA0AB9">
        <w:tab/>
      </w:r>
      <w:r w:rsidRPr="00DA0AB9">
        <w:tab/>
      </w:r>
      <w:r w:rsidRPr="00DA0AB9">
        <w:rPr>
          <w:rStyle w:val="Emphasis"/>
          <w:rFonts w:eastAsiaTheme="majorEastAsia"/>
          <w:b/>
          <w:i w:val="0"/>
        </w:rPr>
        <w:t>(8 marks)</w:t>
      </w:r>
    </w:p>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t>QUESTION FOUR</w:t>
      </w:r>
    </w:p>
    <w:p w:rsidR="00245EA9" w:rsidRPr="00DA0AB9" w:rsidRDefault="00245EA9" w:rsidP="00DA0AB9">
      <w:pPr>
        <w:pStyle w:val="NormalWeb"/>
        <w:numPr>
          <w:ilvl w:val="0"/>
          <w:numId w:val="17"/>
        </w:numPr>
        <w:spacing w:line="360" w:lineRule="auto"/>
      </w:pPr>
      <w:r w:rsidRPr="00DA0AB9">
        <w:t xml:space="preserve">Explain the significance of Customer Acquisition Cost (CAC) and Customer Lifetime Value (CLV) in marketing strategy. </w:t>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7"/>
        </w:numPr>
        <w:spacing w:line="360" w:lineRule="auto"/>
      </w:pPr>
      <w:r w:rsidRPr="00DA0AB9">
        <w:t>A company spends $10,000 on marketing and acquires 500 customers. Calculate the CAC. If the average CLV per customer is $</w:t>
      </w:r>
      <w:r w:rsidR="00DA0AB9" w:rsidRPr="00DA0AB9">
        <w:t>300, compute the marketing ROI</w:t>
      </w:r>
      <w:r w:rsidR="00DA0AB9" w:rsidRPr="00DA0AB9">
        <w:rPr>
          <w:b/>
        </w:rPr>
        <w:t>.</w:t>
      </w:r>
      <w:r w:rsidRPr="00DA0AB9">
        <w:rPr>
          <w:rStyle w:val="Emphasis"/>
          <w:rFonts w:eastAsiaTheme="majorEastAsia"/>
          <w:b/>
        </w:rPr>
        <w:t>(6 marks)</w:t>
      </w:r>
    </w:p>
    <w:p w:rsidR="00245EA9" w:rsidRPr="00DA0AB9" w:rsidRDefault="00245EA9" w:rsidP="00DA0AB9">
      <w:pPr>
        <w:pStyle w:val="NormalWeb"/>
        <w:numPr>
          <w:ilvl w:val="0"/>
          <w:numId w:val="17"/>
        </w:numPr>
        <w:spacing w:line="360" w:lineRule="auto"/>
      </w:pPr>
      <w:r w:rsidRPr="00DA0AB9">
        <w:t xml:space="preserve">Identify and explain three production metrics and their relevance to manufacturing efficiency. </w:t>
      </w:r>
      <w:r w:rsidRPr="00DA0AB9">
        <w:tab/>
      </w:r>
      <w:r w:rsidRPr="00DA0AB9">
        <w:tab/>
      </w:r>
      <w:r w:rsidRPr="00DA0AB9">
        <w:tab/>
      </w:r>
      <w:r w:rsidRPr="00DA0AB9">
        <w:tab/>
      </w:r>
      <w:r w:rsidRPr="00DA0AB9">
        <w:tab/>
      </w:r>
      <w:r w:rsidRPr="00DA0AB9">
        <w:tab/>
      </w:r>
      <w:r w:rsidRPr="00DA0AB9">
        <w:tab/>
      </w:r>
      <w:r w:rsidRPr="00DA0AB9">
        <w:tab/>
      </w:r>
      <w:r w:rsidRPr="00DA0AB9">
        <w:tab/>
      </w:r>
      <w:r w:rsidRPr="00DA0AB9">
        <w:rPr>
          <w:rStyle w:val="Emphasis"/>
          <w:rFonts w:eastAsiaTheme="majorEastAsia"/>
          <w:b/>
          <w:i w:val="0"/>
        </w:rPr>
        <w:t>(6 marks)</w:t>
      </w:r>
    </w:p>
    <w:p w:rsidR="00245EA9" w:rsidRPr="00DA0AB9" w:rsidRDefault="00245EA9" w:rsidP="00DA0AB9">
      <w:pPr>
        <w:pStyle w:val="NormalWeb"/>
        <w:numPr>
          <w:ilvl w:val="0"/>
          <w:numId w:val="17"/>
        </w:numPr>
        <w:spacing w:line="360" w:lineRule="auto"/>
      </w:pPr>
      <w:r w:rsidRPr="00DA0AB9">
        <w:t xml:space="preserve">A company produced 10,000 units in a month with 100 defective units. Calculate the defect rate and interpret its implications. </w:t>
      </w:r>
      <w:r w:rsidRPr="00DA0AB9">
        <w:tab/>
      </w:r>
      <w:r w:rsidRPr="00DA0AB9">
        <w:tab/>
      </w:r>
      <w:r w:rsidRPr="00DA0AB9">
        <w:tab/>
      </w:r>
      <w:r w:rsidRPr="00DA0AB9">
        <w:tab/>
      </w:r>
      <w:r w:rsidRPr="00DA0AB9">
        <w:tab/>
      </w:r>
      <w:r w:rsidRPr="00DA0AB9">
        <w:rPr>
          <w:rStyle w:val="Emphasis"/>
          <w:rFonts w:eastAsiaTheme="majorEastAsia"/>
          <w:b/>
          <w:i w:val="0"/>
        </w:rPr>
        <w:t>(2 marks)</w:t>
      </w:r>
    </w:p>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lastRenderedPageBreak/>
        <w:t>QUESTION FIVE</w:t>
      </w:r>
    </w:p>
    <w:p w:rsidR="00DA0AB9" w:rsidRPr="00DA0AB9" w:rsidRDefault="00245EA9" w:rsidP="00DA0AB9">
      <w:pPr>
        <w:pStyle w:val="NormalWeb"/>
        <w:numPr>
          <w:ilvl w:val="0"/>
          <w:numId w:val="18"/>
        </w:numPr>
        <w:spacing w:line="360" w:lineRule="auto"/>
      </w:pPr>
      <w:r w:rsidRPr="00DA0AB9">
        <w:t xml:space="preserve">Discuss the strategic importance of learning operations and knowledge management in today’s data-driven organizations. </w:t>
      </w:r>
      <w:r w:rsidR="00DA0AB9" w:rsidRPr="00DA0AB9">
        <w:tab/>
      </w:r>
      <w:r w:rsidR="00DA0AB9" w:rsidRPr="00DA0AB9">
        <w:tab/>
      </w:r>
      <w:r w:rsidR="00DA0AB9" w:rsidRPr="00DA0AB9">
        <w:tab/>
      </w:r>
      <w:r w:rsidR="00DA0AB9" w:rsidRPr="00DA0AB9">
        <w:tab/>
      </w:r>
      <w:r w:rsidR="00DA0AB9" w:rsidRPr="00DA0AB9">
        <w:tab/>
      </w:r>
      <w:r w:rsidR="00DA0AB9" w:rsidRPr="00DA0AB9">
        <w:tab/>
      </w:r>
      <w:r w:rsidRPr="00DA0AB9">
        <w:rPr>
          <w:rStyle w:val="Emphasis"/>
          <w:rFonts w:eastAsiaTheme="majorEastAsia"/>
          <w:b/>
          <w:i w:val="0"/>
        </w:rPr>
        <w:t>(6 marks)</w:t>
      </w:r>
    </w:p>
    <w:p w:rsidR="00DA0AB9" w:rsidRPr="00DA0AB9" w:rsidRDefault="00245EA9" w:rsidP="00DA0AB9">
      <w:pPr>
        <w:pStyle w:val="NormalWeb"/>
        <w:numPr>
          <w:ilvl w:val="0"/>
          <w:numId w:val="18"/>
        </w:numPr>
        <w:spacing w:line="360" w:lineRule="auto"/>
      </w:pPr>
      <w:r w:rsidRPr="00DA0AB9">
        <w:t xml:space="preserve">Explain the interrelationship between profitability, efficiency, and solvency in strategic financial analysis. </w:t>
      </w:r>
      <w:r w:rsidR="00DA0AB9" w:rsidRPr="00DA0AB9">
        <w:tab/>
      </w:r>
      <w:r w:rsidR="00DA0AB9" w:rsidRPr="00DA0AB9">
        <w:tab/>
      </w:r>
      <w:r w:rsidR="00DA0AB9" w:rsidRPr="00DA0AB9">
        <w:tab/>
      </w:r>
      <w:r w:rsidR="00DA0AB9" w:rsidRPr="00DA0AB9">
        <w:tab/>
      </w:r>
      <w:r w:rsidR="00DA0AB9" w:rsidRPr="00DA0AB9">
        <w:tab/>
      </w:r>
      <w:r w:rsidR="00DA0AB9" w:rsidRPr="00DA0AB9">
        <w:tab/>
      </w:r>
      <w:r w:rsidR="00DA0AB9" w:rsidRPr="00DA0AB9">
        <w:tab/>
      </w:r>
      <w:r w:rsidR="00DA0AB9" w:rsidRPr="00DA0AB9">
        <w:tab/>
      </w:r>
      <w:r w:rsidRPr="00DA0AB9">
        <w:rPr>
          <w:rStyle w:val="Emphasis"/>
          <w:rFonts w:eastAsiaTheme="majorEastAsia"/>
          <w:b/>
          <w:i w:val="0"/>
        </w:rPr>
        <w:t>(6 marks)</w:t>
      </w:r>
    </w:p>
    <w:p w:rsidR="00245EA9" w:rsidRPr="00DA0AB9" w:rsidRDefault="00245EA9" w:rsidP="00DA0AB9">
      <w:pPr>
        <w:pStyle w:val="NormalWeb"/>
        <w:numPr>
          <w:ilvl w:val="0"/>
          <w:numId w:val="18"/>
        </w:numPr>
        <w:spacing w:line="360" w:lineRule="auto"/>
      </w:pPr>
      <w:r w:rsidRPr="00DA0AB9">
        <w:t xml:space="preserve">With the aid of examples, evaluate how strategic use of financial metrics can contribute to a firm's competitive advantage. </w:t>
      </w:r>
      <w:r w:rsidR="00DA0AB9" w:rsidRPr="00DA0AB9">
        <w:tab/>
      </w:r>
      <w:r w:rsidR="00DA0AB9" w:rsidRPr="00DA0AB9">
        <w:tab/>
      </w:r>
      <w:r w:rsidR="00DA0AB9" w:rsidRPr="00DA0AB9">
        <w:tab/>
      </w:r>
      <w:r w:rsidR="00DA0AB9" w:rsidRPr="00DA0AB9">
        <w:tab/>
      </w:r>
      <w:r w:rsidR="00DA0AB9" w:rsidRPr="00DA0AB9">
        <w:tab/>
      </w:r>
      <w:r w:rsidR="00DA0AB9" w:rsidRPr="00DA0AB9">
        <w:tab/>
      </w:r>
      <w:r w:rsidRPr="00DA0AB9">
        <w:rPr>
          <w:rStyle w:val="Emphasis"/>
          <w:rFonts w:eastAsiaTheme="majorEastAsia"/>
          <w:b/>
          <w:i w:val="0"/>
        </w:rPr>
        <w:t>(8 marks)</w:t>
      </w:r>
    </w:p>
    <w:p w:rsidR="00245EA9" w:rsidRPr="00DA0AB9" w:rsidRDefault="00245EA9" w:rsidP="00245EA9">
      <w:pPr>
        <w:pStyle w:val="Heading3"/>
        <w:rPr>
          <w:rFonts w:ascii="Times New Roman" w:hAnsi="Times New Roman"/>
          <w:color w:val="auto"/>
          <w:sz w:val="24"/>
          <w:szCs w:val="24"/>
        </w:rPr>
      </w:pPr>
      <w:r w:rsidRPr="00DA0AB9">
        <w:rPr>
          <w:rStyle w:val="Strong"/>
          <w:rFonts w:ascii="Times New Roman" w:hAnsi="Times New Roman"/>
          <w:b/>
          <w:bCs/>
          <w:color w:val="auto"/>
          <w:sz w:val="24"/>
          <w:szCs w:val="24"/>
        </w:rPr>
        <w:t>QUESTION SIX</w:t>
      </w:r>
    </w:p>
    <w:p w:rsidR="00245EA9" w:rsidRDefault="00245EA9" w:rsidP="00DA0AB9">
      <w:pPr>
        <w:pStyle w:val="NormalWeb"/>
        <w:spacing w:line="360" w:lineRule="auto"/>
      </w:pPr>
      <w:r w:rsidRPr="00DA0AB9">
        <w:t xml:space="preserve">a) What are business dashboards? Describe three key components of an effective dashboard and their role in strategic decision-making. </w:t>
      </w:r>
      <w:r w:rsidR="00DA0AB9" w:rsidRPr="00DA0AB9">
        <w:tab/>
      </w:r>
      <w:r w:rsidR="00DA0AB9" w:rsidRPr="00DA0AB9">
        <w:tab/>
      </w:r>
      <w:r w:rsidR="00DA0AB9" w:rsidRPr="00DA0AB9">
        <w:tab/>
      </w:r>
      <w:r w:rsidR="00DA0AB9" w:rsidRPr="00DA0AB9">
        <w:tab/>
      </w:r>
      <w:r w:rsidR="00DA0AB9" w:rsidRPr="00DA0AB9">
        <w:tab/>
      </w:r>
      <w:r w:rsidR="00DA0AB9" w:rsidRPr="00DA0AB9">
        <w:tab/>
      </w:r>
      <w:r w:rsidRPr="00DA0AB9">
        <w:rPr>
          <w:rStyle w:val="Emphasis"/>
          <w:rFonts w:eastAsiaTheme="majorEastAsia"/>
          <w:b/>
          <w:i w:val="0"/>
        </w:rPr>
        <w:t>(6 marks</w:t>
      </w:r>
      <w:proofErr w:type="gramStart"/>
      <w:r w:rsidRPr="00DA0AB9">
        <w:rPr>
          <w:rStyle w:val="Emphasis"/>
          <w:rFonts w:eastAsiaTheme="majorEastAsia"/>
          <w:b/>
          <w:i w:val="0"/>
        </w:rPr>
        <w:t>)</w:t>
      </w:r>
      <w:proofErr w:type="gramEnd"/>
      <w:r w:rsidRPr="00DA0AB9">
        <w:br/>
        <w:t xml:space="preserve">b) Outline the main steps in a business analytics process and discuss how each step contributes to insight generation. </w:t>
      </w:r>
      <w:r w:rsidR="00DA0AB9" w:rsidRPr="00DA0AB9">
        <w:tab/>
      </w:r>
      <w:r w:rsidR="00DA0AB9" w:rsidRPr="00DA0AB9">
        <w:tab/>
      </w:r>
      <w:r w:rsidR="00DA0AB9" w:rsidRPr="00DA0AB9">
        <w:tab/>
      </w:r>
      <w:r w:rsidR="00DA0AB9" w:rsidRPr="00DA0AB9">
        <w:tab/>
      </w:r>
      <w:r w:rsidR="00DA0AB9" w:rsidRPr="00DA0AB9">
        <w:tab/>
      </w:r>
      <w:r w:rsidR="00DA0AB9" w:rsidRPr="00DA0AB9">
        <w:tab/>
      </w:r>
      <w:r w:rsidR="00DA0AB9" w:rsidRPr="00DA0AB9">
        <w:tab/>
      </w:r>
      <w:r w:rsidR="00DA0AB9" w:rsidRPr="00DA0AB9">
        <w:tab/>
      </w:r>
      <w:r w:rsidR="00DA0AB9" w:rsidRPr="00DA0AB9">
        <w:tab/>
      </w:r>
      <w:r w:rsidRPr="00DA0AB9">
        <w:rPr>
          <w:rStyle w:val="Emphasis"/>
          <w:rFonts w:eastAsiaTheme="majorEastAsia"/>
          <w:b/>
          <w:i w:val="0"/>
        </w:rPr>
        <w:t>(6 marks</w:t>
      </w:r>
      <w:proofErr w:type="gramStart"/>
      <w:r w:rsidRPr="00DA0AB9">
        <w:rPr>
          <w:rStyle w:val="Emphasis"/>
          <w:rFonts w:eastAsiaTheme="majorEastAsia"/>
          <w:b/>
          <w:i w:val="0"/>
        </w:rPr>
        <w:t>)</w:t>
      </w:r>
      <w:proofErr w:type="gramEnd"/>
      <w:r w:rsidRPr="00DA0AB9">
        <w:br/>
        <w:t xml:space="preserve">c) Imagine you are designing a business dashboard for a retail company. Identify and justify four key metrics you would include. </w:t>
      </w:r>
      <w:r w:rsidR="00DA0AB9">
        <w:tab/>
      </w:r>
      <w:r w:rsidR="00DA0AB9">
        <w:tab/>
      </w:r>
      <w:r w:rsidR="00DA0AB9">
        <w:tab/>
      </w:r>
      <w:r w:rsidR="00DA0AB9">
        <w:tab/>
      </w:r>
      <w:r w:rsidR="00DA0AB9">
        <w:tab/>
      </w:r>
      <w:r w:rsidR="00DA0AB9">
        <w:tab/>
      </w:r>
      <w:r w:rsidR="00DA0AB9">
        <w:tab/>
      </w:r>
      <w:r w:rsidRPr="00DA0AB9">
        <w:rPr>
          <w:rStyle w:val="Emphasis"/>
          <w:rFonts w:eastAsiaTheme="majorEastAsia"/>
          <w:b/>
          <w:i w:val="0"/>
        </w:rPr>
        <w:t>(8 marks)</w:t>
      </w:r>
    </w:p>
    <w:p w:rsidR="006F118E" w:rsidRDefault="006F118E"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D1774C" w:rsidRDefault="00D1774C" w:rsidP="00A350A2">
      <w:pPr>
        <w:spacing w:line="360" w:lineRule="auto"/>
        <w:rPr>
          <w:rFonts w:ascii="Times New Roman" w:hAnsi="Times New Roman" w:cs="Times New Roman"/>
          <w:sz w:val="24"/>
          <w:szCs w:val="24"/>
        </w:rPr>
      </w:pPr>
    </w:p>
    <w:p w:rsidR="008A08FE" w:rsidRDefault="008A08FE" w:rsidP="00A350A2">
      <w:pPr>
        <w:spacing w:line="360" w:lineRule="auto"/>
        <w:rPr>
          <w:rFonts w:ascii="Times New Roman" w:hAnsi="Times New Roman" w:cs="Times New Roman"/>
          <w:sz w:val="24"/>
          <w:szCs w:val="24"/>
        </w:rPr>
      </w:pPr>
    </w:p>
    <w:p w:rsidR="00D1774C" w:rsidRDefault="00D1774C" w:rsidP="00D1774C">
      <w:pPr>
        <w:pStyle w:val="NormalWeb"/>
        <w:spacing w:before="0" w:beforeAutospacing="0" w:after="0" w:afterAutospacing="0"/>
        <w:jc w:val="center"/>
      </w:pPr>
      <w:r>
        <w:rPr>
          <w:noProof/>
        </w:rPr>
        <w:drawing>
          <wp:inline distT="0" distB="0" distL="0" distR="0" wp14:anchorId="676663DE" wp14:editId="5E12339B">
            <wp:extent cx="3798570" cy="2006600"/>
            <wp:effectExtent l="0" t="0" r="11430" b="0"/>
            <wp:docPr id="11" name="Picture 1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o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98570" cy="2006600"/>
                    </a:xfrm>
                    <a:prstGeom prst="rect">
                      <a:avLst/>
                    </a:prstGeom>
                    <a:noFill/>
                    <a:ln>
                      <a:noFill/>
                    </a:ln>
                  </pic:spPr>
                </pic:pic>
              </a:graphicData>
            </a:graphic>
          </wp:inline>
        </w:drawing>
      </w:r>
    </w:p>
    <w:p w:rsidR="00D1774C" w:rsidRDefault="00D1774C" w:rsidP="00D1774C">
      <w:pPr>
        <w:pStyle w:val="NormalWeb"/>
        <w:spacing w:before="0" w:beforeAutospacing="0" w:after="0" w:afterAutospacing="0"/>
        <w:jc w:val="center"/>
      </w:pPr>
    </w:p>
    <w:p w:rsidR="00D1774C" w:rsidRDefault="00D1774C" w:rsidP="00D1774C">
      <w:pPr>
        <w:pStyle w:val="Heading5"/>
        <w:pBdr>
          <w:bottom w:val="double" w:sz="6" w:space="1" w:color="auto"/>
        </w:pBdr>
        <w:jc w:val="center"/>
        <w:rPr>
          <w:b/>
          <w:bCs/>
          <w:color w:val="auto"/>
        </w:rPr>
      </w:pPr>
      <w:r>
        <w:rPr>
          <w:b/>
          <w:bCs/>
          <w:color w:val="auto"/>
        </w:rPr>
        <w:t>FACULTY OF BUSINESS AND ECONOMICS</w:t>
      </w:r>
    </w:p>
    <w:p w:rsidR="00D1774C" w:rsidRDefault="00D1774C" w:rsidP="00D1774C"/>
    <w:p w:rsidR="00D1774C" w:rsidRPr="00B230CF" w:rsidRDefault="00D1774C" w:rsidP="00D1774C">
      <w:pPr>
        <w:spacing w:after="200" w:line="276" w:lineRule="auto"/>
        <w:rPr>
          <w:rFonts w:ascii="Arial" w:hAnsi="Arial" w:cs="Arial"/>
        </w:rPr>
      </w:pPr>
    </w:p>
    <w:p w:rsidR="00D1774C" w:rsidRPr="00FD25EC" w:rsidRDefault="00D1774C" w:rsidP="00D1774C">
      <w:pPr>
        <w:pStyle w:val="NormalWeb"/>
        <w:rPr>
          <w:lang w:val="en-KE" w:eastAsia="en-KE"/>
        </w:rPr>
      </w:pPr>
      <w:r>
        <w:rPr>
          <w:rFonts w:ascii="Arial" w:hAnsi="Arial" w:cs="Arial"/>
          <w:sz w:val="22"/>
          <w:szCs w:val="22"/>
        </w:rPr>
        <w:t xml:space="preserve">COURSE CODE: </w:t>
      </w:r>
      <w:r w:rsidRPr="00D93C86">
        <w:rPr>
          <w:lang w:val="en-KE" w:eastAsia="en-KE"/>
        </w:rPr>
        <w:t>B</w:t>
      </w:r>
      <w:r w:rsidR="00AA3E1A">
        <w:rPr>
          <w:lang w:eastAsia="en-KE"/>
        </w:rPr>
        <w:t>BA922</w:t>
      </w:r>
      <w:bookmarkStart w:id="0" w:name="_GoBack"/>
      <w:bookmarkEnd w:id="0"/>
      <w:r>
        <w:rPr>
          <w:lang w:eastAsia="en-KE"/>
        </w:rPr>
        <w:t xml:space="preserve"> </w:t>
      </w:r>
      <w:r>
        <w:rPr>
          <w:rFonts w:ascii="Arial" w:hAnsi="Arial" w:cs="Arial"/>
          <w:sz w:val="22"/>
          <w:szCs w:val="22"/>
        </w:rPr>
        <w:t xml:space="preserve">COURSE TITLE: </w:t>
      </w:r>
      <w:r>
        <w:rPr>
          <w:rStyle w:val="Strong"/>
        </w:rPr>
        <w:t>BUSINESS METRICS AND ANALYTICS</w:t>
      </w:r>
    </w:p>
    <w:p w:rsidR="00D1774C" w:rsidRDefault="00D1774C" w:rsidP="00D1774C">
      <w:pPr>
        <w:spacing w:after="200" w:line="276" w:lineRule="auto"/>
        <w:rPr>
          <w:rFonts w:ascii="Arial" w:hAnsi="Arial" w:cs="Arial"/>
          <w:b/>
        </w:rPr>
      </w:pPr>
      <w:r>
        <w:rPr>
          <w:rFonts w:ascii="Arial" w:hAnsi="Arial" w:cs="Arial"/>
          <w:b/>
        </w:rPr>
        <w:t xml:space="preserve">LECTURER NAMES: </w:t>
      </w:r>
      <w:r>
        <w:rPr>
          <w:rFonts w:ascii="Arial" w:hAnsi="Arial" w:cs="Arial"/>
          <w:bCs/>
        </w:rPr>
        <w:t>DR. SIMON NYAKWARA</w:t>
      </w:r>
      <w:r>
        <w:rPr>
          <w:rFonts w:ascii="Arial" w:hAnsi="Arial" w:cs="Arial"/>
        </w:rPr>
        <w:tab/>
      </w:r>
      <w:r>
        <w:rPr>
          <w:rFonts w:ascii="Arial" w:hAnsi="Arial" w:cs="Arial"/>
          <w:b/>
        </w:rPr>
        <w:t xml:space="preserve">LECTURER CONTACT: </w:t>
      </w:r>
      <w:r>
        <w:rPr>
          <w:rFonts w:ascii="Arial" w:hAnsi="Arial" w:cs="Arial"/>
          <w:bCs/>
        </w:rPr>
        <w:t xml:space="preserve">0707299081       </w:t>
      </w:r>
      <w:r>
        <w:rPr>
          <w:rFonts w:ascii="Arial" w:hAnsi="Arial" w:cs="Arial"/>
          <w:b/>
        </w:rPr>
        <w:t xml:space="preserve">                 EMAIL:  </w:t>
      </w:r>
      <w:hyperlink r:id="rId9" w:history="1">
        <w:r w:rsidRPr="00CC0B26">
          <w:rPr>
            <w:rStyle w:val="Hyperlink"/>
            <w:rFonts w:ascii="Arial" w:hAnsi="Arial" w:cs="Arial"/>
            <w:b/>
          </w:rPr>
          <w:t>simonnyakwara@gmail.com</w:t>
        </w:r>
      </w:hyperlink>
      <w:r>
        <w:rPr>
          <w:rFonts w:ascii="Arial" w:hAnsi="Arial" w:cs="Arial"/>
          <w:b/>
        </w:rPr>
        <w:t xml:space="preserve">                      </w:t>
      </w:r>
    </w:p>
    <w:p w:rsidR="00D1774C" w:rsidRDefault="00D1774C" w:rsidP="00D1774C">
      <w:pPr>
        <w:spacing w:after="200" w:line="276" w:lineRule="auto"/>
        <w:rPr>
          <w:rFonts w:ascii="Arial" w:hAnsi="Arial" w:cs="Arial"/>
          <w:b/>
        </w:rPr>
      </w:pPr>
      <w:r>
        <w:rPr>
          <w:rFonts w:ascii="Arial" w:hAnsi="Arial" w:cs="Arial"/>
          <w:b/>
          <w:bCs/>
          <w:spacing w:val="-14"/>
          <w:kern w:val="22"/>
        </w:rPr>
        <w:t xml:space="preserve">CONSULTATION DAY/HOUR: </w:t>
      </w:r>
      <w:r>
        <w:rPr>
          <w:rFonts w:ascii="Arial" w:hAnsi="Arial" w:cs="Arial"/>
          <w:spacing w:val="-14"/>
          <w:kern w:val="22"/>
        </w:rPr>
        <w:t>Wednesday 10:00 – 17:00</w:t>
      </w:r>
    </w:p>
    <w:p w:rsidR="00D1774C" w:rsidRPr="00274996" w:rsidRDefault="00D1774C" w:rsidP="00D1774C">
      <w:pPr>
        <w:pStyle w:val="NormalWeb"/>
        <w:rPr>
          <w:lang w:val="en-KE" w:eastAsia="en-KE"/>
        </w:rPr>
      </w:pPr>
      <w:r>
        <w:rPr>
          <w:rFonts w:ascii="Arial" w:hAnsi="Arial" w:cs="Arial"/>
          <w:b/>
          <w:sz w:val="22"/>
          <w:szCs w:val="22"/>
        </w:rPr>
        <w:t xml:space="preserve">COURSE PURPOSE: </w:t>
      </w:r>
      <w:r>
        <w:t>This course aims to provide an in-depth understanding of metrics and analytics in business. Students will learn how to analyze and apply business metrics in various practices such as human resources, marketing, production, supply chain, and finance. The course also introduces students to business analytics tools and processes, preparing them to make data-driven decisions in their future careers.</w:t>
      </w:r>
    </w:p>
    <w:p w:rsidR="00D1774C" w:rsidRPr="008D7841" w:rsidRDefault="00D1774C" w:rsidP="00D1774C">
      <w:pPr>
        <w:pStyle w:val="NormalWeb"/>
        <w:rPr>
          <w:lang w:val="en-KE" w:eastAsia="en-KE"/>
        </w:rPr>
      </w:pPr>
    </w:p>
    <w:p w:rsidR="00D1774C" w:rsidRDefault="00D1774C" w:rsidP="00D1774C">
      <w:pPr>
        <w:pStyle w:val="NormalWeb"/>
        <w:rPr>
          <w:rFonts w:ascii="Arial" w:hAnsi="Arial" w:cs="Arial"/>
          <w:sz w:val="22"/>
          <w:szCs w:val="22"/>
        </w:rPr>
      </w:pPr>
      <w:r>
        <w:rPr>
          <w:rFonts w:ascii="Arial" w:hAnsi="Arial" w:cs="Arial"/>
          <w:b/>
          <w:sz w:val="22"/>
          <w:szCs w:val="22"/>
        </w:rPr>
        <w:t xml:space="preserve">COURSE OBJECTIVE: </w:t>
      </w:r>
    </w:p>
    <w:p w:rsidR="00D1774C" w:rsidRDefault="00D1774C" w:rsidP="00D1774C">
      <w:pPr>
        <w:pStyle w:val="NormalWeb"/>
        <w:rPr>
          <w:lang w:val="en-KE" w:eastAsia="en-KE"/>
        </w:rPr>
      </w:pPr>
      <w:r>
        <w:t>By the end of this course, students will be able to:</w:t>
      </w:r>
    </w:p>
    <w:p w:rsidR="00D1774C" w:rsidRDefault="00D1774C" w:rsidP="00DA0AB9">
      <w:pPr>
        <w:numPr>
          <w:ilvl w:val="0"/>
          <w:numId w:val="3"/>
        </w:numPr>
        <w:spacing w:before="100" w:beforeAutospacing="1" w:after="100" w:afterAutospacing="1" w:line="240" w:lineRule="auto"/>
      </w:pPr>
      <w:r>
        <w:t>Understand the evolution and significance of business metrics across various industries.</w:t>
      </w:r>
    </w:p>
    <w:p w:rsidR="00D1774C" w:rsidRDefault="00D1774C" w:rsidP="00DA0AB9">
      <w:pPr>
        <w:numPr>
          <w:ilvl w:val="0"/>
          <w:numId w:val="3"/>
        </w:numPr>
        <w:spacing w:before="100" w:beforeAutospacing="1" w:after="100" w:afterAutospacing="1" w:line="240" w:lineRule="auto"/>
      </w:pPr>
      <w:r>
        <w:t>Apply different types of business metrics to analyze HR, marketing, production, supply chain, and financial practices.</w:t>
      </w:r>
    </w:p>
    <w:p w:rsidR="00D1774C" w:rsidRDefault="00D1774C" w:rsidP="00DA0AB9">
      <w:pPr>
        <w:numPr>
          <w:ilvl w:val="0"/>
          <w:numId w:val="3"/>
        </w:numPr>
        <w:spacing w:before="100" w:beforeAutospacing="1" w:after="100" w:afterAutospacing="1" w:line="240" w:lineRule="auto"/>
      </w:pPr>
      <w:r>
        <w:t>Use analytics tools to measure business efficiency and improve decision-making.</w:t>
      </w:r>
    </w:p>
    <w:p w:rsidR="00D1774C" w:rsidRDefault="00D1774C" w:rsidP="00DA0AB9">
      <w:pPr>
        <w:numPr>
          <w:ilvl w:val="0"/>
          <w:numId w:val="3"/>
        </w:numPr>
        <w:spacing w:before="100" w:beforeAutospacing="1" w:after="100" w:afterAutospacing="1" w:line="240" w:lineRule="auto"/>
      </w:pPr>
      <w:r>
        <w:t>Develop a business dashboard to visualize and interpret key performance indicators (KPIs).</w:t>
      </w:r>
    </w:p>
    <w:p w:rsidR="00D1774C" w:rsidRPr="00FC13B2" w:rsidRDefault="00D1774C" w:rsidP="00DA0AB9">
      <w:pPr>
        <w:numPr>
          <w:ilvl w:val="0"/>
          <w:numId w:val="3"/>
        </w:numPr>
        <w:spacing w:before="100" w:beforeAutospacing="1" w:after="100" w:afterAutospacing="1" w:line="240" w:lineRule="auto"/>
      </w:pPr>
      <w:r>
        <w:t>Evaluate and apply analytics in improving business outcomes.</w:t>
      </w:r>
    </w:p>
    <w:p w:rsidR="00D1774C" w:rsidRDefault="00D1774C" w:rsidP="00D1774C">
      <w:pPr>
        <w:autoSpaceDE w:val="0"/>
        <w:autoSpaceDN w:val="0"/>
        <w:adjustRightInd w:val="0"/>
        <w:jc w:val="both"/>
        <w:rPr>
          <w:rFonts w:ascii="Arial" w:hAnsi="Arial" w:cs="Arial"/>
          <w:b/>
          <w:bCs/>
        </w:rPr>
      </w:pPr>
      <w:r>
        <w:rPr>
          <w:rFonts w:ascii="Arial" w:hAnsi="Arial" w:cs="Arial"/>
          <w:b/>
          <w:bCs/>
        </w:rPr>
        <w:t>EXPECTED LEARNING OUTCOMES</w:t>
      </w:r>
    </w:p>
    <w:p w:rsidR="00D1774C" w:rsidRDefault="00D1774C" w:rsidP="00D1774C">
      <w:pPr>
        <w:autoSpaceDE w:val="0"/>
        <w:autoSpaceDN w:val="0"/>
        <w:adjustRightInd w:val="0"/>
        <w:jc w:val="both"/>
        <w:rPr>
          <w:rFonts w:ascii="Arial" w:hAnsi="Arial" w:cs="Arial"/>
          <w:b/>
          <w:bCs/>
        </w:rPr>
      </w:pPr>
    </w:p>
    <w:p w:rsidR="00D1774C" w:rsidRPr="00E3056A" w:rsidRDefault="00D1774C" w:rsidP="00D1774C">
      <w:pPr>
        <w:widowControl w:val="0"/>
        <w:pBdr>
          <w:top w:val="nil"/>
          <w:left w:val="nil"/>
          <w:bottom w:val="nil"/>
          <w:right w:val="nil"/>
          <w:between w:val="nil"/>
        </w:pBdr>
        <w:spacing w:after="100"/>
      </w:pPr>
      <w:r w:rsidRPr="00E3056A">
        <w:t>At the end of the course the learner should be able to;</w:t>
      </w:r>
    </w:p>
    <w:p w:rsidR="00D1774C" w:rsidRPr="00FC13B2" w:rsidRDefault="00D1774C" w:rsidP="00DA0AB9">
      <w:pPr>
        <w:pStyle w:val="ListParagraph"/>
        <w:numPr>
          <w:ilvl w:val="0"/>
          <w:numId w:val="2"/>
        </w:numPr>
        <w:spacing w:after="0" w:line="240" w:lineRule="auto"/>
        <w:rPr>
          <w:lang w:val="en-KE" w:eastAsia="en-KE"/>
        </w:rPr>
      </w:pPr>
      <w:r w:rsidRPr="00FC13B2">
        <w:rPr>
          <w:lang w:val="en-KE" w:eastAsia="en-KE"/>
        </w:rPr>
        <w:t>Demonstrate proficiency in calculating and interpreting key business metrics.</w:t>
      </w:r>
    </w:p>
    <w:p w:rsidR="00D1774C" w:rsidRPr="00FC13B2" w:rsidRDefault="00D1774C" w:rsidP="00DA0AB9">
      <w:pPr>
        <w:pStyle w:val="ListParagraph"/>
        <w:numPr>
          <w:ilvl w:val="0"/>
          <w:numId w:val="2"/>
        </w:numPr>
        <w:spacing w:after="0" w:line="240" w:lineRule="auto"/>
        <w:rPr>
          <w:lang w:val="en-KE" w:eastAsia="en-KE"/>
        </w:rPr>
      </w:pPr>
      <w:r w:rsidRPr="00FC13B2">
        <w:rPr>
          <w:lang w:val="en-KE" w:eastAsia="en-KE"/>
        </w:rPr>
        <w:t>Assess the impact of various business metrics on organizational efficiency and decision-making.</w:t>
      </w:r>
    </w:p>
    <w:p w:rsidR="00D1774C" w:rsidRPr="00FC13B2" w:rsidRDefault="00D1774C" w:rsidP="00DA0AB9">
      <w:pPr>
        <w:pStyle w:val="ListParagraph"/>
        <w:numPr>
          <w:ilvl w:val="0"/>
          <w:numId w:val="2"/>
        </w:numPr>
        <w:spacing w:after="0" w:line="240" w:lineRule="auto"/>
        <w:rPr>
          <w:lang w:val="en-KE" w:eastAsia="en-KE"/>
        </w:rPr>
      </w:pPr>
      <w:r w:rsidRPr="00FC13B2">
        <w:rPr>
          <w:lang w:val="en-KE" w:eastAsia="en-KE"/>
        </w:rPr>
        <w:t>Utilize business analytics tools to drive insights from data.</w:t>
      </w:r>
    </w:p>
    <w:p w:rsidR="00D1774C" w:rsidRPr="00FC13B2" w:rsidRDefault="00D1774C" w:rsidP="00DA0AB9">
      <w:pPr>
        <w:pStyle w:val="ListParagraph"/>
        <w:numPr>
          <w:ilvl w:val="0"/>
          <w:numId w:val="2"/>
        </w:numPr>
        <w:spacing w:after="0" w:line="240" w:lineRule="auto"/>
        <w:rPr>
          <w:lang w:val="en-KE" w:eastAsia="en-KE"/>
        </w:rPr>
      </w:pPr>
      <w:r w:rsidRPr="00FC13B2">
        <w:rPr>
          <w:lang w:val="en-KE" w:eastAsia="en-KE"/>
        </w:rPr>
        <w:t>Apply relevant metrics to evaluate HR, marketing, production, finance, and supply chain practices.</w:t>
      </w:r>
    </w:p>
    <w:p w:rsidR="00D1774C" w:rsidRPr="00FC13B2" w:rsidRDefault="00D1774C" w:rsidP="00DA0AB9">
      <w:pPr>
        <w:pStyle w:val="ListParagraph"/>
        <w:numPr>
          <w:ilvl w:val="0"/>
          <w:numId w:val="2"/>
        </w:numPr>
        <w:spacing w:after="200" w:line="276" w:lineRule="auto"/>
        <w:rPr>
          <w:lang w:eastAsia="en-KE"/>
        </w:rPr>
      </w:pPr>
      <w:r w:rsidRPr="00FC13B2">
        <w:rPr>
          <w:lang w:val="en-KE" w:eastAsia="en-KE"/>
        </w:rPr>
        <w:t>Develop and present a comprehensive business dashboard.</w:t>
      </w:r>
    </w:p>
    <w:p w:rsidR="00D1774C" w:rsidRDefault="00D1774C" w:rsidP="00D1774C">
      <w:pPr>
        <w:spacing w:after="200" w:line="276" w:lineRule="auto"/>
        <w:rPr>
          <w:rFonts w:ascii="Arial" w:hAnsi="Arial" w:cs="Arial"/>
          <w:b/>
        </w:rPr>
      </w:pPr>
      <w:r>
        <w:rPr>
          <w:rFonts w:ascii="Arial" w:hAnsi="Arial" w:cs="Arial"/>
          <w:b/>
        </w:rPr>
        <w:t>COURSE CONTENT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7"/>
        <w:gridCol w:w="8263"/>
      </w:tblGrid>
      <w:tr w:rsidR="00D1774C" w:rsidTr="00907DFD">
        <w:trPr>
          <w:trHeight w:val="411"/>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b/>
              </w:rPr>
            </w:pPr>
            <w:r>
              <w:rPr>
                <w:rFonts w:ascii="Arial" w:hAnsi="Arial" w:cs="Arial"/>
                <w:b/>
              </w:rPr>
              <w:t>WEEK</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b/>
              </w:rPr>
            </w:pPr>
            <w:r>
              <w:rPr>
                <w:rFonts w:ascii="Arial" w:hAnsi="Arial" w:cs="Arial"/>
                <w:b/>
              </w:rPr>
              <w:t xml:space="preserve"> TOPIC</w:t>
            </w:r>
          </w:p>
        </w:tc>
      </w:tr>
      <w:tr w:rsidR="00D1774C" w:rsidTr="00907DFD">
        <w:trPr>
          <w:trHeight w:val="986"/>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 xml:space="preserve"> 1</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sz w:val="27"/>
                <w:szCs w:val="27"/>
                <w:lang w:eastAsia="en-KE"/>
              </w:rPr>
              <w:t>Topic</w:t>
            </w:r>
            <w:r w:rsidRPr="00D93C86">
              <w:rPr>
                <w:sz w:val="27"/>
                <w:szCs w:val="27"/>
                <w:lang w:val="en-KE" w:eastAsia="en-KE"/>
              </w:rPr>
              <w:t xml:space="preserve"> 1: </w:t>
            </w:r>
            <w:r>
              <w:rPr>
                <w:rStyle w:val="Strong"/>
              </w:rPr>
              <w:t>Introduction to Business Metrics and Analysis</w:t>
            </w:r>
          </w:p>
          <w:p w:rsidR="00D1774C" w:rsidRDefault="00D1774C" w:rsidP="00DA0AB9">
            <w:pPr>
              <w:numPr>
                <w:ilvl w:val="0"/>
                <w:numId w:val="4"/>
              </w:numPr>
              <w:spacing w:before="100" w:beforeAutospacing="1" w:after="100" w:afterAutospacing="1" w:line="240" w:lineRule="auto"/>
            </w:pPr>
            <w:r>
              <w:t>Overview of business metrics and their importance in various sectors.</w:t>
            </w:r>
          </w:p>
          <w:p w:rsidR="00D1774C" w:rsidRDefault="00D1774C" w:rsidP="00DA0AB9">
            <w:pPr>
              <w:numPr>
                <w:ilvl w:val="0"/>
                <w:numId w:val="4"/>
              </w:numPr>
              <w:spacing w:before="100" w:beforeAutospacing="1" w:after="100" w:afterAutospacing="1" w:line="240" w:lineRule="auto"/>
            </w:pPr>
            <w:r>
              <w:t>Introduction to the evolution of business metrics.</w:t>
            </w:r>
          </w:p>
          <w:p w:rsidR="00D1774C" w:rsidRPr="00274996" w:rsidRDefault="00D1774C" w:rsidP="00DA0AB9">
            <w:pPr>
              <w:numPr>
                <w:ilvl w:val="0"/>
                <w:numId w:val="4"/>
              </w:numPr>
              <w:spacing w:before="100" w:beforeAutospacing="1" w:after="100" w:afterAutospacing="1" w:line="240" w:lineRule="auto"/>
            </w:pPr>
            <w:r>
              <w:t>Defining key terms and concepts.</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2</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Metrics in HR Practices</w:t>
            </w:r>
          </w:p>
          <w:p w:rsidR="00D1774C" w:rsidRDefault="00D1774C" w:rsidP="00DA0AB9">
            <w:pPr>
              <w:numPr>
                <w:ilvl w:val="0"/>
                <w:numId w:val="5"/>
              </w:numPr>
              <w:spacing w:before="100" w:beforeAutospacing="1" w:after="100" w:afterAutospacing="1" w:line="240" w:lineRule="auto"/>
            </w:pPr>
            <w:r>
              <w:t>Understanding HR metrics: employee turnover, retention, productivity, etc.</w:t>
            </w:r>
          </w:p>
          <w:p w:rsidR="00D1774C" w:rsidRDefault="00D1774C" w:rsidP="00DA0AB9">
            <w:pPr>
              <w:numPr>
                <w:ilvl w:val="0"/>
                <w:numId w:val="5"/>
              </w:numPr>
              <w:spacing w:before="100" w:beforeAutospacing="1" w:after="100" w:afterAutospacing="1" w:line="240" w:lineRule="auto"/>
            </w:pPr>
            <w:r>
              <w:t>Analyzing the impact of HR metrics on business outcomes.</w:t>
            </w:r>
          </w:p>
          <w:p w:rsidR="00D1774C" w:rsidRPr="00274996" w:rsidRDefault="00D1774C" w:rsidP="00DA0AB9">
            <w:pPr>
              <w:numPr>
                <w:ilvl w:val="0"/>
                <w:numId w:val="5"/>
              </w:numPr>
              <w:spacing w:before="100" w:beforeAutospacing="1" w:after="100" w:afterAutospacing="1" w:line="240" w:lineRule="auto"/>
            </w:pPr>
            <w:r>
              <w:t>Calculating HR-related business metrics.</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autoSpaceDE w:val="0"/>
              <w:autoSpaceDN w:val="0"/>
              <w:adjustRightInd w:val="0"/>
              <w:rPr>
                <w:rFonts w:ascii="Arial" w:hAnsi="Arial" w:cs="Arial"/>
                <w:b/>
                <w:bCs/>
                <w:color w:val="000000"/>
              </w:rPr>
            </w:pP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3</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Evolution of Business Metrics</w:t>
            </w:r>
          </w:p>
          <w:p w:rsidR="00D1774C" w:rsidRDefault="00D1774C" w:rsidP="00DA0AB9">
            <w:pPr>
              <w:numPr>
                <w:ilvl w:val="0"/>
                <w:numId w:val="6"/>
              </w:numPr>
              <w:spacing w:before="100" w:beforeAutospacing="1" w:after="100" w:afterAutospacing="1" w:line="240" w:lineRule="auto"/>
            </w:pPr>
            <w:r>
              <w:t>Historical development of business metrics.</w:t>
            </w:r>
          </w:p>
          <w:p w:rsidR="00D1774C" w:rsidRDefault="00D1774C" w:rsidP="00DA0AB9">
            <w:pPr>
              <w:numPr>
                <w:ilvl w:val="0"/>
                <w:numId w:val="6"/>
              </w:numPr>
              <w:spacing w:before="100" w:beforeAutospacing="1" w:after="100" w:afterAutospacing="1" w:line="240" w:lineRule="auto"/>
            </w:pPr>
            <w:r>
              <w:t>The shift from financial-only metrics to comprehensive business analysis.</w:t>
            </w:r>
          </w:p>
          <w:p w:rsidR="00D1774C" w:rsidRPr="00274996" w:rsidRDefault="00D1774C" w:rsidP="00DA0AB9">
            <w:pPr>
              <w:numPr>
                <w:ilvl w:val="0"/>
                <w:numId w:val="6"/>
              </w:numPr>
              <w:spacing w:before="100" w:beforeAutospacing="1" w:after="100" w:afterAutospacing="1" w:line="240" w:lineRule="auto"/>
            </w:pPr>
            <w:r>
              <w:t>Role of business analytics in shaping modern practices.</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4</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Calculating Business Metrics</w:t>
            </w:r>
          </w:p>
          <w:p w:rsidR="00D1774C" w:rsidRDefault="00D1774C" w:rsidP="00DA0AB9">
            <w:pPr>
              <w:numPr>
                <w:ilvl w:val="0"/>
                <w:numId w:val="7"/>
              </w:numPr>
              <w:spacing w:before="100" w:beforeAutospacing="1" w:after="100" w:afterAutospacing="1" w:line="240" w:lineRule="auto"/>
            </w:pPr>
            <w:r>
              <w:t>Methodologies for calculating various business metrics.</w:t>
            </w:r>
          </w:p>
          <w:p w:rsidR="00D1774C" w:rsidRPr="00274996" w:rsidRDefault="00D1774C" w:rsidP="00DA0AB9">
            <w:pPr>
              <w:numPr>
                <w:ilvl w:val="0"/>
                <w:numId w:val="7"/>
              </w:numPr>
              <w:spacing w:before="100" w:beforeAutospacing="1" w:after="100" w:afterAutospacing="1" w:line="240" w:lineRule="auto"/>
            </w:pPr>
            <w:r>
              <w:t>Hands-on exercises in calculating turnover, return on capital, cost of labor, etc.</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5</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Turnover, Return on Capital, and Cost of Labor</w:t>
            </w:r>
          </w:p>
          <w:p w:rsidR="00D1774C" w:rsidRDefault="00D1774C" w:rsidP="00DA0AB9">
            <w:pPr>
              <w:numPr>
                <w:ilvl w:val="0"/>
                <w:numId w:val="8"/>
              </w:numPr>
              <w:spacing w:before="100" w:beforeAutospacing="1" w:after="100" w:afterAutospacing="1" w:line="240" w:lineRule="auto"/>
            </w:pPr>
            <w:r>
              <w:t>Detailed exploration of turnover rate return on capital (ROC), and labor costs.</w:t>
            </w:r>
          </w:p>
          <w:p w:rsidR="00D1774C" w:rsidRPr="00274996" w:rsidRDefault="00D1774C" w:rsidP="00DA0AB9">
            <w:pPr>
              <w:numPr>
                <w:ilvl w:val="0"/>
                <w:numId w:val="8"/>
              </w:numPr>
              <w:spacing w:before="100" w:beforeAutospacing="1" w:after="100" w:afterAutospacing="1" w:line="240" w:lineRule="auto"/>
            </w:pPr>
            <w:r>
              <w:t>Case studies and real-life examples.</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6</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Business Expenses and Financial Metrics</w:t>
            </w:r>
          </w:p>
          <w:p w:rsidR="00D1774C" w:rsidRDefault="00D1774C" w:rsidP="00DA0AB9">
            <w:pPr>
              <w:numPr>
                <w:ilvl w:val="0"/>
                <w:numId w:val="9"/>
              </w:numPr>
              <w:spacing w:before="100" w:beforeAutospacing="1" w:after="100" w:afterAutospacing="1" w:line="240" w:lineRule="auto"/>
            </w:pPr>
            <w:r>
              <w:t>Exploring business expenses and their categorization.</w:t>
            </w:r>
          </w:p>
          <w:p w:rsidR="00D1774C" w:rsidRPr="00274996" w:rsidRDefault="00D1774C" w:rsidP="00DA0AB9">
            <w:pPr>
              <w:numPr>
                <w:ilvl w:val="0"/>
                <w:numId w:val="9"/>
              </w:numPr>
              <w:spacing w:before="100" w:beforeAutospacing="1" w:after="100" w:afterAutospacing="1" w:line="240" w:lineRule="auto"/>
            </w:pPr>
            <w:r>
              <w:lastRenderedPageBreak/>
              <w:t>Key financial metrics and their role in business analysis.</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lastRenderedPageBreak/>
              <w:t>7</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autoSpaceDE w:val="0"/>
              <w:autoSpaceDN w:val="0"/>
              <w:adjustRightInd w:val="0"/>
              <w:rPr>
                <w:rFonts w:ascii="Arial" w:hAnsi="Arial" w:cs="Arial"/>
                <w:b/>
              </w:rPr>
            </w:pPr>
            <w:r>
              <w:rPr>
                <w:rFonts w:ascii="Arial" w:hAnsi="Arial" w:cs="Arial"/>
                <w:b/>
              </w:rPr>
              <w:t>CAT ONE</w:t>
            </w:r>
          </w:p>
        </w:tc>
      </w:tr>
      <w:tr w:rsidR="00D1774C" w:rsidTr="00907DFD">
        <w:trPr>
          <w:trHeight w:val="407"/>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8</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hAnsi="Arial" w:cs="Arial"/>
                <w:color w:val="000000"/>
                <w:sz w:val="22"/>
                <w:szCs w:val="22"/>
              </w:rPr>
              <w:t xml:space="preserve">TOPIC: </w:t>
            </w:r>
            <w:r>
              <w:rPr>
                <w:rStyle w:val="Strong"/>
              </w:rPr>
              <w:t>Marketing Metrics</w:t>
            </w:r>
          </w:p>
          <w:p w:rsidR="00D1774C" w:rsidRDefault="00D1774C" w:rsidP="00DA0AB9">
            <w:pPr>
              <w:numPr>
                <w:ilvl w:val="0"/>
                <w:numId w:val="10"/>
              </w:numPr>
              <w:spacing w:before="100" w:beforeAutospacing="1" w:after="100" w:afterAutospacing="1" w:line="240" w:lineRule="auto"/>
            </w:pPr>
            <w:r>
              <w:t>Introduction to marketing metrics and their role in business success.</w:t>
            </w:r>
          </w:p>
          <w:p w:rsidR="00D1774C" w:rsidRDefault="00D1774C" w:rsidP="00DA0AB9">
            <w:pPr>
              <w:numPr>
                <w:ilvl w:val="0"/>
                <w:numId w:val="10"/>
              </w:numPr>
              <w:spacing w:before="100" w:beforeAutospacing="1" w:after="100" w:afterAutospacing="1" w:line="240" w:lineRule="auto"/>
            </w:pPr>
            <w:r>
              <w:t>Customer acquisition cost, customer lifetime value, and marketing ROI.</w:t>
            </w:r>
          </w:p>
          <w:p w:rsidR="00D1774C" w:rsidRPr="00274996" w:rsidRDefault="00D1774C" w:rsidP="00DA0AB9">
            <w:pPr>
              <w:numPr>
                <w:ilvl w:val="0"/>
                <w:numId w:val="10"/>
              </w:numPr>
              <w:spacing w:before="100" w:beforeAutospacing="1" w:after="100" w:afterAutospacing="1" w:line="240" w:lineRule="auto"/>
            </w:pPr>
            <w:r>
              <w:t>Practical exercises on calculating marketing metrics.</w:t>
            </w:r>
          </w:p>
        </w:tc>
      </w:tr>
      <w:tr w:rsidR="00D1774C" w:rsidTr="00907DFD">
        <w:trPr>
          <w:trHeight w:val="551"/>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9</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Production Metrics</w:t>
            </w:r>
          </w:p>
          <w:p w:rsidR="00D1774C" w:rsidRDefault="00D1774C" w:rsidP="00DA0AB9">
            <w:pPr>
              <w:numPr>
                <w:ilvl w:val="0"/>
                <w:numId w:val="11"/>
              </w:numPr>
              <w:spacing w:before="100" w:beforeAutospacing="1" w:after="100" w:afterAutospacing="1" w:line="240" w:lineRule="auto"/>
            </w:pPr>
            <w:r>
              <w:t>Defining production metrics: efficiency, throughput, defect rate, etc.</w:t>
            </w:r>
          </w:p>
          <w:p w:rsidR="00D1774C" w:rsidRPr="00274996" w:rsidRDefault="00D1774C" w:rsidP="00DA0AB9">
            <w:pPr>
              <w:numPr>
                <w:ilvl w:val="0"/>
                <w:numId w:val="11"/>
              </w:numPr>
              <w:spacing w:before="100" w:beforeAutospacing="1" w:after="100" w:afterAutospacing="1" w:line="240" w:lineRule="auto"/>
            </w:pPr>
            <w:r>
              <w:t>Case studies on production efficiency and optimization using metrics.</w:t>
            </w:r>
          </w:p>
        </w:tc>
      </w:tr>
      <w:tr w:rsidR="00D1774C" w:rsidTr="00907DFD">
        <w:trPr>
          <w:trHeight w:val="65"/>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10</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Heading3"/>
              <w:rPr>
                <w:sz w:val="27"/>
                <w:szCs w:val="27"/>
                <w:lang w:val="en-KE" w:eastAsia="en-KE"/>
              </w:rPr>
            </w:pPr>
            <w:r>
              <w:rPr>
                <w:rFonts w:ascii="Arial" w:eastAsiaTheme="minorHAnsi" w:hAnsi="Arial" w:cs="Arial"/>
              </w:rPr>
              <w:t xml:space="preserve">TOPIC: </w:t>
            </w:r>
            <w:r>
              <w:t>Strategy for Knowledge and Learning Operations</w:t>
            </w:r>
          </w:p>
          <w:p w:rsidR="00D1774C" w:rsidRDefault="00D1774C" w:rsidP="00DA0AB9">
            <w:pPr>
              <w:pStyle w:val="NormalWeb"/>
              <w:numPr>
                <w:ilvl w:val="0"/>
                <w:numId w:val="1"/>
              </w:numPr>
            </w:pPr>
            <w:r>
              <w:t>Role of knowledge management in strategy</w:t>
            </w:r>
          </w:p>
          <w:p w:rsidR="00D1774C" w:rsidRPr="00274996" w:rsidRDefault="00D1774C" w:rsidP="00DA0AB9">
            <w:pPr>
              <w:pStyle w:val="NormalWeb"/>
              <w:numPr>
                <w:ilvl w:val="0"/>
                <w:numId w:val="1"/>
              </w:numPr>
            </w:pPr>
            <w:r>
              <w:t>Learning operations as a strategic advantage</w:t>
            </w:r>
          </w:p>
        </w:tc>
      </w:tr>
      <w:tr w:rsidR="00D1774C" w:rsidTr="00907DFD">
        <w:trPr>
          <w:trHeight w:val="696"/>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11</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Finance Metrics</w:t>
            </w:r>
          </w:p>
          <w:p w:rsidR="00D1774C" w:rsidRDefault="00D1774C" w:rsidP="00DA0AB9">
            <w:pPr>
              <w:numPr>
                <w:ilvl w:val="0"/>
                <w:numId w:val="12"/>
              </w:numPr>
              <w:spacing w:before="100" w:beforeAutospacing="1" w:after="100" w:afterAutospacing="1" w:line="240" w:lineRule="auto"/>
            </w:pPr>
            <w:r>
              <w:t>Key financial metrics: profitability, liquidity, solvency, and efficiency ratios.</w:t>
            </w:r>
          </w:p>
          <w:p w:rsidR="00D1774C" w:rsidRPr="00274996" w:rsidRDefault="00D1774C" w:rsidP="00DA0AB9">
            <w:pPr>
              <w:numPr>
                <w:ilvl w:val="0"/>
                <w:numId w:val="12"/>
              </w:numPr>
              <w:spacing w:before="100" w:beforeAutospacing="1" w:after="100" w:afterAutospacing="1" w:line="240" w:lineRule="auto"/>
            </w:pPr>
            <w:r>
              <w:t>The role of finance metrics in strategic decision-making.</w:t>
            </w:r>
          </w:p>
        </w:tc>
      </w:tr>
      <w:tr w:rsidR="00D1774C" w:rsidTr="00907DFD">
        <w:trPr>
          <w:trHeight w:val="441"/>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12</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autoSpaceDE w:val="0"/>
              <w:autoSpaceDN w:val="0"/>
              <w:adjustRightInd w:val="0"/>
              <w:rPr>
                <w:rFonts w:ascii="Arial" w:hAnsi="Arial" w:cs="Arial"/>
                <w:b/>
              </w:rPr>
            </w:pPr>
            <w:r>
              <w:rPr>
                <w:rFonts w:ascii="Arial" w:hAnsi="Arial" w:cs="Arial"/>
                <w:b/>
              </w:rPr>
              <w:t>CAT TWO</w:t>
            </w:r>
          </w:p>
        </w:tc>
      </w:tr>
      <w:tr w:rsidR="00D1774C" w:rsidTr="00907DFD">
        <w:trPr>
          <w:trHeight w:val="381"/>
        </w:trPr>
        <w:tc>
          <w:tcPr>
            <w:tcW w:w="1087" w:type="dxa"/>
            <w:tcBorders>
              <w:top w:val="single" w:sz="4" w:space="0" w:color="000000"/>
              <w:left w:val="single" w:sz="4" w:space="0" w:color="000000"/>
              <w:bottom w:val="single" w:sz="4" w:space="0" w:color="000000"/>
              <w:right w:val="single" w:sz="4" w:space="0" w:color="000000"/>
            </w:tcBorders>
          </w:tcPr>
          <w:p w:rsidR="00D1774C" w:rsidRPr="00EB2354" w:rsidRDefault="00D1774C" w:rsidP="00907DFD">
            <w:pPr>
              <w:rPr>
                <w:rFonts w:ascii="Arial" w:hAnsi="Arial" w:cs="Arial"/>
              </w:rPr>
            </w:pPr>
            <w:r>
              <w:rPr>
                <w:rFonts w:ascii="Arial" w:hAnsi="Arial" w:cs="Arial"/>
              </w:rPr>
              <w:t>13</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pStyle w:val="NormalWeb"/>
              <w:rPr>
                <w:lang w:val="en-KE" w:eastAsia="en-KE"/>
              </w:rPr>
            </w:pPr>
            <w:r>
              <w:rPr>
                <w:rFonts w:ascii="Arial" w:eastAsiaTheme="minorHAnsi" w:hAnsi="Arial" w:cs="Arial"/>
                <w:sz w:val="22"/>
                <w:szCs w:val="22"/>
              </w:rPr>
              <w:t xml:space="preserve">TOPIC: </w:t>
            </w:r>
            <w:r>
              <w:rPr>
                <w:rStyle w:val="Strong"/>
              </w:rPr>
              <w:t>Business Dashboards and Business Analytics Process</w:t>
            </w:r>
          </w:p>
          <w:p w:rsidR="00D1774C" w:rsidRDefault="00D1774C" w:rsidP="00DA0AB9">
            <w:pPr>
              <w:numPr>
                <w:ilvl w:val="0"/>
                <w:numId w:val="13"/>
              </w:numPr>
              <w:spacing w:before="100" w:beforeAutospacing="1" w:after="100" w:afterAutospacing="1" w:line="240" w:lineRule="auto"/>
            </w:pPr>
            <w:r>
              <w:t>Introduction to business dashboards and their role in decision-making.</w:t>
            </w:r>
          </w:p>
          <w:p w:rsidR="00D1774C" w:rsidRDefault="00D1774C" w:rsidP="00DA0AB9">
            <w:pPr>
              <w:numPr>
                <w:ilvl w:val="0"/>
                <w:numId w:val="13"/>
              </w:numPr>
              <w:spacing w:before="100" w:beforeAutospacing="1" w:after="100" w:afterAutospacing="1" w:line="240" w:lineRule="auto"/>
            </w:pPr>
            <w:r>
              <w:t>Building and interpreting business dashboards.</w:t>
            </w:r>
          </w:p>
          <w:p w:rsidR="00D1774C" w:rsidRPr="00274996" w:rsidRDefault="00D1774C" w:rsidP="00DA0AB9">
            <w:pPr>
              <w:numPr>
                <w:ilvl w:val="0"/>
                <w:numId w:val="13"/>
              </w:numPr>
              <w:spacing w:before="100" w:beforeAutospacing="1" w:after="100" w:afterAutospacing="1" w:line="240" w:lineRule="auto"/>
            </w:pPr>
            <w:r>
              <w:t>Overview of business analytics processes and tools.</w:t>
            </w:r>
          </w:p>
        </w:tc>
      </w:tr>
      <w:tr w:rsidR="00D1774C" w:rsidTr="00907DFD">
        <w:trPr>
          <w:trHeight w:val="381"/>
        </w:trPr>
        <w:tc>
          <w:tcPr>
            <w:tcW w:w="1087" w:type="dxa"/>
            <w:tcBorders>
              <w:top w:val="single" w:sz="4" w:space="0" w:color="000000"/>
              <w:left w:val="single" w:sz="4" w:space="0" w:color="000000"/>
              <w:bottom w:val="single" w:sz="4" w:space="0" w:color="000000"/>
              <w:right w:val="single" w:sz="4" w:space="0" w:color="000000"/>
            </w:tcBorders>
          </w:tcPr>
          <w:p w:rsidR="00D1774C" w:rsidRDefault="00D1774C" w:rsidP="00907DFD">
            <w:pPr>
              <w:rPr>
                <w:rFonts w:ascii="Arial" w:hAnsi="Arial" w:cs="Arial"/>
              </w:rPr>
            </w:pPr>
            <w:r>
              <w:rPr>
                <w:rFonts w:ascii="Arial" w:hAnsi="Arial" w:cs="Arial"/>
              </w:rPr>
              <w:t>14</w:t>
            </w:r>
          </w:p>
        </w:tc>
        <w:tc>
          <w:tcPr>
            <w:tcW w:w="8263" w:type="dxa"/>
            <w:tcBorders>
              <w:top w:val="single" w:sz="4" w:space="0" w:color="000000"/>
              <w:left w:val="single" w:sz="4" w:space="0" w:color="000000"/>
              <w:bottom w:val="single" w:sz="4" w:space="0" w:color="000000"/>
              <w:right w:val="single" w:sz="4" w:space="0" w:color="000000"/>
            </w:tcBorders>
          </w:tcPr>
          <w:p w:rsidR="00D1774C" w:rsidRDefault="00D1774C" w:rsidP="00907DFD">
            <w:pPr>
              <w:autoSpaceDE w:val="0"/>
              <w:autoSpaceDN w:val="0"/>
              <w:adjustRightInd w:val="0"/>
              <w:jc w:val="both"/>
              <w:rPr>
                <w:rFonts w:ascii="Arial" w:hAnsi="Arial" w:cs="Arial"/>
                <w:b/>
              </w:rPr>
            </w:pPr>
            <w:r>
              <w:rPr>
                <w:rFonts w:ascii="Arial" w:hAnsi="Arial" w:cs="Arial"/>
                <w:b/>
              </w:rPr>
              <w:t>FINAL EXAMINATION</w:t>
            </w:r>
          </w:p>
        </w:tc>
      </w:tr>
    </w:tbl>
    <w:p w:rsidR="00D1774C" w:rsidRDefault="00D1774C" w:rsidP="00D1774C">
      <w:pPr>
        <w:autoSpaceDE w:val="0"/>
        <w:autoSpaceDN w:val="0"/>
        <w:adjustRightInd w:val="0"/>
        <w:rPr>
          <w:rFonts w:ascii="Arial" w:hAnsi="Arial" w:cs="Arial"/>
          <w:b/>
          <w:bCs/>
        </w:rPr>
      </w:pPr>
    </w:p>
    <w:p w:rsidR="00D1774C" w:rsidRDefault="00D1774C" w:rsidP="00D1774C">
      <w:pPr>
        <w:autoSpaceDE w:val="0"/>
        <w:autoSpaceDN w:val="0"/>
        <w:adjustRightInd w:val="0"/>
        <w:rPr>
          <w:rFonts w:ascii="Arial" w:hAnsi="Arial" w:cs="Arial"/>
          <w:b/>
          <w:bCs/>
        </w:rPr>
      </w:pPr>
      <w:r>
        <w:rPr>
          <w:rFonts w:ascii="Arial" w:hAnsi="Arial" w:cs="Arial"/>
          <w:b/>
          <w:bCs/>
        </w:rPr>
        <w:t>MODE OF DELIVERY</w:t>
      </w:r>
    </w:p>
    <w:p w:rsidR="00D1774C" w:rsidRDefault="00D1774C" w:rsidP="00D1774C">
      <w:pPr>
        <w:rPr>
          <w:rFonts w:ascii="Arial" w:hAnsi="Arial" w:cs="Arial"/>
          <w:b/>
        </w:rPr>
      </w:pPr>
      <w:r>
        <w:rPr>
          <w:rFonts w:ascii="Arial" w:hAnsi="Arial" w:cs="Arial"/>
        </w:rPr>
        <w:t>Lectures, case study, group discussions and presentations</w:t>
      </w:r>
    </w:p>
    <w:p w:rsidR="00D1774C" w:rsidRDefault="00D1774C" w:rsidP="00D1774C">
      <w:pPr>
        <w:autoSpaceDE w:val="0"/>
        <w:autoSpaceDN w:val="0"/>
        <w:adjustRightInd w:val="0"/>
        <w:rPr>
          <w:rFonts w:ascii="Arial" w:hAnsi="Arial" w:cs="Arial"/>
          <w:b/>
          <w:bCs/>
          <w:color w:val="000000"/>
        </w:rPr>
      </w:pPr>
    </w:p>
    <w:p w:rsidR="00D1774C" w:rsidRDefault="00D1774C" w:rsidP="00D1774C">
      <w:pPr>
        <w:autoSpaceDE w:val="0"/>
        <w:autoSpaceDN w:val="0"/>
        <w:adjustRightInd w:val="0"/>
        <w:rPr>
          <w:rFonts w:ascii="Arial" w:hAnsi="Arial" w:cs="Arial"/>
          <w:color w:val="000000"/>
        </w:rPr>
      </w:pPr>
      <w:r>
        <w:rPr>
          <w:rFonts w:ascii="Arial" w:hAnsi="Arial" w:cs="Arial"/>
          <w:b/>
          <w:bCs/>
          <w:color w:val="000000"/>
        </w:rPr>
        <w:t xml:space="preserve">INSTRUCTIONAL MATERIALS AND EQUIPMENT </w:t>
      </w:r>
    </w:p>
    <w:p w:rsidR="00D1774C" w:rsidRDefault="00D1774C" w:rsidP="00D1774C">
      <w:pPr>
        <w:contextualSpacing/>
        <w:jc w:val="both"/>
        <w:rPr>
          <w:rFonts w:ascii="Arial" w:eastAsia="Calibri" w:hAnsi="Arial" w:cs="Arial"/>
          <w:color w:val="0D0D0D" w:themeColor="text1" w:themeTint="F2"/>
        </w:rPr>
      </w:pPr>
      <w:proofErr w:type="gramStart"/>
      <w:r>
        <w:rPr>
          <w:rFonts w:ascii="Arial" w:eastAsia="Calibri" w:hAnsi="Arial" w:cs="Arial"/>
          <w:bCs/>
          <w:color w:val="0D0D0D" w:themeColor="text1" w:themeTint="F2"/>
        </w:rPr>
        <w:t>White board / black board, marker pens / chalk.</w:t>
      </w:r>
      <w:proofErr w:type="gramEnd"/>
      <w:r>
        <w:rPr>
          <w:rFonts w:ascii="Arial" w:eastAsia="Calibri" w:hAnsi="Arial" w:cs="Arial"/>
          <w:bCs/>
          <w:color w:val="0D0D0D" w:themeColor="text1" w:themeTint="F2"/>
        </w:rPr>
        <w:t xml:space="preserve"> </w:t>
      </w:r>
      <w:proofErr w:type="gramStart"/>
      <w:r>
        <w:rPr>
          <w:rFonts w:ascii="Arial" w:eastAsia="Calibri" w:hAnsi="Arial" w:cs="Arial"/>
          <w:bCs/>
          <w:color w:val="0D0D0D" w:themeColor="text1" w:themeTint="F2"/>
        </w:rPr>
        <w:t>Projector and laptop.</w:t>
      </w:r>
      <w:proofErr w:type="gramEnd"/>
      <w:r>
        <w:rPr>
          <w:rFonts w:ascii="Arial" w:eastAsia="Calibri" w:hAnsi="Arial" w:cs="Arial"/>
          <w:bCs/>
          <w:color w:val="0D0D0D" w:themeColor="text1" w:themeTint="F2"/>
        </w:rPr>
        <w:t xml:space="preserve"> </w:t>
      </w:r>
      <w:proofErr w:type="gramStart"/>
      <w:r>
        <w:rPr>
          <w:rFonts w:ascii="Arial" w:eastAsia="Calibri" w:hAnsi="Arial" w:cs="Arial"/>
          <w:bCs/>
          <w:color w:val="0D0D0D" w:themeColor="text1" w:themeTint="F2"/>
        </w:rPr>
        <w:t>Course books and journal articles.</w:t>
      </w:r>
      <w:proofErr w:type="gramEnd"/>
      <w:r>
        <w:rPr>
          <w:rFonts w:ascii="Arial" w:eastAsia="Calibri" w:hAnsi="Arial" w:cs="Arial"/>
          <w:bCs/>
          <w:color w:val="0D0D0D" w:themeColor="text1" w:themeTint="F2"/>
        </w:rPr>
        <w:t xml:space="preserve"> </w:t>
      </w:r>
    </w:p>
    <w:p w:rsidR="00D1774C" w:rsidRDefault="00D1774C" w:rsidP="00D1774C">
      <w:pPr>
        <w:rPr>
          <w:rFonts w:ascii="Arial" w:hAnsi="Arial" w:cs="Arial"/>
          <w:b/>
        </w:rPr>
      </w:pPr>
    </w:p>
    <w:p w:rsidR="00D1774C" w:rsidRDefault="00D1774C" w:rsidP="00D1774C">
      <w:pPr>
        <w:rPr>
          <w:rFonts w:ascii="Arial" w:hAnsi="Arial" w:cs="Arial"/>
          <w:b/>
        </w:rPr>
      </w:pPr>
      <w:r>
        <w:rPr>
          <w:rFonts w:ascii="Arial" w:hAnsi="Arial" w:cs="Arial"/>
          <w:b/>
        </w:rPr>
        <w:t xml:space="preserve">COURSE ASSESSMENT </w:t>
      </w:r>
    </w:p>
    <w:p w:rsidR="00D1774C" w:rsidRDefault="00D1774C" w:rsidP="00D1774C">
      <w:pPr>
        <w:autoSpaceDE w:val="0"/>
        <w:autoSpaceDN w:val="0"/>
        <w:adjustRightInd w:val="0"/>
        <w:jc w:val="both"/>
        <w:rPr>
          <w:rFonts w:ascii="Arial" w:hAnsi="Arial" w:cs="Arial"/>
        </w:rPr>
      </w:pPr>
      <w:r>
        <w:rPr>
          <w:rFonts w:ascii="Arial" w:hAnsi="Arial" w:cs="Arial"/>
        </w:rPr>
        <w:lastRenderedPageBreak/>
        <w:t xml:space="preserve">Examination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60%  </w:t>
      </w:r>
    </w:p>
    <w:p w:rsidR="00D1774C" w:rsidRDefault="00D1774C" w:rsidP="00D1774C">
      <w:pPr>
        <w:autoSpaceDE w:val="0"/>
        <w:autoSpaceDN w:val="0"/>
        <w:adjustRightInd w:val="0"/>
        <w:jc w:val="both"/>
        <w:rPr>
          <w:rFonts w:ascii="Arial" w:hAnsi="Arial" w:cs="Arial"/>
        </w:rPr>
      </w:pPr>
      <w:r>
        <w:rPr>
          <w:rFonts w:ascii="Arial" w:hAnsi="Arial" w:cs="Arial"/>
        </w:rPr>
        <w:t xml:space="preserve">Continuous Assessment Test (CATS) </w:t>
      </w:r>
      <w:r>
        <w:rPr>
          <w:rFonts w:ascii="Arial" w:hAnsi="Arial" w:cs="Arial"/>
        </w:rPr>
        <w:tab/>
      </w:r>
      <w:r>
        <w:rPr>
          <w:rFonts w:ascii="Arial" w:hAnsi="Arial" w:cs="Arial"/>
        </w:rPr>
        <w:tab/>
        <w:t xml:space="preserve">40%  </w:t>
      </w:r>
    </w:p>
    <w:p w:rsidR="00D1774C" w:rsidRDefault="00D1774C" w:rsidP="00D1774C">
      <w:pPr>
        <w:autoSpaceDE w:val="0"/>
        <w:autoSpaceDN w:val="0"/>
        <w:adjustRightInd w:val="0"/>
        <w:jc w:val="both"/>
        <w:rPr>
          <w:rFonts w:ascii="Arial" w:hAnsi="Arial" w:cs="Arial"/>
          <w:b/>
          <w:bCs/>
        </w:rPr>
      </w:pPr>
      <w:r>
        <w:rPr>
          <w:rFonts w:ascii="Arial" w:hAnsi="Arial" w:cs="Arial"/>
          <w:b/>
        </w:rPr>
        <w:t xml:space="preserve">TOTAL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rPr>
        <w:t>100%</w:t>
      </w:r>
    </w:p>
    <w:p w:rsidR="00D1774C" w:rsidRDefault="00D1774C" w:rsidP="00D1774C">
      <w:pPr>
        <w:autoSpaceDE w:val="0"/>
        <w:autoSpaceDN w:val="0"/>
        <w:adjustRightInd w:val="0"/>
        <w:jc w:val="both"/>
        <w:rPr>
          <w:rFonts w:ascii="Arial" w:hAnsi="Arial" w:cs="Arial"/>
          <w:b/>
          <w:bCs/>
        </w:rPr>
      </w:pPr>
    </w:p>
    <w:p w:rsidR="00D1774C" w:rsidRDefault="00D1774C" w:rsidP="00D1774C">
      <w:pPr>
        <w:autoSpaceDE w:val="0"/>
        <w:autoSpaceDN w:val="0"/>
        <w:adjustRightInd w:val="0"/>
        <w:jc w:val="both"/>
        <w:rPr>
          <w:rFonts w:ascii="Arial" w:hAnsi="Arial" w:cs="Arial"/>
          <w:b/>
          <w:bCs/>
        </w:rPr>
      </w:pPr>
      <w:r>
        <w:rPr>
          <w:rFonts w:ascii="Arial" w:hAnsi="Arial" w:cs="Arial"/>
          <w:b/>
          <w:bCs/>
        </w:rPr>
        <w:t>GRADING</w:t>
      </w:r>
    </w:p>
    <w:p w:rsidR="00D1774C" w:rsidRDefault="00D1774C" w:rsidP="00D1774C">
      <w:pPr>
        <w:autoSpaceDE w:val="0"/>
        <w:autoSpaceDN w:val="0"/>
        <w:adjustRightInd w:val="0"/>
        <w:jc w:val="both"/>
        <w:rPr>
          <w:rFonts w:ascii="Arial" w:hAnsi="Arial" w:cs="Arial"/>
          <w:bCs/>
        </w:rPr>
      </w:pPr>
      <w:r>
        <w:rPr>
          <w:rFonts w:ascii="Arial" w:hAnsi="Arial" w:cs="Arial"/>
          <w:bCs/>
        </w:rPr>
        <w:t>70% and above</w:t>
      </w:r>
      <w:r>
        <w:rPr>
          <w:rFonts w:ascii="Arial" w:hAnsi="Arial" w:cs="Arial"/>
          <w:bCs/>
        </w:rPr>
        <w:tab/>
      </w:r>
      <w:r>
        <w:rPr>
          <w:rFonts w:ascii="Arial" w:hAnsi="Arial" w:cs="Arial"/>
          <w:bCs/>
        </w:rPr>
        <w:tab/>
      </w:r>
      <w:r>
        <w:rPr>
          <w:rFonts w:ascii="Arial" w:hAnsi="Arial" w:cs="Arial"/>
          <w:bCs/>
        </w:rPr>
        <w:tab/>
        <w:t>A</w:t>
      </w:r>
    </w:p>
    <w:p w:rsidR="00D1774C" w:rsidRDefault="00D1774C" w:rsidP="00D1774C">
      <w:pPr>
        <w:autoSpaceDE w:val="0"/>
        <w:autoSpaceDN w:val="0"/>
        <w:adjustRightInd w:val="0"/>
        <w:jc w:val="both"/>
        <w:rPr>
          <w:rFonts w:ascii="Arial" w:hAnsi="Arial" w:cs="Arial"/>
          <w:bCs/>
        </w:rPr>
      </w:pPr>
      <w:r>
        <w:rPr>
          <w:rFonts w:ascii="Arial" w:hAnsi="Arial" w:cs="Arial"/>
          <w:bCs/>
        </w:rPr>
        <w:t>60-69</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B</w:t>
      </w:r>
    </w:p>
    <w:p w:rsidR="00D1774C" w:rsidRDefault="00D1774C" w:rsidP="00D1774C">
      <w:pPr>
        <w:autoSpaceDE w:val="0"/>
        <w:autoSpaceDN w:val="0"/>
        <w:adjustRightInd w:val="0"/>
        <w:jc w:val="both"/>
        <w:rPr>
          <w:rFonts w:ascii="Arial" w:hAnsi="Arial" w:cs="Arial"/>
          <w:bCs/>
        </w:rPr>
      </w:pPr>
      <w:r>
        <w:rPr>
          <w:rFonts w:ascii="Arial" w:hAnsi="Arial" w:cs="Arial"/>
          <w:bCs/>
        </w:rPr>
        <w:t>50-59</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C</w:t>
      </w:r>
    </w:p>
    <w:p w:rsidR="00D1774C" w:rsidRDefault="00D1774C" w:rsidP="00D1774C">
      <w:pPr>
        <w:autoSpaceDE w:val="0"/>
        <w:autoSpaceDN w:val="0"/>
        <w:adjustRightInd w:val="0"/>
        <w:jc w:val="both"/>
        <w:rPr>
          <w:rFonts w:ascii="Arial" w:hAnsi="Arial" w:cs="Arial"/>
          <w:bCs/>
        </w:rPr>
      </w:pPr>
      <w:r>
        <w:rPr>
          <w:rFonts w:ascii="Arial" w:hAnsi="Arial" w:cs="Arial"/>
          <w:bCs/>
        </w:rPr>
        <w:t>40-49</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D</w:t>
      </w:r>
    </w:p>
    <w:p w:rsidR="00D1774C" w:rsidRDefault="00D1774C" w:rsidP="00D1774C">
      <w:pPr>
        <w:autoSpaceDE w:val="0"/>
        <w:autoSpaceDN w:val="0"/>
        <w:adjustRightInd w:val="0"/>
        <w:jc w:val="both"/>
        <w:rPr>
          <w:rFonts w:ascii="Arial" w:hAnsi="Arial" w:cs="Arial"/>
          <w:bCs/>
        </w:rPr>
      </w:pPr>
      <w:r>
        <w:rPr>
          <w:rFonts w:ascii="Arial" w:hAnsi="Arial" w:cs="Arial"/>
          <w:bCs/>
        </w:rPr>
        <w:t>Below 40</w:t>
      </w:r>
      <w:r>
        <w:rPr>
          <w:rFonts w:ascii="Arial" w:hAnsi="Arial" w:cs="Arial"/>
          <w:bCs/>
        </w:rPr>
        <w:tab/>
      </w:r>
      <w:r>
        <w:rPr>
          <w:rFonts w:ascii="Arial" w:hAnsi="Arial" w:cs="Arial"/>
          <w:bCs/>
        </w:rPr>
        <w:tab/>
      </w:r>
      <w:r>
        <w:rPr>
          <w:rFonts w:ascii="Arial" w:hAnsi="Arial" w:cs="Arial"/>
          <w:bCs/>
        </w:rPr>
        <w:tab/>
      </w:r>
      <w:r>
        <w:rPr>
          <w:rFonts w:ascii="Arial" w:hAnsi="Arial" w:cs="Arial"/>
          <w:bCs/>
        </w:rPr>
        <w:tab/>
        <w:t>E</w:t>
      </w:r>
    </w:p>
    <w:p w:rsidR="00D1774C" w:rsidRDefault="00D1774C" w:rsidP="00D1774C">
      <w:pPr>
        <w:autoSpaceDE w:val="0"/>
        <w:autoSpaceDN w:val="0"/>
        <w:adjustRightInd w:val="0"/>
        <w:jc w:val="both"/>
        <w:rPr>
          <w:rFonts w:ascii="Arial" w:hAnsi="Arial" w:cs="Arial"/>
          <w:bCs/>
        </w:rPr>
      </w:pPr>
    </w:p>
    <w:p w:rsidR="00D1774C" w:rsidRDefault="00D1774C" w:rsidP="00D1774C">
      <w:pPr>
        <w:autoSpaceDE w:val="0"/>
        <w:autoSpaceDN w:val="0"/>
        <w:adjustRightInd w:val="0"/>
        <w:rPr>
          <w:rFonts w:ascii="Arial" w:hAnsi="Arial" w:cs="Arial"/>
          <w:b/>
        </w:rPr>
      </w:pPr>
    </w:p>
    <w:p w:rsidR="00D1774C" w:rsidRDefault="00D1774C" w:rsidP="00D1774C">
      <w:pPr>
        <w:autoSpaceDE w:val="0"/>
        <w:autoSpaceDN w:val="0"/>
        <w:adjustRightInd w:val="0"/>
        <w:rPr>
          <w:rFonts w:ascii="Arial" w:hAnsi="Arial" w:cs="Arial"/>
          <w:b/>
        </w:rPr>
      </w:pPr>
      <w:r>
        <w:rPr>
          <w:rFonts w:ascii="Arial" w:hAnsi="Arial" w:cs="Arial"/>
          <w:b/>
        </w:rPr>
        <w:t>CORE REFERENCES:</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Marr, B. (2016). </w:t>
      </w:r>
      <w:r w:rsidRPr="00FC13B2">
        <w:rPr>
          <w:i/>
          <w:iCs/>
          <w:lang w:val="en-KE" w:eastAsia="en-KE"/>
        </w:rPr>
        <w:t>Key Business Analytics: The 60+ Business Analysis Tools Every Manager Needs to Know.</w:t>
      </w:r>
      <w:r w:rsidRPr="00FC13B2">
        <w:rPr>
          <w:lang w:val="en-KE" w:eastAsia="en-KE"/>
        </w:rPr>
        <w:t xml:space="preserve"> Pearson Education.</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Franks, B. (2016). </w:t>
      </w:r>
      <w:r w:rsidRPr="00FC13B2">
        <w:rPr>
          <w:i/>
          <w:iCs/>
          <w:lang w:val="en-KE" w:eastAsia="en-KE"/>
        </w:rPr>
        <w:t>Business Analytics for Managers: Taking Business Intelligence Beyond Reporting.</w:t>
      </w:r>
      <w:r w:rsidRPr="00FC13B2">
        <w:rPr>
          <w:lang w:val="en-KE" w:eastAsia="en-KE"/>
        </w:rPr>
        <w:t xml:space="preserve"> Wiley.</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LaValle, S., et al. (2011). </w:t>
      </w:r>
      <w:r w:rsidRPr="00FC13B2">
        <w:rPr>
          <w:i/>
          <w:iCs/>
          <w:lang w:val="en-KE" w:eastAsia="en-KE"/>
        </w:rPr>
        <w:t>Analytics: The New Path to Value.</w:t>
      </w:r>
      <w:r w:rsidRPr="00FC13B2">
        <w:rPr>
          <w:lang w:val="en-KE" w:eastAsia="en-KE"/>
        </w:rPr>
        <w:t xml:space="preserve"> MIT Sloan Management Review.</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Groves, R. M. (2015). </w:t>
      </w:r>
      <w:r w:rsidRPr="00FC13B2">
        <w:rPr>
          <w:i/>
          <w:iCs/>
          <w:lang w:val="en-KE" w:eastAsia="en-KE"/>
        </w:rPr>
        <w:t>Business Analytics: Data Analysis &amp; Decision Making.</w:t>
      </w:r>
      <w:r w:rsidRPr="00FC13B2">
        <w:rPr>
          <w:lang w:val="en-KE" w:eastAsia="en-KE"/>
        </w:rPr>
        <w:t xml:space="preserve"> Cengage Learning.</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Kira, M. (2019). </w:t>
      </w:r>
      <w:r w:rsidRPr="00FC13B2">
        <w:rPr>
          <w:i/>
          <w:iCs/>
          <w:lang w:val="en-KE" w:eastAsia="en-KE"/>
        </w:rPr>
        <w:t>Effective Business Analytics: From Data to Business Insights.</w:t>
      </w:r>
      <w:r w:rsidRPr="00FC13B2">
        <w:rPr>
          <w:lang w:val="en-KE" w:eastAsia="en-KE"/>
        </w:rPr>
        <w:t xml:space="preserve"> Palgrave Macmillan.</w:t>
      </w:r>
    </w:p>
    <w:p w:rsidR="00D1774C" w:rsidRPr="00FC13B2" w:rsidRDefault="00D1774C" w:rsidP="00D1774C">
      <w:pPr>
        <w:rPr>
          <w:lang w:val="en-KE" w:eastAsia="en-KE"/>
        </w:rPr>
      </w:pPr>
      <w:r w:rsidRPr="00FC13B2">
        <w:rPr>
          <w:b/>
          <w:bCs/>
          <w:sz w:val="36"/>
          <w:szCs w:val="36"/>
          <w:lang w:val="en-KE" w:eastAsia="en-KE"/>
        </w:rPr>
        <w:t>Other Reading Texts:</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Chien, S., &amp; Chen, H. (2018). </w:t>
      </w:r>
      <w:r w:rsidRPr="00FC13B2">
        <w:rPr>
          <w:i/>
          <w:iCs/>
          <w:lang w:val="en-KE" w:eastAsia="en-KE"/>
        </w:rPr>
        <w:t>Business Intelligence and Analytics: Systems for Decision Support.</w:t>
      </w:r>
      <w:r w:rsidRPr="00FC13B2">
        <w:rPr>
          <w:lang w:val="en-KE" w:eastAsia="en-KE"/>
        </w:rPr>
        <w:t xml:space="preserve"> Pearson Education.</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Pires, A. L., &amp; Mendes, L. (2020). </w:t>
      </w:r>
      <w:r w:rsidRPr="00FC13B2">
        <w:rPr>
          <w:i/>
          <w:iCs/>
          <w:lang w:val="en-KE" w:eastAsia="en-KE"/>
        </w:rPr>
        <w:t>Metrics and Performance Measures in Business Analysis.</w:t>
      </w:r>
      <w:r w:rsidRPr="00FC13B2">
        <w:rPr>
          <w:lang w:val="en-KE" w:eastAsia="en-KE"/>
        </w:rPr>
        <w:t xml:space="preserve"> Springer.</w:t>
      </w:r>
    </w:p>
    <w:p w:rsidR="00D1774C" w:rsidRPr="00FC13B2" w:rsidRDefault="00D1774C" w:rsidP="00DA0AB9">
      <w:pPr>
        <w:pStyle w:val="ListParagraph"/>
        <w:numPr>
          <w:ilvl w:val="0"/>
          <w:numId w:val="13"/>
        </w:numPr>
        <w:spacing w:after="0" w:line="240" w:lineRule="auto"/>
        <w:rPr>
          <w:lang w:val="en-KE" w:eastAsia="en-KE"/>
        </w:rPr>
      </w:pPr>
      <w:r w:rsidRPr="00FC13B2">
        <w:rPr>
          <w:lang w:val="en-KE" w:eastAsia="en-KE"/>
        </w:rPr>
        <w:t xml:space="preserve">O'Neil, M. (2017). </w:t>
      </w:r>
      <w:r w:rsidRPr="00FC13B2">
        <w:rPr>
          <w:i/>
          <w:iCs/>
          <w:lang w:val="en-KE" w:eastAsia="en-KE"/>
        </w:rPr>
        <w:t>Measuring Business Performance: A Toolkit for Managers and Consultants.</w:t>
      </w:r>
      <w:r w:rsidRPr="00FC13B2">
        <w:rPr>
          <w:lang w:val="en-KE" w:eastAsia="en-KE"/>
        </w:rPr>
        <w:t xml:space="preserve"> Kogan Page.</w:t>
      </w:r>
    </w:p>
    <w:p w:rsidR="00D1774C" w:rsidRPr="0063775C" w:rsidRDefault="00D1774C" w:rsidP="00D1774C">
      <w:pPr>
        <w:spacing w:before="100" w:beforeAutospacing="1" w:after="100" w:afterAutospacing="1"/>
        <w:rPr>
          <w:rStyle w:val="SubtleReference1"/>
          <w:smallCaps w:val="0"/>
          <w:lang w:val="en-KE" w:eastAsia="en-KE"/>
        </w:rPr>
      </w:pPr>
    </w:p>
    <w:p w:rsidR="00D1774C" w:rsidRPr="00DA2A37" w:rsidRDefault="00D1774C" w:rsidP="00A350A2">
      <w:pPr>
        <w:spacing w:line="360" w:lineRule="auto"/>
        <w:rPr>
          <w:rFonts w:ascii="Times New Roman" w:hAnsi="Times New Roman" w:cs="Times New Roman"/>
          <w:sz w:val="24"/>
          <w:szCs w:val="24"/>
        </w:rPr>
      </w:pPr>
    </w:p>
    <w:sectPr w:rsidR="00D1774C" w:rsidRPr="00DA2A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45CB"/>
    <w:multiLevelType w:val="hybridMultilevel"/>
    <w:tmpl w:val="71E4B910"/>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2B0409D"/>
    <w:multiLevelType w:val="multilevel"/>
    <w:tmpl w:val="1A34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CD6551"/>
    <w:multiLevelType w:val="multilevel"/>
    <w:tmpl w:val="262C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B16F08"/>
    <w:multiLevelType w:val="multilevel"/>
    <w:tmpl w:val="C010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DB200E"/>
    <w:multiLevelType w:val="hybridMultilevel"/>
    <w:tmpl w:val="04B63D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3D6CEA"/>
    <w:multiLevelType w:val="hybridMultilevel"/>
    <w:tmpl w:val="2A125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8D37BA"/>
    <w:multiLevelType w:val="multilevel"/>
    <w:tmpl w:val="0E28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A255E4"/>
    <w:multiLevelType w:val="multilevel"/>
    <w:tmpl w:val="8304CE5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E20DD0"/>
    <w:multiLevelType w:val="multilevel"/>
    <w:tmpl w:val="1AFEF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1E3BCE"/>
    <w:multiLevelType w:val="multilevel"/>
    <w:tmpl w:val="39D2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02215D"/>
    <w:multiLevelType w:val="multilevel"/>
    <w:tmpl w:val="6D0C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3B0D76"/>
    <w:multiLevelType w:val="hybridMultilevel"/>
    <w:tmpl w:val="36E441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5624B7"/>
    <w:multiLevelType w:val="multilevel"/>
    <w:tmpl w:val="8DCA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9C491F"/>
    <w:multiLevelType w:val="multilevel"/>
    <w:tmpl w:val="012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E108FB"/>
    <w:multiLevelType w:val="hybridMultilevel"/>
    <w:tmpl w:val="72861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01E5"/>
    <w:multiLevelType w:val="multilevel"/>
    <w:tmpl w:val="93E2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A10A88"/>
    <w:multiLevelType w:val="hybridMultilevel"/>
    <w:tmpl w:val="44B08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070A91"/>
    <w:multiLevelType w:val="multilevel"/>
    <w:tmpl w:val="1396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7"/>
  </w:num>
  <w:num w:numId="4">
    <w:abstractNumId w:val="6"/>
  </w:num>
  <w:num w:numId="5">
    <w:abstractNumId w:val="8"/>
  </w:num>
  <w:num w:numId="6">
    <w:abstractNumId w:val="13"/>
  </w:num>
  <w:num w:numId="7">
    <w:abstractNumId w:val="17"/>
  </w:num>
  <w:num w:numId="8">
    <w:abstractNumId w:val="1"/>
  </w:num>
  <w:num w:numId="9">
    <w:abstractNumId w:val="2"/>
  </w:num>
  <w:num w:numId="10">
    <w:abstractNumId w:val="3"/>
  </w:num>
  <w:num w:numId="11">
    <w:abstractNumId w:val="12"/>
  </w:num>
  <w:num w:numId="12">
    <w:abstractNumId w:val="9"/>
  </w:num>
  <w:num w:numId="13">
    <w:abstractNumId w:val="15"/>
  </w:num>
  <w:num w:numId="14">
    <w:abstractNumId w:val="4"/>
  </w:num>
  <w:num w:numId="15">
    <w:abstractNumId w:val="16"/>
  </w:num>
  <w:num w:numId="16">
    <w:abstractNumId w:val="11"/>
  </w:num>
  <w:num w:numId="17">
    <w:abstractNumId w:val="5"/>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6B2"/>
    <w:rsid w:val="000713C3"/>
    <w:rsid w:val="001A080A"/>
    <w:rsid w:val="002126A7"/>
    <w:rsid w:val="00222C2B"/>
    <w:rsid w:val="00245EA9"/>
    <w:rsid w:val="00494C11"/>
    <w:rsid w:val="006F118E"/>
    <w:rsid w:val="0079600C"/>
    <w:rsid w:val="007F2F04"/>
    <w:rsid w:val="008A08FE"/>
    <w:rsid w:val="009B7818"/>
    <w:rsid w:val="00A350A2"/>
    <w:rsid w:val="00AA3E1A"/>
    <w:rsid w:val="00B50AEF"/>
    <w:rsid w:val="00C829C4"/>
    <w:rsid w:val="00CF7EDD"/>
    <w:rsid w:val="00D1774C"/>
    <w:rsid w:val="00D800D9"/>
    <w:rsid w:val="00DA0AB9"/>
    <w:rsid w:val="00DA2A37"/>
    <w:rsid w:val="00F4773E"/>
    <w:rsid w:val="00F726B2"/>
    <w:rsid w:val="00FF4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B2"/>
  </w:style>
  <w:style w:type="paragraph" w:styleId="Heading3">
    <w:name w:val="heading 3"/>
    <w:basedOn w:val="Normal"/>
    <w:next w:val="Normal"/>
    <w:link w:val="Heading3Char"/>
    <w:uiPriority w:val="9"/>
    <w:unhideWhenUsed/>
    <w:qFormat/>
    <w:rsid w:val="00F726B2"/>
    <w:pPr>
      <w:keepNext/>
      <w:keepLines/>
      <w:spacing w:before="40" w:after="0"/>
      <w:outlineLvl w:val="2"/>
    </w:pPr>
    <w:rPr>
      <w:rFonts w:ascii="Calibri Light" w:eastAsia="Times New Roman" w:hAnsi="Calibri Light" w:cs="Times New Roman"/>
      <w:b/>
      <w:bCs/>
      <w:color w:val="4472C4"/>
    </w:rPr>
  </w:style>
  <w:style w:type="paragraph" w:styleId="Heading4">
    <w:name w:val="heading 4"/>
    <w:basedOn w:val="Normal"/>
    <w:next w:val="Normal"/>
    <w:link w:val="Heading4Char"/>
    <w:uiPriority w:val="9"/>
    <w:semiHidden/>
    <w:unhideWhenUsed/>
    <w:qFormat/>
    <w:rsid w:val="00D800D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2126A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26B2"/>
    <w:rPr>
      <w:rFonts w:ascii="Calibri Light" w:eastAsia="Times New Roman" w:hAnsi="Calibri Light" w:cs="Times New Roman"/>
      <w:b/>
      <w:bCs/>
      <w:color w:val="4472C4"/>
    </w:rPr>
  </w:style>
  <w:style w:type="paragraph" w:styleId="ListParagraph">
    <w:name w:val="List Paragraph"/>
    <w:basedOn w:val="Normal"/>
    <w:link w:val="ListParagraphChar"/>
    <w:uiPriority w:val="34"/>
    <w:qFormat/>
    <w:rsid w:val="00F726B2"/>
    <w:pPr>
      <w:ind w:left="720"/>
      <w:contextualSpacing/>
    </w:pPr>
  </w:style>
  <w:style w:type="character" w:customStyle="1" w:styleId="ListParagraphChar">
    <w:name w:val="List Paragraph Char"/>
    <w:link w:val="ListParagraph"/>
    <w:uiPriority w:val="34"/>
    <w:qFormat/>
    <w:locked/>
    <w:rsid w:val="00F726B2"/>
  </w:style>
  <w:style w:type="character" w:customStyle="1" w:styleId="Heading5Char">
    <w:name w:val="Heading 5 Char"/>
    <w:basedOn w:val="DefaultParagraphFont"/>
    <w:link w:val="Heading5"/>
    <w:uiPriority w:val="9"/>
    <w:rsid w:val="002126A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qFormat/>
    <w:rsid w:val="0079600C"/>
    <w:rPr>
      <w:color w:val="0563C1" w:themeColor="hyperlink"/>
      <w:u w:val="single"/>
    </w:rPr>
  </w:style>
  <w:style w:type="paragraph" w:styleId="NoSpacing">
    <w:name w:val="No Spacing"/>
    <w:uiPriority w:val="1"/>
    <w:qFormat/>
    <w:rsid w:val="0079600C"/>
    <w:pPr>
      <w:spacing w:after="0" w:line="240" w:lineRule="auto"/>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9B7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818"/>
    <w:rPr>
      <w:rFonts w:ascii="Tahoma" w:hAnsi="Tahoma" w:cs="Tahoma"/>
      <w:sz w:val="16"/>
      <w:szCs w:val="16"/>
    </w:rPr>
  </w:style>
  <w:style w:type="character" w:styleId="Strong">
    <w:name w:val="Strong"/>
    <w:basedOn w:val="DefaultParagraphFont"/>
    <w:uiPriority w:val="22"/>
    <w:qFormat/>
    <w:rsid w:val="009B7818"/>
    <w:rPr>
      <w:b/>
      <w:bCs/>
    </w:rPr>
  </w:style>
  <w:style w:type="paragraph" w:styleId="NormalWeb">
    <w:name w:val="Normal (Web)"/>
    <w:basedOn w:val="Normal"/>
    <w:uiPriority w:val="99"/>
    <w:unhideWhenUsed/>
    <w:qFormat/>
    <w:rsid w:val="000713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D800D9"/>
    <w:rPr>
      <w:rFonts w:asciiTheme="majorHAnsi" w:eastAsiaTheme="majorEastAsia" w:hAnsiTheme="majorHAnsi" w:cstheme="majorBidi"/>
      <w:b/>
      <w:bCs/>
      <w:i/>
      <w:iCs/>
      <w:color w:val="5B9BD5" w:themeColor="accent1"/>
    </w:rPr>
  </w:style>
  <w:style w:type="character" w:customStyle="1" w:styleId="SubtleReference1">
    <w:name w:val="Subtle Reference1"/>
    <w:basedOn w:val="DefaultParagraphFont"/>
    <w:uiPriority w:val="31"/>
    <w:qFormat/>
    <w:rsid w:val="00D1774C"/>
    <w:rPr>
      <w:smallCaps/>
      <w:color w:val="595959" w:themeColor="text1" w:themeTint="A6"/>
    </w:rPr>
  </w:style>
  <w:style w:type="character" w:styleId="Emphasis">
    <w:name w:val="Emphasis"/>
    <w:basedOn w:val="DefaultParagraphFont"/>
    <w:uiPriority w:val="20"/>
    <w:qFormat/>
    <w:rsid w:val="00245E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B2"/>
  </w:style>
  <w:style w:type="paragraph" w:styleId="Heading3">
    <w:name w:val="heading 3"/>
    <w:basedOn w:val="Normal"/>
    <w:next w:val="Normal"/>
    <w:link w:val="Heading3Char"/>
    <w:uiPriority w:val="9"/>
    <w:unhideWhenUsed/>
    <w:qFormat/>
    <w:rsid w:val="00F726B2"/>
    <w:pPr>
      <w:keepNext/>
      <w:keepLines/>
      <w:spacing w:before="40" w:after="0"/>
      <w:outlineLvl w:val="2"/>
    </w:pPr>
    <w:rPr>
      <w:rFonts w:ascii="Calibri Light" w:eastAsia="Times New Roman" w:hAnsi="Calibri Light" w:cs="Times New Roman"/>
      <w:b/>
      <w:bCs/>
      <w:color w:val="4472C4"/>
    </w:rPr>
  </w:style>
  <w:style w:type="paragraph" w:styleId="Heading4">
    <w:name w:val="heading 4"/>
    <w:basedOn w:val="Normal"/>
    <w:next w:val="Normal"/>
    <w:link w:val="Heading4Char"/>
    <w:uiPriority w:val="9"/>
    <w:semiHidden/>
    <w:unhideWhenUsed/>
    <w:qFormat/>
    <w:rsid w:val="00D800D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2126A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26B2"/>
    <w:rPr>
      <w:rFonts w:ascii="Calibri Light" w:eastAsia="Times New Roman" w:hAnsi="Calibri Light" w:cs="Times New Roman"/>
      <w:b/>
      <w:bCs/>
      <w:color w:val="4472C4"/>
    </w:rPr>
  </w:style>
  <w:style w:type="paragraph" w:styleId="ListParagraph">
    <w:name w:val="List Paragraph"/>
    <w:basedOn w:val="Normal"/>
    <w:link w:val="ListParagraphChar"/>
    <w:uiPriority w:val="34"/>
    <w:qFormat/>
    <w:rsid w:val="00F726B2"/>
    <w:pPr>
      <w:ind w:left="720"/>
      <w:contextualSpacing/>
    </w:pPr>
  </w:style>
  <w:style w:type="character" w:customStyle="1" w:styleId="ListParagraphChar">
    <w:name w:val="List Paragraph Char"/>
    <w:link w:val="ListParagraph"/>
    <w:uiPriority w:val="34"/>
    <w:qFormat/>
    <w:locked/>
    <w:rsid w:val="00F726B2"/>
  </w:style>
  <w:style w:type="character" w:customStyle="1" w:styleId="Heading5Char">
    <w:name w:val="Heading 5 Char"/>
    <w:basedOn w:val="DefaultParagraphFont"/>
    <w:link w:val="Heading5"/>
    <w:uiPriority w:val="9"/>
    <w:rsid w:val="002126A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qFormat/>
    <w:rsid w:val="0079600C"/>
    <w:rPr>
      <w:color w:val="0563C1" w:themeColor="hyperlink"/>
      <w:u w:val="single"/>
    </w:rPr>
  </w:style>
  <w:style w:type="paragraph" w:styleId="NoSpacing">
    <w:name w:val="No Spacing"/>
    <w:uiPriority w:val="1"/>
    <w:qFormat/>
    <w:rsid w:val="0079600C"/>
    <w:pPr>
      <w:spacing w:after="0" w:line="240" w:lineRule="auto"/>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9B7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818"/>
    <w:rPr>
      <w:rFonts w:ascii="Tahoma" w:hAnsi="Tahoma" w:cs="Tahoma"/>
      <w:sz w:val="16"/>
      <w:szCs w:val="16"/>
    </w:rPr>
  </w:style>
  <w:style w:type="character" w:styleId="Strong">
    <w:name w:val="Strong"/>
    <w:basedOn w:val="DefaultParagraphFont"/>
    <w:uiPriority w:val="22"/>
    <w:qFormat/>
    <w:rsid w:val="009B7818"/>
    <w:rPr>
      <w:b/>
      <w:bCs/>
    </w:rPr>
  </w:style>
  <w:style w:type="paragraph" w:styleId="NormalWeb">
    <w:name w:val="Normal (Web)"/>
    <w:basedOn w:val="Normal"/>
    <w:uiPriority w:val="99"/>
    <w:unhideWhenUsed/>
    <w:qFormat/>
    <w:rsid w:val="000713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D800D9"/>
    <w:rPr>
      <w:rFonts w:asciiTheme="majorHAnsi" w:eastAsiaTheme="majorEastAsia" w:hAnsiTheme="majorHAnsi" w:cstheme="majorBidi"/>
      <w:b/>
      <w:bCs/>
      <w:i/>
      <w:iCs/>
      <w:color w:val="5B9BD5" w:themeColor="accent1"/>
    </w:rPr>
  </w:style>
  <w:style w:type="character" w:customStyle="1" w:styleId="SubtleReference1">
    <w:name w:val="Subtle Reference1"/>
    <w:basedOn w:val="DefaultParagraphFont"/>
    <w:uiPriority w:val="31"/>
    <w:qFormat/>
    <w:rsid w:val="00D1774C"/>
    <w:rPr>
      <w:smallCaps/>
      <w:color w:val="595959" w:themeColor="text1" w:themeTint="A6"/>
    </w:rPr>
  </w:style>
  <w:style w:type="character" w:styleId="Emphasis">
    <w:name w:val="Emphasis"/>
    <w:basedOn w:val="DefaultParagraphFont"/>
    <w:uiPriority w:val="20"/>
    <w:qFormat/>
    <w:rsid w:val="00245E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90079">
      <w:bodyDiv w:val="1"/>
      <w:marLeft w:val="0"/>
      <w:marRight w:val="0"/>
      <w:marTop w:val="0"/>
      <w:marBottom w:val="0"/>
      <w:divBdr>
        <w:top w:val="none" w:sz="0" w:space="0" w:color="auto"/>
        <w:left w:val="none" w:sz="0" w:space="0" w:color="auto"/>
        <w:bottom w:val="none" w:sz="0" w:space="0" w:color="auto"/>
        <w:right w:val="none" w:sz="0" w:space="0" w:color="auto"/>
      </w:divBdr>
    </w:div>
    <w:div w:id="248584948">
      <w:bodyDiv w:val="1"/>
      <w:marLeft w:val="0"/>
      <w:marRight w:val="0"/>
      <w:marTop w:val="0"/>
      <w:marBottom w:val="0"/>
      <w:divBdr>
        <w:top w:val="none" w:sz="0" w:space="0" w:color="auto"/>
        <w:left w:val="none" w:sz="0" w:space="0" w:color="auto"/>
        <w:bottom w:val="none" w:sz="0" w:space="0" w:color="auto"/>
        <w:right w:val="none" w:sz="0" w:space="0" w:color="auto"/>
      </w:divBdr>
      <w:divsChild>
        <w:div w:id="1326592204">
          <w:marLeft w:val="0"/>
          <w:marRight w:val="0"/>
          <w:marTop w:val="0"/>
          <w:marBottom w:val="0"/>
          <w:divBdr>
            <w:top w:val="none" w:sz="0" w:space="0" w:color="auto"/>
            <w:left w:val="none" w:sz="0" w:space="0" w:color="auto"/>
            <w:bottom w:val="none" w:sz="0" w:space="0" w:color="auto"/>
            <w:right w:val="none" w:sz="0" w:space="0" w:color="auto"/>
          </w:divBdr>
        </w:div>
      </w:divsChild>
    </w:div>
    <w:div w:id="295112276">
      <w:bodyDiv w:val="1"/>
      <w:marLeft w:val="0"/>
      <w:marRight w:val="0"/>
      <w:marTop w:val="0"/>
      <w:marBottom w:val="0"/>
      <w:divBdr>
        <w:top w:val="none" w:sz="0" w:space="0" w:color="auto"/>
        <w:left w:val="none" w:sz="0" w:space="0" w:color="auto"/>
        <w:bottom w:val="none" w:sz="0" w:space="0" w:color="auto"/>
        <w:right w:val="none" w:sz="0" w:space="0" w:color="auto"/>
      </w:divBdr>
    </w:div>
    <w:div w:id="303968192">
      <w:bodyDiv w:val="1"/>
      <w:marLeft w:val="0"/>
      <w:marRight w:val="0"/>
      <w:marTop w:val="0"/>
      <w:marBottom w:val="0"/>
      <w:divBdr>
        <w:top w:val="none" w:sz="0" w:space="0" w:color="auto"/>
        <w:left w:val="none" w:sz="0" w:space="0" w:color="auto"/>
        <w:bottom w:val="none" w:sz="0" w:space="0" w:color="auto"/>
        <w:right w:val="none" w:sz="0" w:space="0" w:color="auto"/>
      </w:divBdr>
      <w:divsChild>
        <w:div w:id="576938068">
          <w:marLeft w:val="0"/>
          <w:marRight w:val="0"/>
          <w:marTop w:val="0"/>
          <w:marBottom w:val="0"/>
          <w:divBdr>
            <w:top w:val="none" w:sz="0" w:space="0" w:color="auto"/>
            <w:left w:val="none" w:sz="0" w:space="0" w:color="auto"/>
            <w:bottom w:val="none" w:sz="0" w:space="0" w:color="auto"/>
            <w:right w:val="none" w:sz="0" w:space="0" w:color="auto"/>
          </w:divBdr>
        </w:div>
      </w:divsChild>
    </w:div>
    <w:div w:id="422608599">
      <w:bodyDiv w:val="1"/>
      <w:marLeft w:val="0"/>
      <w:marRight w:val="0"/>
      <w:marTop w:val="0"/>
      <w:marBottom w:val="0"/>
      <w:divBdr>
        <w:top w:val="none" w:sz="0" w:space="0" w:color="auto"/>
        <w:left w:val="none" w:sz="0" w:space="0" w:color="auto"/>
        <w:bottom w:val="none" w:sz="0" w:space="0" w:color="auto"/>
        <w:right w:val="none" w:sz="0" w:space="0" w:color="auto"/>
      </w:divBdr>
      <w:divsChild>
        <w:div w:id="591010171">
          <w:marLeft w:val="0"/>
          <w:marRight w:val="0"/>
          <w:marTop w:val="0"/>
          <w:marBottom w:val="0"/>
          <w:divBdr>
            <w:top w:val="none" w:sz="0" w:space="0" w:color="auto"/>
            <w:left w:val="none" w:sz="0" w:space="0" w:color="auto"/>
            <w:bottom w:val="none" w:sz="0" w:space="0" w:color="auto"/>
            <w:right w:val="none" w:sz="0" w:space="0" w:color="auto"/>
          </w:divBdr>
        </w:div>
      </w:divsChild>
    </w:div>
    <w:div w:id="508325855">
      <w:bodyDiv w:val="1"/>
      <w:marLeft w:val="0"/>
      <w:marRight w:val="0"/>
      <w:marTop w:val="0"/>
      <w:marBottom w:val="0"/>
      <w:divBdr>
        <w:top w:val="none" w:sz="0" w:space="0" w:color="auto"/>
        <w:left w:val="none" w:sz="0" w:space="0" w:color="auto"/>
        <w:bottom w:val="none" w:sz="0" w:space="0" w:color="auto"/>
        <w:right w:val="none" w:sz="0" w:space="0" w:color="auto"/>
      </w:divBdr>
      <w:divsChild>
        <w:div w:id="250700637">
          <w:marLeft w:val="0"/>
          <w:marRight w:val="0"/>
          <w:marTop w:val="0"/>
          <w:marBottom w:val="0"/>
          <w:divBdr>
            <w:top w:val="none" w:sz="0" w:space="0" w:color="auto"/>
            <w:left w:val="none" w:sz="0" w:space="0" w:color="auto"/>
            <w:bottom w:val="none" w:sz="0" w:space="0" w:color="auto"/>
            <w:right w:val="none" w:sz="0" w:space="0" w:color="auto"/>
          </w:divBdr>
        </w:div>
      </w:divsChild>
    </w:div>
    <w:div w:id="566964485">
      <w:bodyDiv w:val="1"/>
      <w:marLeft w:val="0"/>
      <w:marRight w:val="0"/>
      <w:marTop w:val="0"/>
      <w:marBottom w:val="0"/>
      <w:divBdr>
        <w:top w:val="none" w:sz="0" w:space="0" w:color="auto"/>
        <w:left w:val="none" w:sz="0" w:space="0" w:color="auto"/>
        <w:bottom w:val="none" w:sz="0" w:space="0" w:color="auto"/>
        <w:right w:val="none" w:sz="0" w:space="0" w:color="auto"/>
      </w:divBdr>
      <w:divsChild>
        <w:div w:id="1322585927">
          <w:marLeft w:val="0"/>
          <w:marRight w:val="0"/>
          <w:marTop w:val="0"/>
          <w:marBottom w:val="0"/>
          <w:divBdr>
            <w:top w:val="none" w:sz="0" w:space="0" w:color="auto"/>
            <w:left w:val="none" w:sz="0" w:space="0" w:color="auto"/>
            <w:bottom w:val="none" w:sz="0" w:space="0" w:color="auto"/>
            <w:right w:val="none" w:sz="0" w:space="0" w:color="auto"/>
          </w:divBdr>
        </w:div>
      </w:divsChild>
    </w:div>
    <w:div w:id="670530387">
      <w:bodyDiv w:val="1"/>
      <w:marLeft w:val="0"/>
      <w:marRight w:val="0"/>
      <w:marTop w:val="0"/>
      <w:marBottom w:val="0"/>
      <w:divBdr>
        <w:top w:val="none" w:sz="0" w:space="0" w:color="auto"/>
        <w:left w:val="none" w:sz="0" w:space="0" w:color="auto"/>
        <w:bottom w:val="none" w:sz="0" w:space="0" w:color="auto"/>
        <w:right w:val="none" w:sz="0" w:space="0" w:color="auto"/>
      </w:divBdr>
      <w:divsChild>
        <w:div w:id="267660702">
          <w:marLeft w:val="0"/>
          <w:marRight w:val="0"/>
          <w:marTop w:val="0"/>
          <w:marBottom w:val="0"/>
          <w:divBdr>
            <w:top w:val="none" w:sz="0" w:space="0" w:color="auto"/>
            <w:left w:val="none" w:sz="0" w:space="0" w:color="auto"/>
            <w:bottom w:val="none" w:sz="0" w:space="0" w:color="auto"/>
            <w:right w:val="none" w:sz="0" w:space="0" w:color="auto"/>
          </w:divBdr>
        </w:div>
      </w:divsChild>
    </w:div>
    <w:div w:id="728503911">
      <w:bodyDiv w:val="1"/>
      <w:marLeft w:val="0"/>
      <w:marRight w:val="0"/>
      <w:marTop w:val="0"/>
      <w:marBottom w:val="0"/>
      <w:divBdr>
        <w:top w:val="none" w:sz="0" w:space="0" w:color="auto"/>
        <w:left w:val="none" w:sz="0" w:space="0" w:color="auto"/>
        <w:bottom w:val="none" w:sz="0" w:space="0" w:color="auto"/>
        <w:right w:val="none" w:sz="0" w:space="0" w:color="auto"/>
      </w:divBdr>
    </w:div>
    <w:div w:id="751779966">
      <w:bodyDiv w:val="1"/>
      <w:marLeft w:val="0"/>
      <w:marRight w:val="0"/>
      <w:marTop w:val="0"/>
      <w:marBottom w:val="0"/>
      <w:divBdr>
        <w:top w:val="none" w:sz="0" w:space="0" w:color="auto"/>
        <w:left w:val="none" w:sz="0" w:space="0" w:color="auto"/>
        <w:bottom w:val="none" w:sz="0" w:space="0" w:color="auto"/>
        <w:right w:val="none" w:sz="0" w:space="0" w:color="auto"/>
      </w:divBdr>
      <w:divsChild>
        <w:div w:id="1779837745">
          <w:marLeft w:val="0"/>
          <w:marRight w:val="0"/>
          <w:marTop w:val="0"/>
          <w:marBottom w:val="0"/>
          <w:divBdr>
            <w:top w:val="none" w:sz="0" w:space="0" w:color="auto"/>
            <w:left w:val="none" w:sz="0" w:space="0" w:color="auto"/>
            <w:bottom w:val="none" w:sz="0" w:space="0" w:color="auto"/>
            <w:right w:val="none" w:sz="0" w:space="0" w:color="auto"/>
          </w:divBdr>
        </w:div>
        <w:div w:id="1237013667">
          <w:marLeft w:val="0"/>
          <w:marRight w:val="0"/>
          <w:marTop w:val="0"/>
          <w:marBottom w:val="0"/>
          <w:divBdr>
            <w:top w:val="none" w:sz="0" w:space="0" w:color="auto"/>
            <w:left w:val="none" w:sz="0" w:space="0" w:color="auto"/>
            <w:bottom w:val="none" w:sz="0" w:space="0" w:color="auto"/>
            <w:right w:val="none" w:sz="0" w:space="0" w:color="auto"/>
          </w:divBdr>
        </w:div>
        <w:div w:id="1188252758">
          <w:marLeft w:val="0"/>
          <w:marRight w:val="0"/>
          <w:marTop w:val="0"/>
          <w:marBottom w:val="0"/>
          <w:divBdr>
            <w:top w:val="none" w:sz="0" w:space="0" w:color="auto"/>
            <w:left w:val="none" w:sz="0" w:space="0" w:color="auto"/>
            <w:bottom w:val="none" w:sz="0" w:space="0" w:color="auto"/>
            <w:right w:val="none" w:sz="0" w:space="0" w:color="auto"/>
          </w:divBdr>
        </w:div>
        <w:div w:id="296644476">
          <w:marLeft w:val="0"/>
          <w:marRight w:val="0"/>
          <w:marTop w:val="0"/>
          <w:marBottom w:val="0"/>
          <w:divBdr>
            <w:top w:val="none" w:sz="0" w:space="0" w:color="auto"/>
            <w:left w:val="none" w:sz="0" w:space="0" w:color="auto"/>
            <w:bottom w:val="none" w:sz="0" w:space="0" w:color="auto"/>
            <w:right w:val="none" w:sz="0" w:space="0" w:color="auto"/>
          </w:divBdr>
        </w:div>
        <w:div w:id="161550227">
          <w:marLeft w:val="0"/>
          <w:marRight w:val="0"/>
          <w:marTop w:val="0"/>
          <w:marBottom w:val="0"/>
          <w:divBdr>
            <w:top w:val="none" w:sz="0" w:space="0" w:color="auto"/>
            <w:left w:val="none" w:sz="0" w:space="0" w:color="auto"/>
            <w:bottom w:val="none" w:sz="0" w:space="0" w:color="auto"/>
            <w:right w:val="none" w:sz="0" w:space="0" w:color="auto"/>
          </w:divBdr>
        </w:div>
      </w:divsChild>
    </w:div>
    <w:div w:id="793718772">
      <w:bodyDiv w:val="1"/>
      <w:marLeft w:val="0"/>
      <w:marRight w:val="0"/>
      <w:marTop w:val="0"/>
      <w:marBottom w:val="0"/>
      <w:divBdr>
        <w:top w:val="none" w:sz="0" w:space="0" w:color="auto"/>
        <w:left w:val="none" w:sz="0" w:space="0" w:color="auto"/>
        <w:bottom w:val="none" w:sz="0" w:space="0" w:color="auto"/>
        <w:right w:val="none" w:sz="0" w:space="0" w:color="auto"/>
      </w:divBdr>
    </w:div>
    <w:div w:id="802312904">
      <w:bodyDiv w:val="1"/>
      <w:marLeft w:val="0"/>
      <w:marRight w:val="0"/>
      <w:marTop w:val="0"/>
      <w:marBottom w:val="0"/>
      <w:divBdr>
        <w:top w:val="none" w:sz="0" w:space="0" w:color="auto"/>
        <w:left w:val="none" w:sz="0" w:space="0" w:color="auto"/>
        <w:bottom w:val="none" w:sz="0" w:space="0" w:color="auto"/>
        <w:right w:val="none" w:sz="0" w:space="0" w:color="auto"/>
      </w:divBdr>
      <w:divsChild>
        <w:div w:id="800152300">
          <w:marLeft w:val="0"/>
          <w:marRight w:val="0"/>
          <w:marTop w:val="0"/>
          <w:marBottom w:val="0"/>
          <w:divBdr>
            <w:top w:val="none" w:sz="0" w:space="0" w:color="auto"/>
            <w:left w:val="none" w:sz="0" w:space="0" w:color="auto"/>
            <w:bottom w:val="none" w:sz="0" w:space="0" w:color="auto"/>
            <w:right w:val="none" w:sz="0" w:space="0" w:color="auto"/>
          </w:divBdr>
        </w:div>
      </w:divsChild>
    </w:div>
    <w:div w:id="970135328">
      <w:bodyDiv w:val="1"/>
      <w:marLeft w:val="0"/>
      <w:marRight w:val="0"/>
      <w:marTop w:val="0"/>
      <w:marBottom w:val="0"/>
      <w:divBdr>
        <w:top w:val="none" w:sz="0" w:space="0" w:color="auto"/>
        <w:left w:val="none" w:sz="0" w:space="0" w:color="auto"/>
        <w:bottom w:val="none" w:sz="0" w:space="0" w:color="auto"/>
        <w:right w:val="none" w:sz="0" w:space="0" w:color="auto"/>
      </w:divBdr>
    </w:div>
    <w:div w:id="1022829290">
      <w:bodyDiv w:val="1"/>
      <w:marLeft w:val="0"/>
      <w:marRight w:val="0"/>
      <w:marTop w:val="0"/>
      <w:marBottom w:val="0"/>
      <w:divBdr>
        <w:top w:val="none" w:sz="0" w:space="0" w:color="auto"/>
        <w:left w:val="none" w:sz="0" w:space="0" w:color="auto"/>
        <w:bottom w:val="none" w:sz="0" w:space="0" w:color="auto"/>
        <w:right w:val="none" w:sz="0" w:space="0" w:color="auto"/>
      </w:divBdr>
      <w:divsChild>
        <w:div w:id="237329493">
          <w:marLeft w:val="0"/>
          <w:marRight w:val="0"/>
          <w:marTop w:val="0"/>
          <w:marBottom w:val="0"/>
          <w:divBdr>
            <w:top w:val="none" w:sz="0" w:space="0" w:color="auto"/>
            <w:left w:val="none" w:sz="0" w:space="0" w:color="auto"/>
            <w:bottom w:val="none" w:sz="0" w:space="0" w:color="auto"/>
            <w:right w:val="none" w:sz="0" w:space="0" w:color="auto"/>
          </w:divBdr>
        </w:div>
      </w:divsChild>
    </w:div>
    <w:div w:id="1034306889">
      <w:bodyDiv w:val="1"/>
      <w:marLeft w:val="0"/>
      <w:marRight w:val="0"/>
      <w:marTop w:val="0"/>
      <w:marBottom w:val="0"/>
      <w:divBdr>
        <w:top w:val="none" w:sz="0" w:space="0" w:color="auto"/>
        <w:left w:val="none" w:sz="0" w:space="0" w:color="auto"/>
        <w:bottom w:val="none" w:sz="0" w:space="0" w:color="auto"/>
        <w:right w:val="none" w:sz="0" w:space="0" w:color="auto"/>
      </w:divBdr>
    </w:div>
    <w:div w:id="1052970270">
      <w:bodyDiv w:val="1"/>
      <w:marLeft w:val="0"/>
      <w:marRight w:val="0"/>
      <w:marTop w:val="0"/>
      <w:marBottom w:val="0"/>
      <w:divBdr>
        <w:top w:val="none" w:sz="0" w:space="0" w:color="auto"/>
        <w:left w:val="none" w:sz="0" w:space="0" w:color="auto"/>
        <w:bottom w:val="none" w:sz="0" w:space="0" w:color="auto"/>
        <w:right w:val="none" w:sz="0" w:space="0" w:color="auto"/>
      </w:divBdr>
    </w:div>
    <w:div w:id="1128858514">
      <w:bodyDiv w:val="1"/>
      <w:marLeft w:val="0"/>
      <w:marRight w:val="0"/>
      <w:marTop w:val="0"/>
      <w:marBottom w:val="0"/>
      <w:divBdr>
        <w:top w:val="none" w:sz="0" w:space="0" w:color="auto"/>
        <w:left w:val="none" w:sz="0" w:space="0" w:color="auto"/>
        <w:bottom w:val="none" w:sz="0" w:space="0" w:color="auto"/>
        <w:right w:val="none" w:sz="0" w:space="0" w:color="auto"/>
      </w:divBdr>
    </w:div>
    <w:div w:id="1507086804">
      <w:bodyDiv w:val="1"/>
      <w:marLeft w:val="0"/>
      <w:marRight w:val="0"/>
      <w:marTop w:val="0"/>
      <w:marBottom w:val="0"/>
      <w:divBdr>
        <w:top w:val="none" w:sz="0" w:space="0" w:color="auto"/>
        <w:left w:val="none" w:sz="0" w:space="0" w:color="auto"/>
        <w:bottom w:val="none" w:sz="0" w:space="0" w:color="auto"/>
        <w:right w:val="none" w:sz="0" w:space="0" w:color="auto"/>
      </w:divBdr>
      <w:divsChild>
        <w:div w:id="1082141908">
          <w:marLeft w:val="0"/>
          <w:marRight w:val="0"/>
          <w:marTop w:val="0"/>
          <w:marBottom w:val="0"/>
          <w:divBdr>
            <w:top w:val="none" w:sz="0" w:space="0" w:color="auto"/>
            <w:left w:val="none" w:sz="0" w:space="0" w:color="auto"/>
            <w:bottom w:val="none" w:sz="0" w:space="0" w:color="auto"/>
            <w:right w:val="none" w:sz="0" w:space="0" w:color="auto"/>
          </w:divBdr>
        </w:div>
      </w:divsChild>
    </w:div>
    <w:div w:id="1738355942">
      <w:bodyDiv w:val="1"/>
      <w:marLeft w:val="0"/>
      <w:marRight w:val="0"/>
      <w:marTop w:val="0"/>
      <w:marBottom w:val="0"/>
      <w:divBdr>
        <w:top w:val="none" w:sz="0" w:space="0" w:color="auto"/>
        <w:left w:val="none" w:sz="0" w:space="0" w:color="auto"/>
        <w:bottom w:val="none" w:sz="0" w:space="0" w:color="auto"/>
        <w:right w:val="none" w:sz="0" w:space="0" w:color="auto"/>
      </w:divBdr>
    </w:div>
    <w:div w:id="1891113981">
      <w:bodyDiv w:val="1"/>
      <w:marLeft w:val="0"/>
      <w:marRight w:val="0"/>
      <w:marTop w:val="0"/>
      <w:marBottom w:val="0"/>
      <w:divBdr>
        <w:top w:val="none" w:sz="0" w:space="0" w:color="auto"/>
        <w:left w:val="none" w:sz="0" w:space="0" w:color="auto"/>
        <w:bottom w:val="none" w:sz="0" w:space="0" w:color="auto"/>
        <w:right w:val="none" w:sz="0" w:space="0" w:color="auto"/>
      </w:divBdr>
    </w:div>
    <w:div w:id="1990473889">
      <w:bodyDiv w:val="1"/>
      <w:marLeft w:val="0"/>
      <w:marRight w:val="0"/>
      <w:marTop w:val="0"/>
      <w:marBottom w:val="0"/>
      <w:divBdr>
        <w:top w:val="none" w:sz="0" w:space="0" w:color="auto"/>
        <w:left w:val="none" w:sz="0" w:space="0" w:color="auto"/>
        <w:bottom w:val="none" w:sz="0" w:space="0" w:color="auto"/>
        <w:right w:val="none" w:sz="0" w:space="0" w:color="auto"/>
      </w:divBdr>
    </w:div>
    <w:div w:id="2074035242">
      <w:bodyDiv w:val="1"/>
      <w:marLeft w:val="0"/>
      <w:marRight w:val="0"/>
      <w:marTop w:val="0"/>
      <w:marBottom w:val="0"/>
      <w:divBdr>
        <w:top w:val="none" w:sz="0" w:space="0" w:color="auto"/>
        <w:left w:val="none" w:sz="0" w:space="0" w:color="auto"/>
        <w:bottom w:val="none" w:sz="0" w:space="0" w:color="auto"/>
        <w:right w:val="none" w:sz="0" w:space="0" w:color="auto"/>
      </w:divBdr>
    </w:div>
    <w:div w:id="2094617835">
      <w:bodyDiv w:val="1"/>
      <w:marLeft w:val="0"/>
      <w:marRight w:val="0"/>
      <w:marTop w:val="0"/>
      <w:marBottom w:val="0"/>
      <w:divBdr>
        <w:top w:val="none" w:sz="0" w:space="0" w:color="auto"/>
        <w:left w:val="none" w:sz="0" w:space="0" w:color="auto"/>
        <w:bottom w:val="none" w:sz="0" w:space="0" w:color="auto"/>
        <w:right w:val="none" w:sz="0" w:space="0" w:color="auto"/>
      </w:divBdr>
    </w:div>
    <w:div w:id="2119332947">
      <w:bodyDiv w:val="1"/>
      <w:marLeft w:val="0"/>
      <w:marRight w:val="0"/>
      <w:marTop w:val="0"/>
      <w:marBottom w:val="0"/>
      <w:divBdr>
        <w:top w:val="none" w:sz="0" w:space="0" w:color="auto"/>
        <w:left w:val="none" w:sz="0" w:space="0" w:color="auto"/>
        <w:bottom w:val="none" w:sz="0" w:space="0" w:color="auto"/>
        <w:right w:val="none" w:sz="0" w:space="0" w:color="auto"/>
      </w:divBdr>
    </w:div>
    <w:div w:id="213401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imonnyakwa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53067-6F41-4B76-AFD1-21AC24005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1254</Words>
  <Characters>7151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Snyakwara</dc:creator>
  <cp:lastModifiedBy>Administrator</cp:lastModifiedBy>
  <cp:revision>2</cp:revision>
  <dcterms:created xsi:type="dcterms:W3CDTF">2025-06-18T05:26:00Z</dcterms:created>
  <dcterms:modified xsi:type="dcterms:W3CDTF">2025-06-18T05:26:00Z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fcf8b649-11fc-4f2c-a08c-7a0e15adfd48</vt:lpwstr>
  </property>
</Properties>
</file>