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5B86C7" w14:textId="45CBD050" w:rsidR="00E84416" w:rsidRPr="007E188F" w:rsidRDefault="004F195F" w:rsidP="004F195F">
      <w:pPr>
        <w:spacing w:before="20" w:after="20"/>
        <w:ind w:left="850" w:right="567"/>
        <w:jc w:val="center"/>
        <w:rPr>
          <w:rFonts w:cs="Times New Roman"/>
          <w:b/>
          <w:szCs w:val="24"/>
        </w:rPr>
      </w:pPr>
      <w:r w:rsidRPr="004F195F">
        <w:rPr>
          <w:rFonts w:cs="Times New Roman"/>
          <w:b/>
          <w:szCs w:val="24"/>
        </w:rPr>
        <w:t>THE INFLUENCE OF</w:t>
      </w:r>
      <w:r w:rsidRPr="007E188F">
        <w:rPr>
          <w:rFonts w:cs="Times New Roman"/>
          <w:b/>
          <w:szCs w:val="24"/>
        </w:rPr>
        <w:t xml:space="preserve"> </w:t>
      </w:r>
      <w:r w:rsidR="00E84416" w:rsidRPr="007E188F">
        <w:rPr>
          <w:rFonts w:cs="Times New Roman"/>
          <w:b/>
          <w:szCs w:val="24"/>
        </w:rPr>
        <w:t>PHARMACEUTI</w:t>
      </w:r>
      <w:r w:rsidR="00DD720D" w:rsidRPr="007E188F">
        <w:rPr>
          <w:rFonts w:cs="Times New Roman"/>
          <w:b/>
          <w:szCs w:val="24"/>
        </w:rPr>
        <w:t>CAL DRUG PROCUREMENT PROCESS ON</w:t>
      </w:r>
      <w:r w:rsidR="009E74B1" w:rsidRPr="007E188F">
        <w:rPr>
          <w:rFonts w:cs="Times New Roman"/>
          <w:b/>
          <w:szCs w:val="24"/>
        </w:rPr>
        <w:t xml:space="preserve"> </w:t>
      </w:r>
      <w:r w:rsidR="00E84416" w:rsidRPr="007E188F">
        <w:rPr>
          <w:rFonts w:cs="Times New Roman"/>
          <w:b/>
          <w:szCs w:val="24"/>
        </w:rPr>
        <w:t xml:space="preserve">PERFORMANCE OF PUBLIC HEALTH FACILITIES IN </w:t>
      </w:r>
      <w:r w:rsidR="00FE06E9" w:rsidRPr="007E188F">
        <w:rPr>
          <w:rFonts w:cs="Times New Roman"/>
          <w:b/>
          <w:szCs w:val="24"/>
        </w:rPr>
        <w:t>HOMA BAY</w:t>
      </w:r>
      <w:r w:rsidR="00E84416" w:rsidRPr="007E188F">
        <w:rPr>
          <w:rFonts w:cs="Times New Roman"/>
          <w:b/>
          <w:szCs w:val="24"/>
        </w:rPr>
        <w:t xml:space="preserve"> COUNTY</w:t>
      </w:r>
      <w:r w:rsidR="001164AA" w:rsidRPr="007E188F">
        <w:rPr>
          <w:rFonts w:cs="Times New Roman"/>
          <w:b/>
          <w:szCs w:val="24"/>
        </w:rPr>
        <w:t>,</w:t>
      </w:r>
      <w:r w:rsidR="00E84416" w:rsidRPr="007E188F">
        <w:rPr>
          <w:rFonts w:cs="Times New Roman"/>
          <w:b/>
          <w:szCs w:val="24"/>
        </w:rPr>
        <w:t xml:space="preserve"> KENYA</w:t>
      </w:r>
    </w:p>
    <w:p w14:paraId="114E5723" w14:textId="77777777" w:rsidR="00E84416" w:rsidRPr="007E188F" w:rsidRDefault="00E84416" w:rsidP="002E5224">
      <w:pPr>
        <w:spacing w:before="20" w:after="20"/>
        <w:ind w:left="850" w:right="567"/>
        <w:jc w:val="both"/>
        <w:rPr>
          <w:rFonts w:cs="Times New Roman"/>
          <w:b/>
          <w:szCs w:val="24"/>
        </w:rPr>
      </w:pPr>
      <w:r w:rsidRPr="007E188F">
        <w:rPr>
          <w:rFonts w:cs="Times New Roman"/>
          <w:b/>
          <w:szCs w:val="24"/>
        </w:rPr>
        <w:t xml:space="preserve"> </w:t>
      </w:r>
    </w:p>
    <w:p w14:paraId="43ADEBB2" w14:textId="7D9F8F7B" w:rsidR="00E84416" w:rsidRPr="007E188F" w:rsidRDefault="00E84416" w:rsidP="002E5224">
      <w:pPr>
        <w:spacing w:before="20" w:after="20"/>
        <w:ind w:left="850" w:right="567"/>
        <w:jc w:val="both"/>
        <w:rPr>
          <w:rFonts w:cs="Times New Roman"/>
          <w:b/>
          <w:szCs w:val="24"/>
        </w:rPr>
      </w:pPr>
      <w:r w:rsidRPr="007E188F">
        <w:rPr>
          <w:rFonts w:cs="Times New Roman"/>
          <w:b/>
          <w:szCs w:val="24"/>
        </w:rPr>
        <w:t xml:space="preserve"> </w:t>
      </w:r>
    </w:p>
    <w:p w14:paraId="0237EA3A" w14:textId="77777777" w:rsidR="00E84416" w:rsidRPr="007E188F" w:rsidRDefault="00E84416" w:rsidP="002E5224">
      <w:pPr>
        <w:spacing w:before="20" w:after="20"/>
        <w:ind w:left="850" w:right="567"/>
        <w:jc w:val="both"/>
        <w:rPr>
          <w:rFonts w:cs="Times New Roman"/>
          <w:b/>
          <w:szCs w:val="24"/>
        </w:rPr>
      </w:pPr>
      <w:r w:rsidRPr="007E188F">
        <w:rPr>
          <w:rFonts w:cs="Times New Roman"/>
          <w:b/>
          <w:szCs w:val="24"/>
        </w:rPr>
        <w:t xml:space="preserve"> </w:t>
      </w:r>
    </w:p>
    <w:p w14:paraId="11AC52E6" w14:textId="3EDB6D27" w:rsidR="00E84416" w:rsidRPr="007E188F" w:rsidRDefault="005B007C" w:rsidP="004F195F">
      <w:pPr>
        <w:spacing w:before="20" w:after="20"/>
        <w:ind w:left="850" w:right="567"/>
        <w:jc w:val="center"/>
        <w:rPr>
          <w:rFonts w:cs="Times New Roman"/>
          <w:b/>
          <w:szCs w:val="24"/>
        </w:rPr>
      </w:pPr>
      <w:r w:rsidRPr="007E188F">
        <w:rPr>
          <w:rFonts w:cs="Times New Roman"/>
          <w:b/>
          <w:szCs w:val="24"/>
        </w:rPr>
        <w:t>MWONYA MERYL ADHIAMBO</w:t>
      </w:r>
    </w:p>
    <w:p w14:paraId="1AF50C8F" w14:textId="77777777" w:rsidR="00E84416" w:rsidRPr="007E188F" w:rsidRDefault="00E84416" w:rsidP="002E5224">
      <w:pPr>
        <w:spacing w:before="20" w:after="20"/>
        <w:ind w:left="850" w:right="567"/>
        <w:jc w:val="both"/>
        <w:rPr>
          <w:rFonts w:cs="Times New Roman"/>
          <w:b/>
          <w:szCs w:val="24"/>
        </w:rPr>
      </w:pPr>
      <w:r w:rsidRPr="007E188F">
        <w:rPr>
          <w:rFonts w:cs="Times New Roman"/>
          <w:b/>
          <w:szCs w:val="24"/>
        </w:rPr>
        <w:t xml:space="preserve"> </w:t>
      </w:r>
    </w:p>
    <w:p w14:paraId="1D96A46D" w14:textId="61657392" w:rsidR="00E84416" w:rsidRPr="007E188F" w:rsidRDefault="00E84416" w:rsidP="002E5224">
      <w:pPr>
        <w:spacing w:before="20" w:after="20"/>
        <w:ind w:left="850" w:right="567"/>
        <w:jc w:val="both"/>
        <w:rPr>
          <w:rFonts w:cs="Times New Roman"/>
          <w:b/>
          <w:szCs w:val="24"/>
        </w:rPr>
      </w:pPr>
      <w:r w:rsidRPr="007E188F">
        <w:rPr>
          <w:rFonts w:cs="Times New Roman"/>
          <w:b/>
          <w:szCs w:val="24"/>
        </w:rPr>
        <w:t xml:space="preserve"> </w:t>
      </w:r>
    </w:p>
    <w:p w14:paraId="16F2BE09" w14:textId="3D75E6A7" w:rsidR="00E84416" w:rsidRPr="007E188F" w:rsidRDefault="00E84416" w:rsidP="002E5224">
      <w:pPr>
        <w:spacing w:before="20" w:after="20"/>
        <w:ind w:left="850" w:right="567"/>
        <w:jc w:val="both"/>
        <w:rPr>
          <w:rFonts w:cs="Times New Roman"/>
          <w:b/>
          <w:szCs w:val="24"/>
        </w:rPr>
      </w:pPr>
    </w:p>
    <w:p w14:paraId="7F129D65" w14:textId="28394343" w:rsidR="009048E3" w:rsidRPr="007E188F" w:rsidRDefault="009048E3" w:rsidP="004F195F">
      <w:pPr>
        <w:spacing w:before="20" w:after="20"/>
        <w:ind w:left="850" w:right="567"/>
        <w:jc w:val="center"/>
        <w:rPr>
          <w:rFonts w:cs="Times New Roman"/>
          <w:b/>
          <w:szCs w:val="24"/>
        </w:rPr>
      </w:pPr>
      <w:r w:rsidRPr="007E188F">
        <w:rPr>
          <w:rFonts w:cs="Times New Roman"/>
          <w:b/>
          <w:szCs w:val="24"/>
        </w:rPr>
        <w:t>A RESEARCH</w:t>
      </w:r>
      <w:r w:rsidR="009E74B1" w:rsidRPr="007E188F">
        <w:rPr>
          <w:rFonts w:cs="Times New Roman"/>
          <w:b/>
          <w:szCs w:val="24"/>
        </w:rPr>
        <w:t xml:space="preserve"> REPORT</w:t>
      </w:r>
      <w:r w:rsidRPr="007E188F">
        <w:rPr>
          <w:rFonts w:cs="Times New Roman"/>
          <w:b/>
          <w:szCs w:val="24"/>
        </w:rPr>
        <w:t xml:space="preserve"> SUBMITTED IN PARTIAL FULFILLMENT </w:t>
      </w:r>
      <w:r w:rsidR="00F23837" w:rsidRPr="007E188F">
        <w:rPr>
          <w:rFonts w:cs="Times New Roman"/>
          <w:b/>
          <w:szCs w:val="24"/>
        </w:rPr>
        <w:t>OF</w:t>
      </w:r>
      <w:r w:rsidRPr="007E188F">
        <w:rPr>
          <w:rFonts w:cs="Times New Roman"/>
          <w:b/>
          <w:szCs w:val="24"/>
        </w:rPr>
        <w:t xml:space="preserve"> THE REQUIREMENTS FOR THE DEGREE OF MASTER IN BUSINESS ADMINISTRATION</w:t>
      </w:r>
      <w:r w:rsidR="00070619" w:rsidRPr="007E188F">
        <w:rPr>
          <w:rFonts w:cs="Times New Roman"/>
          <w:b/>
          <w:szCs w:val="24"/>
        </w:rPr>
        <w:t xml:space="preserve"> (PURCHASING AND SUPPLIES OPTION)</w:t>
      </w:r>
    </w:p>
    <w:p w14:paraId="07CFE213" w14:textId="77777777" w:rsidR="00CC0320" w:rsidRPr="007E188F" w:rsidRDefault="00CC0320" w:rsidP="002E5224">
      <w:pPr>
        <w:spacing w:before="20" w:after="20"/>
        <w:ind w:left="850" w:right="567"/>
        <w:jc w:val="both"/>
        <w:rPr>
          <w:rFonts w:cs="Times New Roman"/>
          <w:b/>
          <w:szCs w:val="24"/>
        </w:rPr>
      </w:pPr>
    </w:p>
    <w:p w14:paraId="189FBDE0" w14:textId="77777777" w:rsidR="00CC0320" w:rsidRPr="007E188F" w:rsidRDefault="00CC0320" w:rsidP="002E5224">
      <w:pPr>
        <w:spacing w:before="20" w:after="20"/>
        <w:ind w:left="850" w:right="567"/>
        <w:jc w:val="both"/>
        <w:rPr>
          <w:rFonts w:cs="Times New Roman"/>
          <w:b/>
          <w:szCs w:val="24"/>
        </w:rPr>
      </w:pPr>
    </w:p>
    <w:p w14:paraId="788D498E" w14:textId="4DF7C808" w:rsidR="00CC0320" w:rsidRPr="007E188F" w:rsidRDefault="00CC0320" w:rsidP="004F195F">
      <w:pPr>
        <w:spacing w:before="20" w:after="20"/>
        <w:ind w:left="850" w:right="567"/>
        <w:jc w:val="center"/>
        <w:rPr>
          <w:rFonts w:cs="Times New Roman"/>
          <w:b/>
          <w:szCs w:val="24"/>
        </w:rPr>
      </w:pPr>
      <w:r w:rsidRPr="007E188F">
        <w:rPr>
          <w:rFonts w:cs="Times New Roman"/>
          <w:b/>
          <w:szCs w:val="24"/>
        </w:rPr>
        <w:t>FACULTY OF BUSINESS AND ECONOMICS</w:t>
      </w:r>
    </w:p>
    <w:p w14:paraId="64DAE290" w14:textId="63332D07" w:rsidR="00CC0320" w:rsidRPr="007E188F" w:rsidRDefault="00CC0320" w:rsidP="004F195F">
      <w:pPr>
        <w:spacing w:before="20" w:after="20"/>
        <w:ind w:left="850" w:right="567"/>
        <w:jc w:val="center"/>
        <w:rPr>
          <w:rFonts w:cs="Times New Roman"/>
          <w:b/>
          <w:szCs w:val="24"/>
        </w:rPr>
      </w:pPr>
      <w:r w:rsidRPr="007E188F">
        <w:rPr>
          <w:rFonts w:cs="Times New Roman"/>
          <w:b/>
          <w:szCs w:val="24"/>
        </w:rPr>
        <w:t>TOM MBOYA UNIVERSITY</w:t>
      </w:r>
    </w:p>
    <w:p w14:paraId="1AF689D6" w14:textId="77777777" w:rsidR="009048E3" w:rsidRPr="007E188F" w:rsidRDefault="009048E3" w:rsidP="002E5224">
      <w:pPr>
        <w:spacing w:before="20" w:after="20"/>
        <w:ind w:left="850" w:right="567"/>
        <w:jc w:val="both"/>
        <w:rPr>
          <w:rFonts w:cs="Times New Roman"/>
          <w:b/>
          <w:szCs w:val="24"/>
        </w:rPr>
      </w:pPr>
    </w:p>
    <w:p w14:paraId="602CD191" w14:textId="77777777" w:rsidR="009048E3" w:rsidRPr="007E188F" w:rsidRDefault="009048E3" w:rsidP="002E5224">
      <w:pPr>
        <w:spacing w:before="20" w:after="20"/>
        <w:ind w:left="850" w:right="567"/>
        <w:jc w:val="both"/>
        <w:rPr>
          <w:rFonts w:cs="Times New Roman"/>
          <w:b/>
          <w:szCs w:val="24"/>
        </w:rPr>
      </w:pPr>
    </w:p>
    <w:p w14:paraId="03317730" w14:textId="77777777" w:rsidR="00CC0320" w:rsidRPr="007E188F" w:rsidRDefault="00CC0320" w:rsidP="002E5224">
      <w:pPr>
        <w:spacing w:before="20" w:after="20"/>
        <w:ind w:left="850" w:right="567"/>
        <w:jc w:val="both"/>
        <w:rPr>
          <w:rFonts w:cs="Times New Roman"/>
          <w:b/>
          <w:szCs w:val="24"/>
        </w:rPr>
      </w:pPr>
    </w:p>
    <w:p w14:paraId="00E12A5A" w14:textId="77777777" w:rsidR="00CC0320" w:rsidRPr="007E188F" w:rsidRDefault="00CC0320" w:rsidP="002E5224">
      <w:pPr>
        <w:spacing w:before="20" w:after="20"/>
        <w:ind w:left="850" w:right="567"/>
        <w:jc w:val="both"/>
        <w:rPr>
          <w:rFonts w:cs="Times New Roman"/>
          <w:b/>
          <w:szCs w:val="24"/>
        </w:rPr>
      </w:pPr>
    </w:p>
    <w:p w14:paraId="750DAAC7" w14:textId="49A9377E" w:rsidR="009048E3" w:rsidRPr="007E188F" w:rsidRDefault="009048E3" w:rsidP="004F195F">
      <w:pPr>
        <w:spacing w:before="20" w:after="20"/>
        <w:ind w:left="850" w:right="567"/>
        <w:jc w:val="center"/>
        <w:rPr>
          <w:rFonts w:cs="Times New Roman"/>
          <w:b/>
          <w:szCs w:val="24"/>
        </w:rPr>
      </w:pPr>
      <w:r w:rsidRPr="007E188F">
        <w:rPr>
          <w:rFonts w:cs="Times New Roman"/>
          <w:b/>
          <w:szCs w:val="24"/>
        </w:rPr>
        <w:t>© 2024</w:t>
      </w:r>
    </w:p>
    <w:p w14:paraId="667C9FC5" w14:textId="303C43A0" w:rsidR="00171340" w:rsidRPr="007E188F" w:rsidRDefault="00171340" w:rsidP="002E5224">
      <w:pPr>
        <w:spacing w:before="20" w:after="20"/>
        <w:ind w:right="567"/>
        <w:jc w:val="both"/>
        <w:rPr>
          <w:rFonts w:cs="Times New Roman"/>
          <w:b/>
          <w:szCs w:val="24"/>
        </w:rPr>
        <w:sectPr w:rsidR="00171340" w:rsidRPr="007E188F" w:rsidSect="00D62C2A">
          <w:footerReference w:type="default" r:id="rId8"/>
          <w:footerReference w:type="first" r:id="rId9"/>
          <w:pgSz w:w="12240" w:h="15840" w:code="1"/>
          <w:pgMar w:top="1440" w:right="1440" w:bottom="1440" w:left="1440" w:header="720" w:footer="720" w:gutter="0"/>
          <w:pgNumType w:fmt="lowerRoman" w:start="1"/>
          <w:cols w:space="720"/>
          <w:docGrid w:linePitch="360"/>
        </w:sectPr>
      </w:pPr>
    </w:p>
    <w:p w14:paraId="4ABD7FE6" w14:textId="3E611A71" w:rsidR="008D393C" w:rsidRPr="007E188F" w:rsidRDefault="008D393C" w:rsidP="002E5224">
      <w:pPr>
        <w:spacing w:before="20" w:after="20"/>
        <w:ind w:right="567"/>
        <w:jc w:val="both"/>
        <w:rPr>
          <w:rFonts w:cs="Times New Roman"/>
          <w:b/>
          <w:szCs w:val="24"/>
        </w:rPr>
      </w:pPr>
    </w:p>
    <w:p w14:paraId="24768197" w14:textId="58286449" w:rsidR="00E84416" w:rsidRPr="007E188F" w:rsidRDefault="00E84416" w:rsidP="004A222F">
      <w:pPr>
        <w:pStyle w:val="Heading1"/>
      </w:pPr>
      <w:bookmarkStart w:id="0" w:name="_Toc196199779"/>
      <w:r w:rsidRPr="007E188F">
        <w:t>DECLARATION</w:t>
      </w:r>
      <w:bookmarkEnd w:id="0"/>
      <w:r w:rsidRPr="007E188F">
        <w:t xml:space="preserve"> </w:t>
      </w:r>
    </w:p>
    <w:p w14:paraId="7156317A" w14:textId="44F12ACC" w:rsidR="00E84416" w:rsidRPr="007E188F" w:rsidRDefault="00E84416" w:rsidP="002E5224">
      <w:pPr>
        <w:spacing w:before="20" w:after="20"/>
        <w:ind w:left="850" w:right="567"/>
        <w:jc w:val="both"/>
        <w:rPr>
          <w:rFonts w:cs="Times New Roman"/>
          <w:b/>
          <w:szCs w:val="24"/>
        </w:rPr>
      </w:pPr>
      <w:r w:rsidRPr="007E188F">
        <w:rPr>
          <w:rFonts w:cs="Times New Roman"/>
          <w:b/>
          <w:szCs w:val="24"/>
        </w:rPr>
        <w:t xml:space="preserve">Declaration by the </w:t>
      </w:r>
      <w:r w:rsidR="00B53EDE" w:rsidRPr="007E188F">
        <w:rPr>
          <w:rFonts w:cs="Times New Roman"/>
          <w:b/>
          <w:szCs w:val="24"/>
        </w:rPr>
        <w:t>candidate</w:t>
      </w:r>
      <w:r w:rsidRPr="007E188F">
        <w:rPr>
          <w:rFonts w:cs="Times New Roman"/>
          <w:b/>
          <w:szCs w:val="24"/>
        </w:rPr>
        <w:t xml:space="preserve"> </w:t>
      </w:r>
    </w:p>
    <w:p w14:paraId="0F0E3AAB" w14:textId="76F394FF" w:rsidR="00E84416" w:rsidRPr="007E188F" w:rsidRDefault="00E84416" w:rsidP="002E5224">
      <w:pPr>
        <w:spacing w:before="20" w:after="20"/>
        <w:ind w:left="850" w:right="567"/>
        <w:jc w:val="both"/>
        <w:rPr>
          <w:rFonts w:cs="Times New Roman"/>
          <w:bCs/>
          <w:szCs w:val="24"/>
        </w:rPr>
      </w:pPr>
      <w:r w:rsidRPr="007E188F">
        <w:rPr>
          <w:rFonts w:cs="Times New Roman"/>
          <w:bCs/>
          <w:szCs w:val="24"/>
        </w:rPr>
        <w:t xml:space="preserve">This is my original research </w:t>
      </w:r>
      <w:r w:rsidR="00AF1504" w:rsidRPr="007E188F">
        <w:rPr>
          <w:rFonts w:cs="Times New Roman"/>
          <w:bCs/>
          <w:szCs w:val="24"/>
        </w:rPr>
        <w:t>report</w:t>
      </w:r>
      <w:r w:rsidRPr="007E188F">
        <w:rPr>
          <w:rFonts w:cs="Times New Roman"/>
          <w:bCs/>
          <w:szCs w:val="24"/>
        </w:rPr>
        <w:t xml:space="preserve"> and has not been submitted to any other</w:t>
      </w:r>
      <w:r w:rsidR="00B53EDE" w:rsidRPr="007E188F">
        <w:rPr>
          <w:rFonts w:cs="Times New Roman"/>
          <w:bCs/>
          <w:szCs w:val="24"/>
        </w:rPr>
        <w:t xml:space="preserve"> U</w:t>
      </w:r>
      <w:r w:rsidRPr="007E188F">
        <w:rPr>
          <w:rFonts w:cs="Times New Roman"/>
          <w:bCs/>
          <w:szCs w:val="24"/>
        </w:rPr>
        <w:t xml:space="preserve">niversity for assessment or award of Degree. </w:t>
      </w:r>
    </w:p>
    <w:p w14:paraId="43F49282" w14:textId="17A3FD21" w:rsidR="00E84416" w:rsidRPr="007E188F" w:rsidRDefault="00B53EDE" w:rsidP="002E5224">
      <w:pPr>
        <w:spacing w:before="20" w:after="20"/>
        <w:ind w:left="850" w:right="567"/>
        <w:jc w:val="both"/>
        <w:rPr>
          <w:rFonts w:cs="Times New Roman"/>
          <w:b/>
          <w:szCs w:val="24"/>
        </w:rPr>
      </w:pPr>
      <w:r w:rsidRPr="007E188F">
        <w:rPr>
          <w:rFonts w:cs="Times New Roman"/>
          <w:b/>
          <w:szCs w:val="24"/>
        </w:rPr>
        <w:t xml:space="preserve">Candidates’ Name: </w:t>
      </w:r>
      <w:r w:rsidR="002A00CA" w:rsidRPr="007E188F">
        <w:rPr>
          <w:rFonts w:cs="Times New Roman"/>
          <w:b/>
          <w:szCs w:val="24"/>
        </w:rPr>
        <w:t>Mwonya Meryl Adhiambo</w:t>
      </w:r>
      <w:r w:rsidRPr="007E188F">
        <w:rPr>
          <w:rFonts w:cs="Times New Roman"/>
          <w:b/>
          <w:szCs w:val="24"/>
        </w:rPr>
        <w:t xml:space="preserve"> </w:t>
      </w:r>
      <w:r w:rsidRPr="007E188F">
        <w:rPr>
          <w:rFonts w:cs="Times New Roman"/>
          <w:b/>
          <w:szCs w:val="24"/>
        </w:rPr>
        <w:tab/>
      </w:r>
      <w:r w:rsidR="00FF0BB2" w:rsidRPr="007E188F">
        <w:rPr>
          <w:rFonts w:cs="Times New Roman"/>
          <w:b/>
          <w:szCs w:val="24"/>
        </w:rPr>
        <w:t>SBE/MAST/02484/021</w:t>
      </w:r>
    </w:p>
    <w:p w14:paraId="18A569DC" w14:textId="77777777" w:rsidR="00E84416" w:rsidRPr="007E188F" w:rsidRDefault="00E84416" w:rsidP="002E5224">
      <w:pPr>
        <w:spacing w:before="20" w:after="20"/>
        <w:ind w:left="850" w:right="567"/>
        <w:jc w:val="both"/>
        <w:rPr>
          <w:rFonts w:cs="Times New Roman"/>
          <w:bCs/>
          <w:szCs w:val="24"/>
        </w:rPr>
      </w:pPr>
      <w:r w:rsidRPr="007E188F">
        <w:rPr>
          <w:rFonts w:cs="Times New Roman"/>
          <w:bCs/>
          <w:szCs w:val="24"/>
        </w:rPr>
        <w:t xml:space="preserve">    </w:t>
      </w:r>
    </w:p>
    <w:p w14:paraId="1CDACE3A" w14:textId="2342F2FE" w:rsidR="00E84416" w:rsidRPr="007E188F" w:rsidRDefault="00E84416" w:rsidP="002E5224">
      <w:pPr>
        <w:spacing w:before="20" w:after="20"/>
        <w:ind w:left="850" w:right="567"/>
        <w:jc w:val="both"/>
        <w:rPr>
          <w:rFonts w:cs="Times New Roman"/>
          <w:bCs/>
          <w:szCs w:val="24"/>
        </w:rPr>
      </w:pPr>
      <w:r w:rsidRPr="007E188F">
        <w:rPr>
          <w:rFonts w:cs="Times New Roman"/>
          <w:b/>
          <w:szCs w:val="24"/>
        </w:rPr>
        <w:t>Sign</w:t>
      </w:r>
      <w:r w:rsidR="00B53EDE" w:rsidRPr="007E188F">
        <w:rPr>
          <w:rFonts w:cs="Times New Roman"/>
          <w:b/>
          <w:szCs w:val="24"/>
        </w:rPr>
        <w:t>ature</w:t>
      </w:r>
      <w:r w:rsidRPr="007E188F">
        <w:rPr>
          <w:rFonts w:cs="Times New Roman"/>
          <w:bCs/>
          <w:szCs w:val="24"/>
        </w:rPr>
        <w:t>:</w:t>
      </w:r>
      <w:r w:rsidR="00B53EDE" w:rsidRPr="007E188F">
        <w:rPr>
          <w:rFonts w:cs="Times New Roman"/>
          <w:bCs/>
          <w:szCs w:val="24"/>
        </w:rPr>
        <w:t xml:space="preserve"> </w:t>
      </w:r>
      <w:r w:rsidRPr="007E188F">
        <w:rPr>
          <w:rFonts w:cs="Times New Roman"/>
          <w:bCs/>
          <w:szCs w:val="24"/>
        </w:rPr>
        <w:t>………………………………… Date:</w:t>
      </w:r>
      <w:r w:rsidR="00B53EDE" w:rsidRPr="007E188F">
        <w:rPr>
          <w:rFonts w:cs="Times New Roman"/>
          <w:bCs/>
          <w:szCs w:val="24"/>
        </w:rPr>
        <w:t xml:space="preserve"> </w:t>
      </w:r>
      <w:r w:rsidRPr="007E188F">
        <w:rPr>
          <w:rFonts w:cs="Times New Roman"/>
          <w:bCs/>
          <w:szCs w:val="24"/>
        </w:rPr>
        <w:t xml:space="preserve">…………………………… </w:t>
      </w:r>
    </w:p>
    <w:p w14:paraId="3D0819E0" w14:textId="77777777" w:rsidR="00BD682F" w:rsidRPr="007E188F" w:rsidRDefault="00E84416" w:rsidP="002E5224">
      <w:pPr>
        <w:spacing w:before="20" w:after="20"/>
        <w:ind w:left="850" w:right="567"/>
        <w:jc w:val="both"/>
        <w:rPr>
          <w:rFonts w:cs="Times New Roman"/>
          <w:bCs/>
          <w:szCs w:val="24"/>
        </w:rPr>
      </w:pPr>
      <w:r w:rsidRPr="007E188F">
        <w:rPr>
          <w:rFonts w:cs="Times New Roman"/>
          <w:bCs/>
          <w:szCs w:val="24"/>
        </w:rPr>
        <w:t xml:space="preserve"> </w:t>
      </w:r>
    </w:p>
    <w:p w14:paraId="059D7C22" w14:textId="7AD5732C" w:rsidR="00E84416" w:rsidRPr="007E188F" w:rsidRDefault="00BD682F" w:rsidP="002E5224">
      <w:pPr>
        <w:spacing w:before="20" w:after="20"/>
        <w:ind w:left="850" w:right="567"/>
        <w:jc w:val="both"/>
        <w:rPr>
          <w:rFonts w:cs="Times New Roman"/>
          <w:b/>
          <w:color w:val="000000"/>
          <w:szCs w:val="24"/>
        </w:rPr>
      </w:pPr>
      <w:r w:rsidRPr="007E188F">
        <w:rPr>
          <w:rFonts w:cs="Times New Roman"/>
          <w:b/>
          <w:color w:val="000000"/>
          <w:szCs w:val="24"/>
        </w:rPr>
        <w:t>Approval by the supervisors</w:t>
      </w:r>
    </w:p>
    <w:p w14:paraId="48591645" w14:textId="3AC7ED71" w:rsidR="00E84416" w:rsidRPr="007E188F" w:rsidRDefault="00E84416" w:rsidP="002E5224">
      <w:pPr>
        <w:spacing w:before="20" w:after="20"/>
        <w:ind w:left="850" w:right="567"/>
        <w:jc w:val="both"/>
        <w:rPr>
          <w:rFonts w:cs="Times New Roman"/>
          <w:bCs/>
          <w:szCs w:val="24"/>
        </w:rPr>
      </w:pPr>
      <w:r w:rsidRPr="007E188F">
        <w:rPr>
          <w:rFonts w:cs="Times New Roman"/>
          <w:bCs/>
          <w:szCs w:val="24"/>
        </w:rPr>
        <w:t xml:space="preserve">This research </w:t>
      </w:r>
      <w:r w:rsidR="00AF1504" w:rsidRPr="007E188F">
        <w:rPr>
          <w:rFonts w:cs="Times New Roman"/>
          <w:bCs/>
          <w:szCs w:val="24"/>
        </w:rPr>
        <w:t>report</w:t>
      </w:r>
      <w:r w:rsidR="00EB3469" w:rsidRPr="007E188F">
        <w:rPr>
          <w:rFonts w:cs="Times New Roman"/>
          <w:bCs/>
          <w:szCs w:val="24"/>
        </w:rPr>
        <w:t xml:space="preserve"> </w:t>
      </w:r>
      <w:r w:rsidRPr="007E188F">
        <w:rPr>
          <w:rFonts w:cs="Times New Roman"/>
          <w:bCs/>
          <w:szCs w:val="24"/>
        </w:rPr>
        <w:t xml:space="preserve">has been presented to </w:t>
      </w:r>
      <w:r w:rsidR="00EB3469" w:rsidRPr="007E188F">
        <w:rPr>
          <w:rFonts w:cs="Times New Roman"/>
          <w:bCs/>
          <w:szCs w:val="24"/>
        </w:rPr>
        <w:t xml:space="preserve">Tom Mboya University </w:t>
      </w:r>
      <w:r w:rsidRPr="007E188F">
        <w:rPr>
          <w:rFonts w:cs="Times New Roman"/>
          <w:bCs/>
          <w:szCs w:val="24"/>
        </w:rPr>
        <w:t xml:space="preserve">with </w:t>
      </w:r>
      <w:r w:rsidR="00D1653A" w:rsidRPr="007E188F">
        <w:rPr>
          <w:rFonts w:cs="Times New Roman"/>
          <w:bCs/>
          <w:szCs w:val="24"/>
        </w:rPr>
        <w:t>our</w:t>
      </w:r>
      <w:r w:rsidRPr="007E188F">
        <w:rPr>
          <w:rFonts w:cs="Times New Roman"/>
          <w:bCs/>
          <w:szCs w:val="24"/>
        </w:rPr>
        <w:t xml:space="preserve"> approval as </w:t>
      </w:r>
    </w:p>
    <w:p w14:paraId="1CB83726" w14:textId="7A788684" w:rsidR="00E84416" w:rsidRPr="007E188F" w:rsidRDefault="008135D6" w:rsidP="002E5224">
      <w:pPr>
        <w:spacing w:before="20" w:after="20"/>
        <w:ind w:left="850" w:right="567"/>
        <w:jc w:val="both"/>
        <w:rPr>
          <w:rFonts w:cs="Times New Roman"/>
          <w:bCs/>
          <w:szCs w:val="24"/>
        </w:rPr>
      </w:pPr>
      <w:r w:rsidRPr="007E188F">
        <w:rPr>
          <w:rFonts w:cs="Times New Roman"/>
          <w:bCs/>
          <w:szCs w:val="24"/>
        </w:rPr>
        <w:t>The</w:t>
      </w:r>
      <w:r w:rsidR="00EB3469" w:rsidRPr="007E188F">
        <w:rPr>
          <w:rFonts w:cs="Times New Roman"/>
          <w:bCs/>
          <w:szCs w:val="24"/>
        </w:rPr>
        <w:t xml:space="preserve"> Supervisors</w:t>
      </w:r>
    </w:p>
    <w:p w14:paraId="466C2901" w14:textId="606CCDC1" w:rsidR="00E84416" w:rsidRPr="007E188F" w:rsidRDefault="00E84416" w:rsidP="002E5224">
      <w:pPr>
        <w:spacing w:before="20" w:after="20"/>
        <w:ind w:left="850" w:right="567"/>
        <w:jc w:val="both"/>
        <w:rPr>
          <w:rFonts w:cs="Times New Roman"/>
          <w:bCs/>
          <w:szCs w:val="24"/>
        </w:rPr>
      </w:pPr>
      <w:r w:rsidRPr="007E188F">
        <w:rPr>
          <w:rFonts w:cs="Times New Roman"/>
          <w:bCs/>
          <w:szCs w:val="24"/>
        </w:rPr>
        <w:t xml:space="preserve"> </w:t>
      </w:r>
    </w:p>
    <w:p w14:paraId="3E6DDC70" w14:textId="59E68851" w:rsidR="00E84416" w:rsidRPr="007E188F" w:rsidRDefault="00E84416" w:rsidP="002E5224">
      <w:pPr>
        <w:spacing w:before="20" w:after="20"/>
        <w:ind w:left="850" w:right="567"/>
        <w:jc w:val="both"/>
        <w:rPr>
          <w:rFonts w:cs="Times New Roman"/>
          <w:bCs/>
          <w:szCs w:val="24"/>
        </w:rPr>
      </w:pPr>
      <w:r w:rsidRPr="007E188F">
        <w:rPr>
          <w:rFonts w:cs="Times New Roman"/>
          <w:b/>
          <w:szCs w:val="24"/>
        </w:rPr>
        <w:t>Sign</w:t>
      </w:r>
      <w:r w:rsidR="00BD682F" w:rsidRPr="007E188F">
        <w:rPr>
          <w:rFonts w:cs="Times New Roman"/>
          <w:b/>
          <w:szCs w:val="24"/>
        </w:rPr>
        <w:t>ature</w:t>
      </w:r>
      <w:r w:rsidRPr="007E188F">
        <w:rPr>
          <w:rFonts w:cs="Times New Roman"/>
          <w:b/>
          <w:szCs w:val="24"/>
        </w:rPr>
        <w:t>:</w:t>
      </w:r>
      <w:r w:rsidR="00BD682F" w:rsidRPr="007E188F">
        <w:rPr>
          <w:rFonts w:cs="Times New Roman"/>
          <w:b/>
          <w:szCs w:val="24"/>
        </w:rPr>
        <w:t xml:space="preserve"> </w:t>
      </w:r>
      <w:r w:rsidRPr="007E188F">
        <w:rPr>
          <w:rFonts w:cs="Times New Roman"/>
          <w:b/>
          <w:szCs w:val="24"/>
        </w:rPr>
        <w:t>……….………………………… Date:</w:t>
      </w:r>
      <w:r w:rsidR="00BD682F" w:rsidRPr="007E188F">
        <w:rPr>
          <w:rFonts w:cs="Times New Roman"/>
          <w:b/>
          <w:szCs w:val="24"/>
        </w:rPr>
        <w:t xml:space="preserve"> </w:t>
      </w:r>
      <w:r w:rsidRPr="007E188F">
        <w:rPr>
          <w:rFonts w:cs="Times New Roman"/>
          <w:bCs/>
          <w:szCs w:val="24"/>
        </w:rPr>
        <w:t>………………………</w:t>
      </w:r>
      <w:r w:rsidR="00BD682F" w:rsidRPr="007E188F">
        <w:rPr>
          <w:rFonts w:cs="Times New Roman"/>
          <w:bCs/>
          <w:szCs w:val="24"/>
        </w:rPr>
        <w:t>…...</w:t>
      </w:r>
      <w:r w:rsidRPr="007E188F">
        <w:rPr>
          <w:rFonts w:cs="Times New Roman"/>
          <w:bCs/>
          <w:szCs w:val="24"/>
        </w:rPr>
        <w:t xml:space="preserve"> </w:t>
      </w:r>
    </w:p>
    <w:p w14:paraId="760528C8" w14:textId="3DE47F46" w:rsidR="00EB3469" w:rsidRPr="007E188F" w:rsidRDefault="00634CE2" w:rsidP="002E5224">
      <w:pPr>
        <w:spacing w:before="20" w:after="20"/>
        <w:ind w:left="850" w:right="567"/>
        <w:jc w:val="both"/>
        <w:rPr>
          <w:rFonts w:cs="Times New Roman"/>
          <w:bCs/>
          <w:szCs w:val="24"/>
        </w:rPr>
      </w:pPr>
      <w:r w:rsidRPr="007E188F">
        <w:rPr>
          <w:rFonts w:cs="Times New Roman"/>
          <w:bCs/>
          <w:szCs w:val="24"/>
        </w:rPr>
        <w:t xml:space="preserve">Dr. Alphonce </w:t>
      </w:r>
      <w:r w:rsidR="002A00CA" w:rsidRPr="007E188F">
        <w:rPr>
          <w:rFonts w:cs="Times New Roman"/>
          <w:bCs/>
          <w:szCs w:val="24"/>
        </w:rPr>
        <w:t xml:space="preserve">Juma </w:t>
      </w:r>
      <w:r w:rsidRPr="007E188F">
        <w:rPr>
          <w:rFonts w:cs="Times New Roman"/>
          <w:bCs/>
          <w:szCs w:val="24"/>
        </w:rPr>
        <w:t>Odondo</w:t>
      </w:r>
      <w:r w:rsidR="00EB3469" w:rsidRPr="007E188F">
        <w:rPr>
          <w:rFonts w:cs="Times New Roman"/>
          <w:bCs/>
          <w:szCs w:val="24"/>
        </w:rPr>
        <w:t>,</w:t>
      </w:r>
      <w:r w:rsidR="00FE06E9" w:rsidRPr="007E188F">
        <w:rPr>
          <w:rFonts w:cs="Times New Roman"/>
          <w:bCs/>
          <w:szCs w:val="24"/>
        </w:rPr>
        <w:t xml:space="preserve"> </w:t>
      </w:r>
      <w:r w:rsidR="00EB3469" w:rsidRPr="007E188F">
        <w:rPr>
          <w:rFonts w:cs="Times New Roman"/>
          <w:bCs/>
          <w:szCs w:val="24"/>
        </w:rPr>
        <w:t>P</w:t>
      </w:r>
      <w:r w:rsidR="002A00CA" w:rsidRPr="007E188F">
        <w:rPr>
          <w:rFonts w:cs="Times New Roman"/>
          <w:bCs/>
          <w:szCs w:val="24"/>
        </w:rPr>
        <w:t>hD</w:t>
      </w:r>
    </w:p>
    <w:p w14:paraId="1EEA8463" w14:textId="3061A23E" w:rsidR="000255B1" w:rsidRPr="007E188F" w:rsidRDefault="000255B1" w:rsidP="002E5224">
      <w:pPr>
        <w:spacing w:before="20" w:after="20"/>
        <w:ind w:left="850" w:right="567"/>
        <w:jc w:val="both"/>
        <w:rPr>
          <w:rFonts w:cs="Times New Roman"/>
          <w:bCs/>
          <w:szCs w:val="24"/>
        </w:rPr>
      </w:pPr>
      <w:r w:rsidRPr="007E188F">
        <w:rPr>
          <w:rFonts w:cs="Times New Roman"/>
          <w:bCs/>
          <w:szCs w:val="24"/>
        </w:rPr>
        <w:t>Faculty of Business and Economics</w:t>
      </w:r>
    </w:p>
    <w:p w14:paraId="6C579552" w14:textId="0DF37E9F" w:rsidR="00B13022" w:rsidRPr="007E188F" w:rsidRDefault="00B13022" w:rsidP="002E5224">
      <w:pPr>
        <w:spacing w:before="20" w:after="20"/>
        <w:ind w:left="850" w:right="567"/>
        <w:jc w:val="both"/>
        <w:rPr>
          <w:rFonts w:cs="Times New Roman"/>
          <w:bCs/>
          <w:szCs w:val="24"/>
        </w:rPr>
      </w:pPr>
      <w:r w:rsidRPr="007E188F">
        <w:rPr>
          <w:rFonts w:cs="Times New Roman"/>
          <w:bCs/>
          <w:szCs w:val="24"/>
        </w:rPr>
        <w:t>Tom Mboya University</w:t>
      </w:r>
    </w:p>
    <w:p w14:paraId="2C1E455F" w14:textId="77777777" w:rsidR="002A00CA" w:rsidRPr="007E188F" w:rsidRDefault="002A00CA" w:rsidP="002E5224">
      <w:pPr>
        <w:spacing w:before="20" w:after="20"/>
        <w:ind w:left="850" w:right="567"/>
        <w:jc w:val="both"/>
        <w:rPr>
          <w:rFonts w:cs="Times New Roman"/>
          <w:bCs/>
          <w:szCs w:val="24"/>
        </w:rPr>
      </w:pPr>
    </w:p>
    <w:p w14:paraId="7748C5A1" w14:textId="401B711A" w:rsidR="00EB3469" w:rsidRPr="007E188F" w:rsidRDefault="00EB3469" w:rsidP="002E5224">
      <w:pPr>
        <w:spacing w:before="20" w:after="20"/>
        <w:ind w:left="850" w:right="567"/>
        <w:jc w:val="both"/>
        <w:rPr>
          <w:rFonts w:cs="Times New Roman"/>
          <w:bCs/>
          <w:szCs w:val="24"/>
        </w:rPr>
      </w:pPr>
      <w:r w:rsidRPr="007E188F">
        <w:rPr>
          <w:rFonts w:cs="Times New Roman"/>
          <w:b/>
          <w:szCs w:val="24"/>
        </w:rPr>
        <w:t>Sign</w:t>
      </w:r>
      <w:r w:rsidR="00BD682F" w:rsidRPr="007E188F">
        <w:rPr>
          <w:rFonts w:cs="Times New Roman"/>
          <w:b/>
          <w:szCs w:val="24"/>
        </w:rPr>
        <w:t>ature</w:t>
      </w:r>
      <w:r w:rsidRPr="007E188F">
        <w:rPr>
          <w:rFonts w:cs="Times New Roman"/>
          <w:bCs/>
          <w:szCs w:val="24"/>
        </w:rPr>
        <w:t>………………………………</w:t>
      </w:r>
      <w:r w:rsidR="00BD682F" w:rsidRPr="007E188F">
        <w:rPr>
          <w:rFonts w:cs="Times New Roman"/>
          <w:bCs/>
          <w:szCs w:val="24"/>
        </w:rPr>
        <w:t>…</w:t>
      </w:r>
      <w:r w:rsidR="00BD682F" w:rsidRPr="007E188F">
        <w:rPr>
          <w:rFonts w:cs="Times New Roman"/>
          <w:b/>
          <w:szCs w:val="24"/>
        </w:rPr>
        <w:t>...D</w:t>
      </w:r>
      <w:r w:rsidRPr="007E188F">
        <w:rPr>
          <w:rFonts w:cs="Times New Roman"/>
          <w:b/>
          <w:szCs w:val="24"/>
        </w:rPr>
        <w:t>ate</w:t>
      </w:r>
      <w:r w:rsidRPr="007E188F">
        <w:rPr>
          <w:rFonts w:cs="Times New Roman"/>
          <w:bCs/>
          <w:szCs w:val="24"/>
        </w:rPr>
        <w:t>………………………………</w:t>
      </w:r>
    </w:p>
    <w:p w14:paraId="74DF4A89" w14:textId="66CAD196" w:rsidR="00EB3469" w:rsidRPr="007E188F" w:rsidRDefault="00634CE2" w:rsidP="002E5224">
      <w:pPr>
        <w:spacing w:before="20" w:after="20"/>
        <w:ind w:left="850" w:right="567"/>
        <w:jc w:val="both"/>
        <w:rPr>
          <w:rFonts w:cs="Times New Roman"/>
          <w:bCs/>
          <w:szCs w:val="24"/>
        </w:rPr>
      </w:pPr>
      <w:r w:rsidRPr="007E188F">
        <w:rPr>
          <w:rFonts w:cs="Times New Roman"/>
          <w:bCs/>
          <w:szCs w:val="24"/>
        </w:rPr>
        <w:t>Dr.</w:t>
      </w:r>
      <w:r w:rsidR="002A00CA" w:rsidRPr="007E188F">
        <w:rPr>
          <w:rFonts w:cs="Times New Roman"/>
          <w:bCs/>
          <w:szCs w:val="24"/>
        </w:rPr>
        <w:t xml:space="preserve"> Victor </w:t>
      </w:r>
      <w:r w:rsidR="00EB3469" w:rsidRPr="007E188F">
        <w:rPr>
          <w:rFonts w:cs="Times New Roman"/>
          <w:bCs/>
          <w:szCs w:val="24"/>
        </w:rPr>
        <w:t xml:space="preserve">Lusala </w:t>
      </w:r>
      <w:r w:rsidRPr="007E188F">
        <w:rPr>
          <w:rFonts w:cs="Times New Roman"/>
          <w:bCs/>
          <w:szCs w:val="24"/>
        </w:rPr>
        <w:t>Aliata</w:t>
      </w:r>
      <w:r w:rsidR="00EB3469" w:rsidRPr="007E188F">
        <w:rPr>
          <w:rFonts w:cs="Times New Roman"/>
          <w:bCs/>
          <w:szCs w:val="24"/>
        </w:rPr>
        <w:t>,</w:t>
      </w:r>
      <w:r w:rsidR="002A00CA" w:rsidRPr="007E188F">
        <w:rPr>
          <w:rFonts w:cs="Times New Roman"/>
          <w:bCs/>
          <w:szCs w:val="24"/>
        </w:rPr>
        <w:t xml:space="preserve"> </w:t>
      </w:r>
      <w:r w:rsidR="00EB3469" w:rsidRPr="007E188F">
        <w:rPr>
          <w:rFonts w:cs="Times New Roman"/>
          <w:bCs/>
          <w:szCs w:val="24"/>
        </w:rPr>
        <w:t>P</w:t>
      </w:r>
      <w:r w:rsidR="002A00CA" w:rsidRPr="007E188F">
        <w:rPr>
          <w:rFonts w:cs="Times New Roman"/>
          <w:bCs/>
          <w:szCs w:val="24"/>
        </w:rPr>
        <w:t>hD</w:t>
      </w:r>
    </w:p>
    <w:p w14:paraId="27369032" w14:textId="6799BA77" w:rsidR="000255B1" w:rsidRPr="007E188F" w:rsidRDefault="000255B1" w:rsidP="002E5224">
      <w:pPr>
        <w:spacing w:before="20" w:after="20"/>
        <w:ind w:left="850" w:right="567"/>
        <w:jc w:val="both"/>
        <w:rPr>
          <w:rFonts w:cs="Times New Roman"/>
          <w:bCs/>
          <w:szCs w:val="24"/>
        </w:rPr>
      </w:pPr>
      <w:r w:rsidRPr="007E188F">
        <w:rPr>
          <w:rFonts w:cs="Times New Roman"/>
          <w:bCs/>
          <w:szCs w:val="24"/>
        </w:rPr>
        <w:t>Faculty of Business and Economics</w:t>
      </w:r>
    </w:p>
    <w:p w14:paraId="1BF2817F" w14:textId="2F0489AD" w:rsidR="00F70ECA" w:rsidRPr="007E188F" w:rsidRDefault="00EB3469" w:rsidP="002E5224">
      <w:pPr>
        <w:spacing w:before="20" w:after="20"/>
        <w:ind w:left="850" w:right="567"/>
        <w:jc w:val="both"/>
        <w:rPr>
          <w:rFonts w:cs="Times New Roman"/>
          <w:bCs/>
          <w:szCs w:val="24"/>
        </w:rPr>
      </w:pPr>
      <w:r w:rsidRPr="007E188F">
        <w:rPr>
          <w:rFonts w:cs="Times New Roman"/>
          <w:bCs/>
          <w:szCs w:val="24"/>
        </w:rPr>
        <w:t>Tom Mboya</w:t>
      </w:r>
      <w:r w:rsidR="00E84416" w:rsidRPr="007E188F">
        <w:rPr>
          <w:rFonts w:cs="Times New Roman"/>
          <w:bCs/>
          <w:szCs w:val="24"/>
        </w:rPr>
        <w:t xml:space="preserve"> University </w:t>
      </w:r>
    </w:p>
    <w:p w14:paraId="5C2281CB" w14:textId="77777777" w:rsidR="00F70ECA" w:rsidRPr="007E188F" w:rsidRDefault="00F70ECA" w:rsidP="002E5224">
      <w:pPr>
        <w:spacing w:line="259" w:lineRule="auto"/>
        <w:jc w:val="both"/>
        <w:rPr>
          <w:rFonts w:cs="Times New Roman"/>
          <w:bCs/>
          <w:szCs w:val="24"/>
        </w:rPr>
      </w:pPr>
      <w:r w:rsidRPr="007E188F">
        <w:rPr>
          <w:rFonts w:cs="Times New Roman"/>
          <w:bCs/>
          <w:szCs w:val="24"/>
        </w:rPr>
        <w:br w:type="page"/>
      </w:r>
    </w:p>
    <w:p w14:paraId="32DA41AE" w14:textId="77777777" w:rsidR="00F70ECA" w:rsidRPr="007E188F" w:rsidRDefault="00F70ECA" w:rsidP="004A222F">
      <w:pPr>
        <w:pStyle w:val="Heading1"/>
      </w:pPr>
      <w:bookmarkStart w:id="1" w:name="_Toc196199780"/>
      <w:r w:rsidRPr="007E188F">
        <w:t>ACKNOWLEDGEMENT</w:t>
      </w:r>
      <w:bookmarkEnd w:id="1"/>
      <w:r w:rsidRPr="007E188F">
        <w:t xml:space="preserve"> </w:t>
      </w:r>
    </w:p>
    <w:p w14:paraId="7A16907E" w14:textId="6814BE85" w:rsidR="00F70ECA" w:rsidRPr="007E188F" w:rsidRDefault="00F70ECA" w:rsidP="002E5224">
      <w:pPr>
        <w:spacing w:after="0" w:line="480" w:lineRule="auto"/>
        <w:contextualSpacing/>
        <w:jc w:val="both"/>
        <w:rPr>
          <w:rFonts w:cs="Times New Roman"/>
          <w:bCs/>
          <w:szCs w:val="24"/>
        </w:rPr>
      </w:pPr>
      <w:r w:rsidRPr="007E188F">
        <w:rPr>
          <w:rFonts w:cs="Times New Roman"/>
          <w:bCs/>
          <w:szCs w:val="24"/>
        </w:rPr>
        <w:t>Above all, I thank the almighty God for the adequate</w:t>
      </w:r>
      <w:r w:rsidR="0098633F">
        <w:rPr>
          <w:rFonts w:cs="Times New Roman"/>
          <w:bCs/>
          <w:szCs w:val="24"/>
        </w:rPr>
        <w:t xml:space="preserve"> grace and energy to write this</w:t>
      </w:r>
      <w:r w:rsidRPr="007E188F">
        <w:rPr>
          <w:rFonts w:cs="Times New Roman"/>
          <w:bCs/>
          <w:szCs w:val="24"/>
        </w:rPr>
        <w:t xml:space="preserve"> </w:t>
      </w:r>
    </w:p>
    <w:p w14:paraId="4EB21B46" w14:textId="443024B7" w:rsidR="00F70ECA" w:rsidRPr="007E188F" w:rsidRDefault="0098633F" w:rsidP="002E5224">
      <w:pPr>
        <w:spacing w:after="0" w:line="480" w:lineRule="auto"/>
        <w:contextualSpacing/>
        <w:jc w:val="both"/>
        <w:rPr>
          <w:rFonts w:cs="Times New Roman"/>
          <w:bCs/>
          <w:szCs w:val="24"/>
        </w:rPr>
      </w:pPr>
      <w:r>
        <w:rPr>
          <w:rFonts w:cs="Times New Roman"/>
          <w:bCs/>
          <w:szCs w:val="24"/>
        </w:rPr>
        <w:t>Research</w:t>
      </w:r>
      <w:r w:rsidR="002B243A" w:rsidRPr="007E188F">
        <w:rPr>
          <w:rFonts w:cs="Times New Roman"/>
          <w:bCs/>
          <w:szCs w:val="24"/>
        </w:rPr>
        <w:t xml:space="preserve"> report</w:t>
      </w:r>
      <w:r w:rsidR="00F70ECA" w:rsidRPr="007E188F">
        <w:rPr>
          <w:rFonts w:cs="Times New Roman"/>
          <w:bCs/>
          <w:szCs w:val="24"/>
        </w:rPr>
        <w:t xml:space="preserve">. Special thanks to my supervisors, Dr. Alphonce J. Odondo and Dr. Lusala Aliata, for their tireless efforts, time, and guidance to make this proposal successful. My dear children, thank you for your understanding and cooperation during my long absence from home to accomplish this demanding project. To my late parents, thanks for every support and guidance since childhood.  </w:t>
      </w:r>
    </w:p>
    <w:p w14:paraId="21CD1CAE" w14:textId="77777777" w:rsidR="00F70ECA" w:rsidRPr="007E188F" w:rsidRDefault="00F70ECA" w:rsidP="002E5224">
      <w:pPr>
        <w:jc w:val="both"/>
        <w:rPr>
          <w:rFonts w:cs="Times New Roman"/>
          <w:b/>
          <w:szCs w:val="24"/>
        </w:rPr>
      </w:pPr>
      <w:r w:rsidRPr="007E188F">
        <w:rPr>
          <w:rFonts w:cs="Times New Roman"/>
          <w:b/>
          <w:szCs w:val="24"/>
        </w:rPr>
        <w:t xml:space="preserve"> </w:t>
      </w:r>
    </w:p>
    <w:p w14:paraId="54D2074A" w14:textId="77777777" w:rsidR="00F70ECA" w:rsidRPr="007E188F" w:rsidRDefault="00F70ECA" w:rsidP="002E5224">
      <w:pPr>
        <w:jc w:val="both"/>
        <w:rPr>
          <w:rFonts w:cs="Times New Roman"/>
          <w:b/>
          <w:szCs w:val="24"/>
        </w:rPr>
      </w:pPr>
      <w:r w:rsidRPr="007E188F">
        <w:rPr>
          <w:rFonts w:cs="Times New Roman"/>
          <w:b/>
          <w:szCs w:val="24"/>
        </w:rPr>
        <w:t xml:space="preserve"> </w:t>
      </w:r>
    </w:p>
    <w:p w14:paraId="186E980C" w14:textId="77777777" w:rsidR="00F70ECA" w:rsidRPr="007E188F" w:rsidRDefault="00F70ECA" w:rsidP="002E5224">
      <w:pPr>
        <w:jc w:val="both"/>
        <w:rPr>
          <w:rFonts w:cs="Times New Roman"/>
          <w:b/>
          <w:szCs w:val="24"/>
        </w:rPr>
      </w:pPr>
      <w:r w:rsidRPr="007E188F">
        <w:rPr>
          <w:rFonts w:cs="Times New Roman"/>
          <w:b/>
          <w:szCs w:val="24"/>
        </w:rPr>
        <w:t xml:space="preserve"> </w:t>
      </w:r>
    </w:p>
    <w:p w14:paraId="65CBC8FE" w14:textId="77777777" w:rsidR="00F70ECA" w:rsidRPr="007E188F" w:rsidRDefault="00F70ECA" w:rsidP="002E5224">
      <w:pPr>
        <w:jc w:val="both"/>
        <w:rPr>
          <w:rFonts w:cs="Times New Roman"/>
          <w:b/>
          <w:szCs w:val="24"/>
        </w:rPr>
      </w:pPr>
      <w:r w:rsidRPr="007E188F">
        <w:rPr>
          <w:rFonts w:cs="Times New Roman"/>
          <w:b/>
          <w:szCs w:val="24"/>
        </w:rPr>
        <w:t xml:space="preserve"> </w:t>
      </w:r>
    </w:p>
    <w:p w14:paraId="55EAA0CC" w14:textId="77777777" w:rsidR="00F70ECA" w:rsidRPr="007E188F" w:rsidRDefault="00F70ECA" w:rsidP="002E5224">
      <w:pPr>
        <w:jc w:val="both"/>
        <w:rPr>
          <w:rFonts w:cs="Times New Roman"/>
          <w:b/>
          <w:szCs w:val="24"/>
        </w:rPr>
      </w:pPr>
      <w:r w:rsidRPr="007E188F">
        <w:rPr>
          <w:rFonts w:cs="Times New Roman"/>
          <w:b/>
          <w:szCs w:val="24"/>
        </w:rPr>
        <w:t xml:space="preserve"> </w:t>
      </w:r>
    </w:p>
    <w:p w14:paraId="25279ADC" w14:textId="77777777" w:rsidR="00F70ECA" w:rsidRPr="007E188F" w:rsidRDefault="00F70ECA" w:rsidP="002E5224">
      <w:pPr>
        <w:jc w:val="both"/>
        <w:rPr>
          <w:rFonts w:cs="Times New Roman"/>
          <w:b/>
          <w:szCs w:val="24"/>
        </w:rPr>
      </w:pPr>
      <w:r w:rsidRPr="007E188F">
        <w:rPr>
          <w:rFonts w:cs="Times New Roman"/>
          <w:b/>
          <w:szCs w:val="24"/>
        </w:rPr>
        <w:t xml:space="preserve"> </w:t>
      </w:r>
    </w:p>
    <w:p w14:paraId="7B6CC136" w14:textId="77777777" w:rsidR="00F70ECA" w:rsidRPr="007E188F" w:rsidRDefault="00F70ECA" w:rsidP="002E5224">
      <w:pPr>
        <w:jc w:val="both"/>
        <w:rPr>
          <w:rFonts w:cs="Times New Roman"/>
          <w:b/>
          <w:szCs w:val="24"/>
        </w:rPr>
      </w:pPr>
      <w:r w:rsidRPr="007E188F">
        <w:rPr>
          <w:rFonts w:cs="Times New Roman"/>
          <w:b/>
          <w:szCs w:val="24"/>
        </w:rPr>
        <w:t xml:space="preserve"> </w:t>
      </w:r>
    </w:p>
    <w:p w14:paraId="163D25E9" w14:textId="77777777" w:rsidR="00F70ECA" w:rsidRPr="007E188F" w:rsidRDefault="00F70ECA" w:rsidP="002E5224">
      <w:pPr>
        <w:jc w:val="both"/>
        <w:rPr>
          <w:rFonts w:cs="Times New Roman"/>
          <w:b/>
          <w:szCs w:val="24"/>
        </w:rPr>
      </w:pPr>
      <w:r w:rsidRPr="007E188F">
        <w:rPr>
          <w:rFonts w:cs="Times New Roman"/>
          <w:b/>
          <w:szCs w:val="24"/>
        </w:rPr>
        <w:t xml:space="preserve"> </w:t>
      </w:r>
    </w:p>
    <w:p w14:paraId="42E427B2" w14:textId="77777777" w:rsidR="00F70ECA" w:rsidRPr="007E188F" w:rsidRDefault="00F70ECA" w:rsidP="002E5224">
      <w:pPr>
        <w:jc w:val="both"/>
        <w:rPr>
          <w:rFonts w:cs="Times New Roman"/>
          <w:b/>
          <w:szCs w:val="24"/>
        </w:rPr>
      </w:pPr>
      <w:r w:rsidRPr="007E188F">
        <w:rPr>
          <w:rFonts w:cs="Times New Roman"/>
          <w:b/>
          <w:szCs w:val="24"/>
        </w:rPr>
        <w:t xml:space="preserve"> </w:t>
      </w:r>
    </w:p>
    <w:p w14:paraId="45D3BF84" w14:textId="77777777" w:rsidR="00F70ECA" w:rsidRPr="007E188F" w:rsidRDefault="00F70ECA" w:rsidP="002E5224">
      <w:pPr>
        <w:jc w:val="both"/>
        <w:rPr>
          <w:rFonts w:cs="Times New Roman"/>
          <w:b/>
          <w:szCs w:val="24"/>
        </w:rPr>
      </w:pPr>
      <w:r w:rsidRPr="007E188F">
        <w:rPr>
          <w:rFonts w:cs="Times New Roman"/>
          <w:b/>
          <w:szCs w:val="24"/>
        </w:rPr>
        <w:t xml:space="preserve"> </w:t>
      </w:r>
    </w:p>
    <w:p w14:paraId="6766FB59" w14:textId="77777777" w:rsidR="00F70ECA" w:rsidRPr="007E188F" w:rsidRDefault="00F70ECA" w:rsidP="002E5224">
      <w:pPr>
        <w:jc w:val="both"/>
        <w:rPr>
          <w:rFonts w:cs="Times New Roman"/>
          <w:b/>
          <w:szCs w:val="24"/>
        </w:rPr>
      </w:pPr>
      <w:r w:rsidRPr="007E188F">
        <w:rPr>
          <w:rFonts w:cs="Times New Roman"/>
          <w:b/>
          <w:szCs w:val="24"/>
        </w:rPr>
        <w:t xml:space="preserve"> </w:t>
      </w:r>
    </w:p>
    <w:p w14:paraId="113195C0" w14:textId="77777777" w:rsidR="0004168B" w:rsidRPr="007E188F" w:rsidRDefault="0004168B" w:rsidP="002E5224">
      <w:pPr>
        <w:jc w:val="both"/>
        <w:rPr>
          <w:rFonts w:cs="Times New Roman"/>
          <w:b/>
          <w:szCs w:val="24"/>
        </w:rPr>
      </w:pPr>
    </w:p>
    <w:p w14:paraId="364AA564" w14:textId="77777777" w:rsidR="0004168B" w:rsidRPr="007E188F" w:rsidRDefault="0004168B" w:rsidP="002E5224">
      <w:pPr>
        <w:jc w:val="both"/>
        <w:rPr>
          <w:rFonts w:cs="Times New Roman"/>
          <w:b/>
          <w:szCs w:val="24"/>
        </w:rPr>
      </w:pPr>
    </w:p>
    <w:p w14:paraId="68B7C178" w14:textId="77777777" w:rsidR="0004168B" w:rsidRPr="007E188F" w:rsidRDefault="0004168B" w:rsidP="002E5224">
      <w:pPr>
        <w:jc w:val="both"/>
        <w:rPr>
          <w:rFonts w:cs="Times New Roman"/>
          <w:b/>
          <w:szCs w:val="24"/>
        </w:rPr>
      </w:pPr>
    </w:p>
    <w:p w14:paraId="6C86181F" w14:textId="77777777" w:rsidR="0004168B" w:rsidRPr="007E188F" w:rsidRDefault="0004168B" w:rsidP="002E5224">
      <w:pPr>
        <w:jc w:val="both"/>
        <w:rPr>
          <w:rFonts w:cs="Times New Roman"/>
          <w:b/>
          <w:szCs w:val="24"/>
        </w:rPr>
      </w:pPr>
    </w:p>
    <w:p w14:paraId="6F583CF1" w14:textId="77777777" w:rsidR="0004168B" w:rsidRPr="007E188F" w:rsidRDefault="0004168B" w:rsidP="002E5224">
      <w:pPr>
        <w:jc w:val="both"/>
        <w:rPr>
          <w:rFonts w:cs="Times New Roman"/>
          <w:b/>
          <w:szCs w:val="24"/>
        </w:rPr>
      </w:pPr>
    </w:p>
    <w:p w14:paraId="29542CD0" w14:textId="70C69D1E" w:rsidR="00F70ECA" w:rsidRPr="007E188F" w:rsidRDefault="00D4380C" w:rsidP="004A222F">
      <w:pPr>
        <w:pStyle w:val="Heading1"/>
      </w:pPr>
      <w:r w:rsidRPr="007E188F">
        <w:t xml:space="preserve"> </w:t>
      </w:r>
      <w:bookmarkStart w:id="2" w:name="_Toc196199781"/>
      <w:r w:rsidR="00F70ECA" w:rsidRPr="007E188F">
        <w:t>DEDICATION</w:t>
      </w:r>
      <w:bookmarkEnd w:id="2"/>
      <w:r w:rsidR="00F70ECA" w:rsidRPr="007E188F">
        <w:t xml:space="preserve"> </w:t>
      </w:r>
    </w:p>
    <w:p w14:paraId="6C203878" w14:textId="06BE2D29" w:rsidR="00F70ECA" w:rsidRPr="007E188F" w:rsidRDefault="00F70ECA" w:rsidP="002E5224">
      <w:pPr>
        <w:jc w:val="both"/>
        <w:rPr>
          <w:rFonts w:cs="Times New Roman"/>
          <w:bCs/>
          <w:szCs w:val="24"/>
        </w:rPr>
      </w:pPr>
      <w:r w:rsidRPr="007E188F">
        <w:rPr>
          <w:rFonts w:cs="Times New Roman"/>
          <w:bCs/>
          <w:szCs w:val="24"/>
        </w:rPr>
        <w:t xml:space="preserve">This project is dedicated to my children, brother, and close relatives and friends for their </w:t>
      </w:r>
      <w:r w:rsidR="0098633F">
        <w:rPr>
          <w:rFonts w:cs="Times New Roman"/>
          <w:bCs/>
          <w:szCs w:val="24"/>
        </w:rPr>
        <w:t>constant s</w:t>
      </w:r>
      <w:r w:rsidRPr="007E188F">
        <w:rPr>
          <w:rFonts w:cs="Times New Roman"/>
          <w:bCs/>
          <w:szCs w:val="24"/>
        </w:rPr>
        <w:t xml:space="preserve">upport and encouragement during this study.  </w:t>
      </w:r>
    </w:p>
    <w:p w14:paraId="33286056" w14:textId="7A36E05C" w:rsidR="00E84416" w:rsidRPr="007E188F" w:rsidRDefault="00F70ECA" w:rsidP="002E5224">
      <w:pPr>
        <w:jc w:val="both"/>
        <w:rPr>
          <w:rFonts w:cs="Times New Roman"/>
          <w:b/>
          <w:szCs w:val="24"/>
        </w:rPr>
      </w:pPr>
      <w:r w:rsidRPr="007E188F">
        <w:rPr>
          <w:rFonts w:cs="Times New Roman"/>
          <w:b/>
          <w:szCs w:val="24"/>
        </w:rPr>
        <w:br/>
      </w:r>
    </w:p>
    <w:p w14:paraId="0EA775E7" w14:textId="4EDC730F" w:rsidR="00D5694F" w:rsidRPr="007E188F" w:rsidRDefault="00D5694F" w:rsidP="002E5224">
      <w:pPr>
        <w:spacing w:line="259" w:lineRule="auto"/>
        <w:jc w:val="both"/>
        <w:rPr>
          <w:rFonts w:eastAsia="Times New Roman" w:cs="Times New Roman"/>
          <w:b/>
          <w:szCs w:val="24"/>
        </w:rPr>
      </w:pPr>
    </w:p>
    <w:p w14:paraId="2726E81B" w14:textId="77777777" w:rsidR="0004168B" w:rsidRPr="007C20C6" w:rsidRDefault="0004168B" w:rsidP="007C20C6"/>
    <w:p w14:paraId="6F826870" w14:textId="77777777" w:rsidR="00C37363" w:rsidRPr="007C20C6" w:rsidRDefault="00C37363" w:rsidP="007C20C6">
      <w:bookmarkStart w:id="3" w:name="_Toc193744782"/>
    </w:p>
    <w:p w14:paraId="78ED7444" w14:textId="77777777" w:rsidR="00C37363" w:rsidRPr="007C20C6" w:rsidRDefault="00C37363" w:rsidP="007C20C6"/>
    <w:p w14:paraId="48923DFA" w14:textId="77777777" w:rsidR="00C37363" w:rsidRPr="007C20C6" w:rsidRDefault="00C37363" w:rsidP="007C20C6"/>
    <w:p w14:paraId="2D60819A" w14:textId="77777777" w:rsidR="00C37363" w:rsidRPr="007C20C6" w:rsidRDefault="00C37363" w:rsidP="007C20C6"/>
    <w:p w14:paraId="6A58CC5B" w14:textId="77777777" w:rsidR="00C37363" w:rsidRPr="007C20C6" w:rsidRDefault="00C37363" w:rsidP="007C20C6"/>
    <w:p w14:paraId="6BA4AFF9" w14:textId="77777777" w:rsidR="00C37363" w:rsidRPr="007C20C6" w:rsidRDefault="00C37363" w:rsidP="007C20C6"/>
    <w:p w14:paraId="27FFD965" w14:textId="77777777" w:rsidR="00C37363" w:rsidRPr="007C20C6" w:rsidRDefault="00C37363" w:rsidP="007C20C6"/>
    <w:p w14:paraId="1D43CDC9" w14:textId="77777777" w:rsidR="00C37363" w:rsidRPr="007C20C6" w:rsidRDefault="00C37363" w:rsidP="007C20C6"/>
    <w:p w14:paraId="4118670E" w14:textId="77777777" w:rsidR="00C37363" w:rsidRDefault="00C37363" w:rsidP="00C37363">
      <w:pPr>
        <w:rPr>
          <w:rFonts w:cs="Times New Roman"/>
          <w:b/>
          <w:sz w:val="28"/>
          <w:szCs w:val="28"/>
        </w:rPr>
      </w:pPr>
    </w:p>
    <w:p w14:paraId="499F48CC" w14:textId="77777777" w:rsidR="00F2370D" w:rsidRDefault="00F2370D" w:rsidP="00C37363">
      <w:pPr>
        <w:rPr>
          <w:rFonts w:cs="Times New Roman"/>
          <w:b/>
          <w:sz w:val="28"/>
          <w:szCs w:val="28"/>
        </w:rPr>
      </w:pPr>
    </w:p>
    <w:p w14:paraId="7EB89226" w14:textId="77777777" w:rsidR="00F2370D" w:rsidRDefault="00F2370D" w:rsidP="00C37363">
      <w:pPr>
        <w:rPr>
          <w:rFonts w:cs="Times New Roman"/>
          <w:b/>
          <w:sz w:val="28"/>
          <w:szCs w:val="28"/>
        </w:rPr>
      </w:pPr>
    </w:p>
    <w:p w14:paraId="09CBA60F" w14:textId="77777777" w:rsidR="00F2370D" w:rsidRDefault="00F2370D" w:rsidP="00C37363">
      <w:pPr>
        <w:rPr>
          <w:rFonts w:cs="Times New Roman"/>
          <w:b/>
          <w:sz w:val="28"/>
          <w:szCs w:val="28"/>
        </w:rPr>
      </w:pPr>
    </w:p>
    <w:p w14:paraId="64AE3070" w14:textId="77777777" w:rsidR="00F2370D" w:rsidRDefault="00F2370D" w:rsidP="00C37363"/>
    <w:p w14:paraId="1847EE37" w14:textId="77777777" w:rsidR="004A222F" w:rsidRDefault="004A222F" w:rsidP="00C37363"/>
    <w:p w14:paraId="16E761BB" w14:textId="77777777" w:rsidR="004A222F" w:rsidRDefault="004A222F" w:rsidP="00C37363"/>
    <w:p w14:paraId="459CF104" w14:textId="77777777" w:rsidR="004A222F" w:rsidRPr="00C37363" w:rsidRDefault="004A222F" w:rsidP="00C37363"/>
    <w:p w14:paraId="178EE363" w14:textId="77777777" w:rsidR="00D4380C" w:rsidRPr="007C20C6" w:rsidRDefault="00D4380C" w:rsidP="004A222F">
      <w:pPr>
        <w:pStyle w:val="Heading1"/>
      </w:pPr>
      <w:bookmarkStart w:id="4" w:name="_Toc195436198"/>
      <w:bookmarkStart w:id="5" w:name="_Toc196199782"/>
      <w:r w:rsidRPr="007C20C6">
        <w:t>ABSTRACT</w:t>
      </w:r>
      <w:bookmarkEnd w:id="3"/>
      <w:bookmarkEnd w:id="4"/>
      <w:bookmarkEnd w:id="5"/>
    </w:p>
    <w:p w14:paraId="5FB618A4" w14:textId="3951D87D" w:rsidR="00D4380C" w:rsidRDefault="00D4380C" w:rsidP="00C37363">
      <w:pPr>
        <w:spacing w:before="20" w:after="20" w:line="240" w:lineRule="auto"/>
        <w:ind w:right="567"/>
        <w:contextualSpacing/>
        <w:jc w:val="both"/>
        <w:rPr>
          <w:rFonts w:cs="Times New Roman"/>
          <w:szCs w:val="24"/>
        </w:rPr>
      </w:pPr>
      <w:r w:rsidRPr="007E188F">
        <w:rPr>
          <w:rFonts w:cs="Times New Roman"/>
          <w:szCs w:val="24"/>
        </w:rPr>
        <w:t xml:space="preserve">Pharmaceutical supply chain mechanisms refer to the acquisition of essential medications in public health facilities. In the context of Kenya’s Homa Bay County, increased efficiency and effectiveness of these processes were helpful for the sustainability and reliability of healthcare performance. However, the observed frequency of stock-out incidences and compromised quality of patient care services remained relatively high. The purpose of this research was to assess the impact of pharmaceutical drug procurement on the performance of health facilities in Homa Bay </w:t>
      </w:r>
      <w:r w:rsidR="00E3396B" w:rsidRPr="007E188F">
        <w:rPr>
          <w:rFonts w:cs="Times New Roman"/>
          <w:szCs w:val="24"/>
        </w:rPr>
        <w:t>County</w:t>
      </w:r>
      <w:r w:rsidRPr="007E188F">
        <w:rPr>
          <w:rFonts w:cs="Times New Roman"/>
          <w:szCs w:val="24"/>
        </w:rPr>
        <w:t>. Specific objectives were to: investigate the relationship between need identification and performance of public health facilities, Kenya; analyze the effect of requisition of drugs on performance of public hospital facilities; evaluate the effect of supplier selection on performance of public health facilities' and assess the influence of price negotiation on the performance of public health facilities in Homa Bay county. To this end, a quantitative research design was used, where data was collected through administered questionnaires from a sample of 286 respondents drawn from various public healthcare administrative staff, healthcare providers, policymakers, and patients from different healthcare facilities. Stratified random sampling was used to select a representative sample. Multivariable linear regression was used to analyze relationships. The research credibility was therefore established on the robust methods used in enhancing the validity and reliability of the study, making a significant contribution to enhancing procurement and, therefore, the delivery of healthcare. Quantitative data was described descriptively and analyzed using multivariable linear regression to examine the relationships between procurement and healthcare performance. The research analysis determined the significant causes of inefficiency in procurement, compared the effects of various tendering procedures, analyzed the sufficiency and use of budgeting in the procurement process, and established the role played by ethical practices in improving healthcare delivery. The findings indicated that need identification explained 18.3% of health facility performance (R² = 0.183, F = 13.499, p = 0.001), requisition efficiency significantly improved performance (B = 0.301, p = 0.000), supplier selection had a direct impact (R² = 0.231, F = 18.194, p = 0.000), and price negotiation factors accounted for 25% of performance variation (R² = 0.250, F = 20.118, p = 0.000). The study concluded that inefficiencies in procurement, delays in requisition, and lack of transparency in supplier selection hindered healthcare performance. It was recommended that public health facilities enhance procurement efficiency, streamline requisition processes, and adopt transparent supplier selection and negotiation practices to improve service delivery. The significance of the study lies in its potential to enhance procurement efficiency, reduce stock-out incidences, and improve healthcare service delivery in public health facilities in Homa Bay County, Kenya.</w:t>
      </w:r>
    </w:p>
    <w:p w14:paraId="73BA84F1" w14:textId="77777777" w:rsidR="00C445F8" w:rsidRDefault="00C445F8" w:rsidP="00C37363">
      <w:pPr>
        <w:spacing w:before="20" w:after="20" w:line="240" w:lineRule="auto"/>
        <w:ind w:right="567"/>
        <w:contextualSpacing/>
        <w:jc w:val="both"/>
        <w:rPr>
          <w:rFonts w:cs="Times New Roman"/>
          <w:szCs w:val="24"/>
        </w:rPr>
      </w:pPr>
    </w:p>
    <w:p w14:paraId="558B010B" w14:textId="77777777" w:rsidR="00C445F8" w:rsidRPr="007E188F" w:rsidRDefault="00C445F8" w:rsidP="00C37363">
      <w:pPr>
        <w:spacing w:before="20" w:after="20" w:line="240" w:lineRule="auto"/>
        <w:ind w:right="567"/>
        <w:contextualSpacing/>
        <w:jc w:val="both"/>
        <w:rPr>
          <w:rFonts w:cs="Times New Roman"/>
          <w:szCs w:val="24"/>
        </w:rPr>
      </w:pPr>
    </w:p>
    <w:p w14:paraId="396A607C" w14:textId="77777777" w:rsidR="004A222F" w:rsidRPr="007C20C6" w:rsidRDefault="004A222F" w:rsidP="007C20C6"/>
    <w:p w14:paraId="11525CD6" w14:textId="77777777" w:rsidR="00CC0320" w:rsidRPr="007E188F" w:rsidRDefault="00CC0320" w:rsidP="002E5224">
      <w:pPr>
        <w:spacing w:before="20" w:after="20"/>
        <w:ind w:left="850" w:right="567"/>
        <w:contextualSpacing/>
        <w:jc w:val="both"/>
        <w:rPr>
          <w:rFonts w:cs="Times New Roman"/>
          <w:b/>
          <w:szCs w:val="24"/>
        </w:rPr>
      </w:pPr>
    </w:p>
    <w:sdt>
      <w:sdtPr>
        <w:rPr>
          <w:rFonts w:ascii="Times New Roman" w:eastAsiaTheme="minorHAnsi" w:hAnsi="Times New Roman" w:cs="Times New Roman"/>
          <w:b w:val="0"/>
          <w:bCs w:val="0"/>
          <w:color w:val="auto"/>
          <w:sz w:val="24"/>
          <w:szCs w:val="24"/>
          <w:lang w:eastAsia="en-US"/>
        </w:rPr>
        <w:id w:val="-1213881504"/>
        <w:docPartObj>
          <w:docPartGallery w:val="Table of Contents"/>
          <w:docPartUnique/>
        </w:docPartObj>
      </w:sdtPr>
      <w:sdtEndPr>
        <w:rPr>
          <w:rFonts w:cstheme="minorBidi"/>
          <w:noProof/>
          <w:szCs w:val="22"/>
        </w:rPr>
      </w:sdtEndPr>
      <w:sdtContent>
        <w:p w14:paraId="3081A8F3" w14:textId="7BE002AA" w:rsidR="007C20C6" w:rsidRPr="004A222F" w:rsidRDefault="007C20C6">
          <w:pPr>
            <w:pStyle w:val="TOCHeading"/>
            <w:rPr>
              <w:rFonts w:ascii="Times New Roman" w:hAnsi="Times New Roman" w:cs="Times New Roman"/>
              <w:sz w:val="24"/>
              <w:szCs w:val="24"/>
            </w:rPr>
          </w:pPr>
          <w:r w:rsidRPr="004A222F">
            <w:rPr>
              <w:rFonts w:ascii="Times New Roman" w:hAnsi="Times New Roman" w:cs="Times New Roman"/>
              <w:sz w:val="24"/>
              <w:szCs w:val="24"/>
            </w:rPr>
            <w:t>Contents</w:t>
          </w:r>
        </w:p>
        <w:p w14:paraId="74869D4E" w14:textId="77777777" w:rsidR="00495BEA" w:rsidRDefault="007C20C6">
          <w:pPr>
            <w:pStyle w:val="TOC1"/>
            <w:rPr>
              <w:rFonts w:asciiTheme="minorHAnsi" w:hAnsiTheme="minorHAnsi"/>
              <w:sz w:val="22"/>
              <w:szCs w:val="22"/>
            </w:rPr>
          </w:pPr>
          <w:r w:rsidRPr="004A222F">
            <w:rPr>
              <w:rFonts w:cs="Times New Roman"/>
            </w:rPr>
            <w:fldChar w:fldCharType="begin"/>
          </w:r>
          <w:r w:rsidRPr="004A222F">
            <w:rPr>
              <w:rFonts w:cs="Times New Roman"/>
            </w:rPr>
            <w:instrText xml:space="preserve"> TOC \o "1-3" \h \z \u </w:instrText>
          </w:r>
          <w:r w:rsidRPr="004A222F">
            <w:rPr>
              <w:rFonts w:cs="Times New Roman"/>
            </w:rPr>
            <w:fldChar w:fldCharType="separate"/>
          </w:r>
          <w:hyperlink w:anchor="_Toc196199779" w:history="1">
            <w:r w:rsidR="00495BEA" w:rsidRPr="00017D07">
              <w:rPr>
                <w:rStyle w:val="Hyperlink"/>
              </w:rPr>
              <w:t>DECLARATION</w:t>
            </w:r>
            <w:r w:rsidR="00495BEA">
              <w:rPr>
                <w:webHidden/>
              </w:rPr>
              <w:tab/>
            </w:r>
            <w:r w:rsidR="00495BEA">
              <w:rPr>
                <w:webHidden/>
              </w:rPr>
              <w:fldChar w:fldCharType="begin"/>
            </w:r>
            <w:r w:rsidR="00495BEA">
              <w:rPr>
                <w:webHidden/>
              </w:rPr>
              <w:instrText xml:space="preserve"> PAGEREF _Toc196199779 \h </w:instrText>
            </w:r>
            <w:r w:rsidR="00495BEA">
              <w:rPr>
                <w:webHidden/>
              </w:rPr>
            </w:r>
            <w:r w:rsidR="00495BEA">
              <w:rPr>
                <w:webHidden/>
              </w:rPr>
              <w:fldChar w:fldCharType="separate"/>
            </w:r>
            <w:r w:rsidR="00495BEA">
              <w:rPr>
                <w:webHidden/>
              </w:rPr>
              <w:t>ii</w:t>
            </w:r>
            <w:r w:rsidR="00495BEA">
              <w:rPr>
                <w:webHidden/>
              </w:rPr>
              <w:fldChar w:fldCharType="end"/>
            </w:r>
          </w:hyperlink>
        </w:p>
        <w:p w14:paraId="6B4DB318" w14:textId="77777777" w:rsidR="00495BEA" w:rsidRDefault="0039542E">
          <w:pPr>
            <w:pStyle w:val="TOC1"/>
            <w:rPr>
              <w:rFonts w:asciiTheme="minorHAnsi" w:hAnsiTheme="minorHAnsi"/>
              <w:sz w:val="22"/>
              <w:szCs w:val="22"/>
            </w:rPr>
          </w:pPr>
          <w:hyperlink w:anchor="_Toc196199780" w:history="1">
            <w:r w:rsidR="00495BEA" w:rsidRPr="00017D07">
              <w:rPr>
                <w:rStyle w:val="Hyperlink"/>
              </w:rPr>
              <w:t>ACKNOWLEDGEMENT</w:t>
            </w:r>
            <w:r w:rsidR="00495BEA">
              <w:rPr>
                <w:webHidden/>
              </w:rPr>
              <w:tab/>
            </w:r>
            <w:r w:rsidR="00495BEA">
              <w:rPr>
                <w:webHidden/>
              </w:rPr>
              <w:fldChar w:fldCharType="begin"/>
            </w:r>
            <w:r w:rsidR="00495BEA">
              <w:rPr>
                <w:webHidden/>
              </w:rPr>
              <w:instrText xml:space="preserve"> PAGEREF _Toc196199780 \h </w:instrText>
            </w:r>
            <w:r w:rsidR="00495BEA">
              <w:rPr>
                <w:webHidden/>
              </w:rPr>
            </w:r>
            <w:r w:rsidR="00495BEA">
              <w:rPr>
                <w:webHidden/>
              </w:rPr>
              <w:fldChar w:fldCharType="separate"/>
            </w:r>
            <w:r w:rsidR="00495BEA">
              <w:rPr>
                <w:webHidden/>
              </w:rPr>
              <w:t>iii</w:t>
            </w:r>
            <w:r w:rsidR="00495BEA">
              <w:rPr>
                <w:webHidden/>
              </w:rPr>
              <w:fldChar w:fldCharType="end"/>
            </w:r>
          </w:hyperlink>
        </w:p>
        <w:p w14:paraId="1EDC8001" w14:textId="77777777" w:rsidR="00495BEA" w:rsidRDefault="0039542E">
          <w:pPr>
            <w:pStyle w:val="TOC1"/>
            <w:rPr>
              <w:rFonts w:asciiTheme="minorHAnsi" w:hAnsiTheme="minorHAnsi"/>
              <w:sz w:val="22"/>
              <w:szCs w:val="22"/>
            </w:rPr>
          </w:pPr>
          <w:hyperlink w:anchor="_Toc196199781" w:history="1">
            <w:r w:rsidR="00495BEA" w:rsidRPr="00017D07">
              <w:rPr>
                <w:rStyle w:val="Hyperlink"/>
              </w:rPr>
              <w:t>DEDICATION</w:t>
            </w:r>
            <w:r w:rsidR="00495BEA">
              <w:rPr>
                <w:webHidden/>
              </w:rPr>
              <w:tab/>
            </w:r>
            <w:r w:rsidR="00495BEA">
              <w:rPr>
                <w:webHidden/>
              </w:rPr>
              <w:fldChar w:fldCharType="begin"/>
            </w:r>
            <w:r w:rsidR="00495BEA">
              <w:rPr>
                <w:webHidden/>
              </w:rPr>
              <w:instrText xml:space="preserve"> PAGEREF _Toc196199781 \h </w:instrText>
            </w:r>
            <w:r w:rsidR="00495BEA">
              <w:rPr>
                <w:webHidden/>
              </w:rPr>
            </w:r>
            <w:r w:rsidR="00495BEA">
              <w:rPr>
                <w:webHidden/>
              </w:rPr>
              <w:fldChar w:fldCharType="separate"/>
            </w:r>
            <w:r w:rsidR="00495BEA">
              <w:rPr>
                <w:webHidden/>
              </w:rPr>
              <w:t>iv</w:t>
            </w:r>
            <w:r w:rsidR="00495BEA">
              <w:rPr>
                <w:webHidden/>
              </w:rPr>
              <w:fldChar w:fldCharType="end"/>
            </w:r>
          </w:hyperlink>
        </w:p>
        <w:p w14:paraId="0C276994" w14:textId="77777777" w:rsidR="00495BEA" w:rsidRDefault="0039542E">
          <w:pPr>
            <w:pStyle w:val="TOC1"/>
            <w:rPr>
              <w:rFonts w:asciiTheme="minorHAnsi" w:hAnsiTheme="minorHAnsi"/>
              <w:sz w:val="22"/>
              <w:szCs w:val="22"/>
            </w:rPr>
          </w:pPr>
          <w:hyperlink w:anchor="_Toc196199782" w:history="1">
            <w:r w:rsidR="00495BEA" w:rsidRPr="00017D07">
              <w:rPr>
                <w:rStyle w:val="Hyperlink"/>
              </w:rPr>
              <w:t>ABSTRACT</w:t>
            </w:r>
            <w:r w:rsidR="00495BEA">
              <w:rPr>
                <w:webHidden/>
              </w:rPr>
              <w:tab/>
            </w:r>
            <w:r w:rsidR="00495BEA">
              <w:rPr>
                <w:webHidden/>
              </w:rPr>
              <w:fldChar w:fldCharType="begin"/>
            </w:r>
            <w:r w:rsidR="00495BEA">
              <w:rPr>
                <w:webHidden/>
              </w:rPr>
              <w:instrText xml:space="preserve"> PAGEREF _Toc196199782 \h </w:instrText>
            </w:r>
            <w:r w:rsidR="00495BEA">
              <w:rPr>
                <w:webHidden/>
              </w:rPr>
            </w:r>
            <w:r w:rsidR="00495BEA">
              <w:rPr>
                <w:webHidden/>
              </w:rPr>
              <w:fldChar w:fldCharType="separate"/>
            </w:r>
            <w:r w:rsidR="00495BEA">
              <w:rPr>
                <w:webHidden/>
              </w:rPr>
              <w:t>v</w:t>
            </w:r>
            <w:r w:rsidR="00495BEA">
              <w:rPr>
                <w:webHidden/>
              </w:rPr>
              <w:fldChar w:fldCharType="end"/>
            </w:r>
          </w:hyperlink>
        </w:p>
        <w:p w14:paraId="5F0A039E" w14:textId="77777777" w:rsidR="00495BEA" w:rsidRDefault="0039542E">
          <w:pPr>
            <w:pStyle w:val="TOC1"/>
            <w:rPr>
              <w:rFonts w:asciiTheme="minorHAnsi" w:hAnsiTheme="minorHAnsi"/>
              <w:sz w:val="22"/>
              <w:szCs w:val="22"/>
            </w:rPr>
          </w:pPr>
          <w:hyperlink w:anchor="_Toc196199783" w:history="1">
            <w:r w:rsidR="00495BEA" w:rsidRPr="00017D07">
              <w:rPr>
                <w:rStyle w:val="Hyperlink"/>
              </w:rPr>
              <w:t>List of Acronyms and Abbreviations</w:t>
            </w:r>
            <w:r w:rsidR="00495BEA">
              <w:rPr>
                <w:webHidden/>
              </w:rPr>
              <w:tab/>
            </w:r>
            <w:r w:rsidR="00495BEA">
              <w:rPr>
                <w:webHidden/>
              </w:rPr>
              <w:fldChar w:fldCharType="begin"/>
            </w:r>
            <w:r w:rsidR="00495BEA">
              <w:rPr>
                <w:webHidden/>
              </w:rPr>
              <w:instrText xml:space="preserve"> PAGEREF _Toc196199783 \h </w:instrText>
            </w:r>
            <w:r w:rsidR="00495BEA">
              <w:rPr>
                <w:webHidden/>
              </w:rPr>
            </w:r>
            <w:r w:rsidR="00495BEA">
              <w:rPr>
                <w:webHidden/>
              </w:rPr>
              <w:fldChar w:fldCharType="separate"/>
            </w:r>
            <w:r w:rsidR="00495BEA">
              <w:rPr>
                <w:webHidden/>
              </w:rPr>
              <w:t>ix</w:t>
            </w:r>
            <w:r w:rsidR="00495BEA">
              <w:rPr>
                <w:webHidden/>
              </w:rPr>
              <w:fldChar w:fldCharType="end"/>
            </w:r>
          </w:hyperlink>
        </w:p>
        <w:p w14:paraId="1E39AEB9" w14:textId="77777777" w:rsidR="00495BEA" w:rsidRDefault="0039542E">
          <w:pPr>
            <w:pStyle w:val="TOC1"/>
            <w:rPr>
              <w:rFonts w:asciiTheme="minorHAnsi" w:hAnsiTheme="minorHAnsi"/>
              <w:sz w:val="22"/>
              <w:szCs w:val="22"/>
            </w:rPr>
          </w:pPr>
          <w:hyperlink w:anchor="_Toc196199784" w:history="1">
            <w:r w:rsidR="00495BEA" w:rsidRPr="00017D07">
              <w:rPr>
                <w:rStyle w:val="Hyperlink"/>
              </w:rPr>
              <w:t>Definition of Terms</w:t>
            </w:r>
            <w:r w:rsidR="00495BEA">
              <w:rPr>
                <w:webHidden/>
              </w:rPr>
              <w:tab/>
            </w:r>
            <w:r w:rsidR="00495BEA">
              <w:rPr>
                <w:webHidden/>
              </w:rPr>
              <w:fldChar w:fldCharType="begin"/>
            </w:r>
            <w:r w:rsidR="00495BEA">
              <w:rPr>
                <w:webHidden/>
              </w:rPr>
              <w:instrText xml:space="preserve"> PAGEREF _Toc196199784 \h </w:instrText>
            </w:r>
            <w:r w:rsidR="00495BEA">
              <w:rPr>
                <w:webHidden/>
              </w:rPr>
            </w:r>
            <w:r w:rsidR="00495BEA">
              <w:rPr>
                <w:webHidden/>
              </w:rPr>
              <w:fldChar w:fldCharType="separate"/>
            </w:r>
            <w:r w:rsidR="00495BEA">
              <w:rPr>
                <w:webHidden/>
              </w:rPr>
              <w:t>x</w:t>
            </w:r>
            <w:r w:rsidR="00495BEA">
              <w:rPr>
                <w:webHidden/>
              </w:rPr>
              <w:fldChar w:fldCharType="end"/>
            </w:r>
          </w:hyperlink>
        </w:p>
        <w:p w14:paraId="25F0BF62" w14:textId="77777777" w:rsidR="00495BEA" w:rsidRDefault="0039542E">
          <w:pPr>
            <w:pStyle w:val="TOC1"/>
            <w:rPr>
              <w:rFonts w:asciiTheme="minorHAnsi" w:hAnsiTheme="minorHAnsi"/>
              <w:sz w:val="22"/>
              <w:szCs w:val="22"/>
            </w:rPr>
          </w:pPr>
          <w:hyperlink w:anchor="_Toc196199785" w:history="1">
            <w:r w:rsidR="00495BEA" w:rsidRPr="00017D07">
              <w:rPr>
                <w:rStyle w:val="Hyperlink"/>
              </w:rPr>
              <w:t>CHAPTER ONE</w:t>
            </w:r>
            <w:r w:rsidR="00495BEA">
              <w:rPr>
                <w:webHidden/>
              </w:rPr>
              <w:tab/>
            </w:r>
            <w:r w:rsidR="00495BEA">
              <w:rPr>
                <w:webHidden/>
              </w:rPr>
              <w:fldChar w:fldCharType="begin"/>
            </w:r>
            <w:r w:rsidR="00495BEA">
              <w:rPr>
                <w:webHidden/>
              </w:rPr>
              <w:instrText xml:space="preserve"> PAGEREF _Toc196199785 \h </w:instrText>
            </w:r>
            <w:r w:rsidR="00495BEA">
              <w:rPr>
                <w:webHidden/>
              </w:rPr>
            </w:r>
            <w:r w:rsidR="00495BEA">
              <w:rPr>
                <w:webHidden/>
              </w:rPr>
              <w:fldChar w:fldCharType="separate"/>
            </w:r>
            <w:r w:rsidR="00495BEA">
              <w:rPr>
                <w:webHidden/>
              </w:rPr>
              <w:t>1</w:t>
            </w:r>
            <w:r w:rsidR="00495BEA">
              <w:rPr>
                <w:webHidden/>
              </w:rPr>
              <w:fldChar w:fldCharType="end"/>
            </w:r>
          </w:hyperlink>
        </w:p>
        <w:p w14:paraId="1FEAD3B7" w14:textId="77777777" w:rsidR="00495BEA" w:rsidRDefault="0039542E">
          <w:pPr>
            <w:pStyle w:val="TOC1"/>
            <w:rPr>
              <w:rFonts w:asciiTheme="minorHAnsi" w:hAnsiTheme="minorHAnsi"/>
              <w:sz w:val="22"/>
              <w:szCs w:val="22"/>
            </w:rPr>
          </w:pPr>
          <w:hyperlink w:anchor="_Toc196199786" w:history="1">
            <w:r w:rsidR="00495BEA" w:rsidRPr="00017D07">
              <w:rPr>
                <w:rStyle w:val="Hyperlink"/>
              </w:rPr>
              <w:t>1.0 INTRODUCTION</w:t>
            </w:r>
            <w:r w:rsidR="00495BEA">
              <w:rPr>
                <w:webHidden/>
              </w:rPr>
              <w:tab/>
            </w:r>
            <w:r w:rsidR="00495BEA">
              <w:rPr>
                <w:webHidden/>
              </w:rPr>
              <w:fldChar w:fldCharType="begin"/>
            </w:r>
            <w:r w:rsidR="00495BEA">
              <w:rPr>
                <w:webHidden/>
              </w:rPr>
              <w:instrText xml:space="preserve"> PAGEREF _Toc196199786 \h </w:instrText>
            </w:r>
            <w:r w:rsidR="00495BEA">
              <w:rPr>
                <w:webHidden/>
              </w:rPr>
            </w:r>
            <w:r w:rsidR="00495BEA">
              <w:rPr>
                <w:webHidden/>
              </w:rPr>
              <w:fldChar w:fldCharType="separate"/>
            </w:r>
            <w:r w:rsidR="00495BEA">
              <w:rPr>
                <w:webHidden/>
              </w:rPr>
              <w:t>1</w:t>
            </w:r>
            <w:r w:rsidR="00495BEA">
              <w:rPr>
                <w:webHidden/>
              </w:rPr>
              <w:fldChar w:fldCharType="end"/>
            </w:r>
          </w:hyperlink>
        </w:p>
        <w:p w14:paraId="0EC8E767" w14:textId="77777777" w:rsidR="00495BEA" w:rsidRDefault="0039542E">
          <w:pPr>
            <w:pStyle w:val="TOC2"/>
            <w:tabs>
              <w:tab w:val="right" w:leader="dot" w:pos="9350"/>
            </w:tabs>
            <w:rPr>
              <w:rFonts w:asciiTheme="minorHAnsi" w:eastAsiaTheme="minorEastAsia" w:hAnsiTheme="minorHAnsi"/>
              <w:noProof/>
              <w:sz w:val="22"/>
            </w:rPr>
          </w:pPr>
          <w:hyperlink w:anchor="_Toc196199787" w:history="1">
            <w:r w:rsidR="00495BEA" w:rsidRPr="00017D07">
              <w:rPr>
                <w:rStyle w:val="Hyperlink"/>
                <w:noProof/>
              </w:rPr>
              <w:t>1.1 Background of the Study</w:t>
            </w:r>
            <w:r w:rsidR="00495BEA">
              <w:rPr>
                <w:noProof/>
                <w:webHidden/>
              </w:rPr>
              <w:tab/>
            </w:r>
            <w:r w:rsidR="00495BEA">
              <w:rPr>
                <w:noProof/>
                <w:webHidden/>
              </w:rPr>
              <w:fldChar w:fldCharType="begin"/>
            </w:r>
            <w:r w:rsidR="00495BEA">
              <w:rPr>
                <w:noProof/>
                <w:webHidden/>
              </w:rPr>
              <w:instrText xml:space="preserve"> PAGEREF _Toc196199787 \h </w:instrText>
            </w:r>
            <w:r w:rsidR="00495BEA">
              <w:rPr>
                <w:noProof/>
                <w:webHidden/>
              </w:rPr>
            </w:r>
            <w:r w:rsidR="00495BEA">
              <w:rPr>
                <w:noProof/>
                <w:webHidden/>
              </w:rPr>
              <w:fldChar w:fldCharType="separate"/>
            </w:r>
            <w:r w:rsidR="00495BEA">
              <w:rPr>
                <w:noProof/>
                <w:webHidden/>
              </w:rPr>
              <w:t>1</w:t>
            </w:r>
            <w:r w:rsidR="00495BEA">
              <w:rPr>
                <w:noProof/>
                <w:webHidden/>
              </w:rPr>
              <w:fldChar w:fldCharType="end"/>
            </w:r>
          </w:hyperlink>
        </w:p>
        <w:p w14:paraId="4C621EAD" w14:textId="77777777" w:rsidR="00495BEA" w:rsidRDefault="0039542E">
          <w:pPr>
            <w:pStyle w:val="TOC2"/>
            <w:tabs>
              <w:tab w:val="right" w:leader="dot" w:pos="9350"/>
            </w:tabs>
            <w:rPr>
              <w:rFonts w:asciiTheme="minorHAnsi" w:eastAsiaTheme="minorEastAsia" w:hAnsiTheme="minorHAnsi"/>
              <w:noProof/>
              <w:sz w:val="22"/>
            </w:rPr>
          </w:pPr>
          <w:hyperlink w:anchor="_Toc196199788" w:history="1">
            <w:r w:rsidR="00495BEA" w:rsidRPr="00017D07">
              <w:rPr>
                <w:rStyle w:val="Hyperlink"/>
                <w:noProof/>
              </w:rPr>
              <w:t>1.4 Specific Objectives</w:t>
            </w:r>
            <w:r w:rsidR="00495BEA">
              <w:rPr>
                <w:noProof/>
                <w:webHidden/>
              </w:rPr>
              <w:tab/>
            </w:r>
            <w:r w:rsidR="00495BEA">
              <w:rPr>
                <w:noProof/>
                <w:webHidden/>
              </w:rPr>
              <w:fldChar w:fldCharType="begin"/>
            </w:r>
            <w:r w:rsidR="00495BEA">
              <w:rPr>
                <w:noProof/>
                <w:webHidden/>
              </w:rPr>
              <w:instrText xml:space="preserve"> PAGEREF _Toc196199788 \h </w:instrText>
            </w:r>
            <w:r w:rsidR="00495BEA">
              <w:rPr>
                <w:noProof/>
                <w:webHidden/>
              </w:rPr>
            </w:r>
            <w:r w:rsidR="00495BEA">
              <w:rPr>
                <w:noProof/>
                <w:webHidden/>
              </w:rPr>
              <w:fldChar w:fldCharType="separate"/>
            </w:r>
            <w:r w:rsidR="00495BEA">
              <w:rPr>
                <w:noProof/>
                <w:webHidden/>
              </w:rPr>
              <w:t>4</w:t>
            </w:r>
            <w:r w:rsidR="00495BEA">
              <w:rPr>
                <w:noProof/>
                <w:webHidden/>
              </w:rPr>
              <w:fldChar w:fldCharType="end"/>
            </w:r>
          </w:hyperlink>
        </w:p>
        <w:p w14:paraId="6B3FBEE4" w14:textId="77777777" w:rsidR="00495BEA" w:rsidRDefault="0039542E">
          <w:pPr>
            <w:pStyle w:val="TOC2"/>
            <w:tabs>
              <w:tab w:val="right" w:leader="dot" w:pos="9350"/>
            </w:tabs>
            <w:rPr>
              <w:rFonts w:asciiTheme="minorHAnsi" w:eastAsiaTheme="minorEastAsia" w:hAnsiTheme="minorHAnsi"/>
              <w:noProof/>
              <w:sz w:val="22"/>
            </w:rPr>
          </w:pPr>
          <w:hyperlink w:anchor="_Toc196199789" w:history="1">
            <w:r w:rsidR="00495BEA" w:rsidRPr="00017D07">
              <w:rPr>
                <w:rStyle w:val="Hyperlink"/>
                <w:noProof/>
              </w:rPr>
              <w:t>1.5 Hypothesis in the Study</w:t>
            </w:r>
            <w:r w:rsidR="00495BEA">
              <w:rPr>
                <w:noProof/>
                <w:webHidden/>
              </w:rPr>
              <w:tab/>
            </w:r>
            <w:r w:rsidR="00495BEA">
              <w:rPr>
                <w:noProof/>
                <w:webHidden/>
              </w:rPr>
              <w:fldChar w:fldCharType="begin"/>
            </w:r>
            <w:r w:rsidR="00495BEA">
              <w:rPr>
                <w:noProof/>
                <w:webHidden/>
              </w:rPr>
              <w:instrText xml:space="preserve"> PAGEREF _Toc196199789 \h </w:instrText>
            </w:r>
            <w:r w:rsidR="00495BEA">
              <w:rPr>
                <w:noProof/>
                <w:webHidden/>
              </w:rPr>
            </w:r>
            <w:r w:rsidR="00495BEA">
              <w:rPr>
                <w:noProof/>
                <w:webHidden/>
              </w:rPr>
              <w:fldChar w:fldCharType="separate"/>
            </w:r>
            <w:r w:rsidR="00495BEA">
              <w:rPr>
                <w:noProof/>
                <w:webHidden/>
              </w:rPr>
              <w:t>5</w:t>
            </w:r>
            <w:r w:rsidR="00495BEA">
              <w:rPr>
                <w:noProof/>
                <w:webHidden/>
              </w:rPr>
              <w:fldChar w:fldCharType="end"/>
            </w:r>
          </w:hyperlink>
        </w:p>
        <w:p w14:paraId="078B2E30" w14:textId="77777777" w:rsidR="00495BEA" w:rsidRDefault="0039542E">
          <w:pPr>
            <w:pStyle w:val="TOC2"/>
            <w:tabs>
              <w:tab w:val="right" w:leader="dot" w:pos="9350"/>
            </w:tabs>
            <w:rPr>
              <w:rFonts w:asciiTheme="minorHAnsi" w:eastAsiaTheme="minorEastAsia" w:hAnsiTheme="minorHAnsi"/>
              <w:noProof/>
              <w:sz w:val="22"/>
            </w:rPr>
          </w:pPr>
          <w:hyperlink w:anchor="_Toc196199790" w:history="1">
            <w:r w:rsidR="00495BEA" w:rsidRPr="00017D07">
              <w:rPr>
                <w:rStyle w:val="Hyperlink"/>
                <w:noProof/>
              </w:rPr>
              <w:t>1.6 Significance of the Study</w:t>
            </w:r>
            <w:r w:rsidR="00495BEA">
              <w:rPr>
                <w:noProof/>
                <w:webHidden/>
              </w:rPr>
              <w:tab/>
            </w:r>
            <w:r w:rsidR="00495BEA">
              <w:rPr>
                <w:noProof/>
                <w:webHidden/>
              </w:rPr>
              <w:fldChar w:fldCharType="begin"/>
            </w:r>
            <w:r w:rsidR="00495BEA">
              <w:rPr>
                <w:noProof/>
                <w:webHidden/>
              </w:rPr>
              <w:instrText xml:space="preserve"> PAGEREF _Toc196199790 \h </w:instrText>
            </w:r>
            <w:r w:rsidR="00495BEA">
              <w:rPr>
                <w:noProof/>
                <w:webHidden/>
              </w:rPr>
            </w:r>
            <w:r w:rsidR="00495BEA">
              <w:rPr>
                <w:noProof/>
                <w:webHidden/>
              </w:rPr>
              <w:fldChar w:fldCharType="separate"/>
            </w:r>
            <w:r w:rsidR="00495BEA">
              <w:rPr>
                <w:noProof/>
                <w:webHidden/>
              </w:rPr>
              <w:t>5</w:t>
            </w:r>
            <w:r w:rsidR="00495BEA">
              <w:rPr>
                <w:noProof/>
                <w:webHidden/>
              </w:rPr>
              <w:fldChar w:fldCharType="end"/>
            </w:r>
          </w:hyperlink>
        </w:p>
        <w:p w14:paraId="01779692" w14:textId="77777777" w:rsidR="00495BEA" w:rsidRDefault="0039542E">
          <w:pPr>
            <w:pStyle w:val="TOC2"/>
            <w:tabs>
              <w:tab w:val="right" w:leader="dot" w:pos="9350"/>
            </w:tabs>
            <w:rPr>
              <w:rFonts w:asciiTheme="minorHAnsi" w:eastAsiaTheme="minorEastAsia" w:hAnsiTheme="minorHAnsi"/>
              <w:noProof/>
              <w:sz w:val="22"/>
            </w:rPr>
          </w:pPr>
          <w:hyperlink w:anchor="_Toc196199791" w:history="1">
            <w:r w:rsidR="00495BEA" w:rsidRPr="00017D07">
              <w:rPr>
                <w:rStyle w:val="Hyperlink"/>
                <w:noProof/>
              </w:rPr>
              <w:t>1.7 Justification of the study</w:t>
            </w:r>
            <w:r w:rsidR="00495BEA">
              <w:rPr>
                <w:noProof/>
                <w:webHidden/>
              </w:rPr>
              <w:tab/>
            </w:r>
            <w:r w:rsidR="00495BEA">
              <w:rPr>
                <w:noProof/>
                <w:webHidden/>
              </w:rPr>
              <w:fldChar w:fldCharType="begin"/>
            </w:r>
            <w:r w:rsidR="00495BEA">
              <w:rPr>
                <w:noProof/>
                <w:webHidden/>
              </w:rPr>
              <w:instrText xml:space="preserve"> PAGEREF _Toc196199791 \h </w:instrText>
            </w:r>
            <w:r w:rsidR="00495BEA">
              <w:rPr>
                <w:noProof/>
                <w:webHidden/>
              </w:rPr>
            </w:r>
            <w:r w:rsidR="00495BEA">
              <w:rPr>
                <w:noProof/>
                <w:webHidden/>
              </w:rPr>
              <w:fldChar w:fldCharType="separate"/>
            </w:r>
            <w:r w:rsidR="00495BEA">
              <w:rPr>
                <w:noProof/>
                <w:webHidden/>
              </w:rPr>
              <w:t>6</w:t>
            </w:r>
            <w:r w:rsidR="00495BEA">
              <w:rPr>
                <w:noProof/>
                <w:webHidden/>
              </w:rPr>
              <w:fldChar w:fldCharType="end"/>
            </w:r>
          </w:hyperlink>
        </w:p>
        <w:p w14:paraId="63D81C2E" w14:textId="77777777" w:rsidR="00495BEA" w:rsidRDefault="0039542E">
          <w:pPr>
            <w:pStyle w:val="TOC2"/>
            <w:tabs>
              <w:tab w:val="right" w:leader="dot" w:pos="9350"/>
            </w:tabs>
            <w:rPr>
              <w:rFonts w:asciiTheme="minorHAnsi" w:eastAsiaTheme="minorEastAsia" w:hAnsiTheme="minorHAnsi"/>
              <w:noProof/>
              <w:sz w:val="22"/>
            </w:rPr>
          </w:pPr>
          <w:hyperlink w:anchor="_Toc196199792" w:history="1">
            <w:r w:rsidR="00495BEA" w:rsidRPr="00017D07">
              <w:rPr>
                <w:rStyle w:val="Hyperlink"/>
                <w:noProof/>
              </w:rPr>
              <w:t>1.8 Scope of the Study</w:t>
            </w:r>
            <w:r w:rsidR="00495BEA">
              <w:rPr>
                <w:noProof/>
                <w:webHidden/>
              </w:rPr>
              <w:tab/>
            </w:r>
            <w:r w:rsidR="00495BEA">
              <w:rPr>
                <w:noProof/>
                <w:webHidden/>
              </w:rPr>
              <w:fldChar w:fldCharType="begin"/>
            </w:r>
            <w:r w:rsidR="00495BEA">
              <w:rPr>
                <w:noProof/>
                <w:webHidden/>
              </w:rPr>
              <w:instrText xml:space="preserve"> PAGEREF _Toc196199792 \h </w:instrText>
            </w:r>
            <w:r w:rsidR="00495BEA">
              <w:rPr>
                <w:noProof/>
                <w:webHidden/>
              </w:rPr>
            </w:r>
            <w:r w:rsidR="00495BEA">
              <w:rPr>
                <w:noProof/>
                <w:webHidden/>
              </w:rPr>
              <w:fldChar w:fldCharType="separate"/>
            </w:r>
            <w:r w:rsidR="00495BEA">
              <w:rPr>
                <w:noProof/>
                <w:webHidden/>
              </w:rPr>
              <w:t>7</w:t>
            </w:r>
            <w:r w:rsidR="00495BEA">
              <w:rPr>
                <w:noProof/>
                <w:webHidden/>
              </w:rPr>
              <w:fldChar w:fldCharType="end"/>
            </w:r>
          </w:hyperlink>
        </w:p>
        <w:p w14:paraId="74BDF2F1" w14:textId="77777777" w:rsidR="00495BEA" w:rsidRDefault="0039542E">
          <w:pPr>
            <w:pStyle w:val="TOC2"/>
            <w:tabs>
              <w:tab w:val="right" w:leader="dot" w:pos="9350"/>
            </w:tabs>
            <w:rPr>
              <w:rFonts w:asciiTheme="minorHAnsi" w:eastAsiaTheme="minorEastAsia" w:hAnsiTheme="minorHAnsi"/>
              <w:noProof/>
              <w:sz w:val="22"/>
            </w:rPr>
          </w:pPr>
          <w:hyperlink w:anchor="_Toc196199793" w:history="1">
            <w:r w:rsidR="00495BEA" w:rsidRPr="00017D07">
              <w:rPr>
                <w:rStyle w:val="Hyperlink"/>
                <w:noProof/>
              </w:rPr>
              <w:t>1.9 Conceptual Framework</w:t>
            </w:r>
            <w:r w:rsidR="00495BEA">
              <w:rPr>
                <w:noProof/>
                <w:webHidden/>
              </w:rPr>
              <w:tab/>
            </w:r>
            <w:r w:rsidR="00495BEA">
              <w:rPr>
                <w:noProof/>
                <w:webHidden/>
              </w:rPr>
              <w:fldChar w:fldCharType="begin"/>
            </w:r>
            <w:r w:rsidR="00495BEA">
              <w:rPr>
                <w:noProof/>
                <w:webHidden/>
              </w:rPr>
              <w:instrText xml:space="preserve"> PAGEREF _Toc196199793 \h </w:instrText>
            </w:r>
            <w:r w:rsidR="00495BEA">
              <w:rPr>
                <w:noProof/>
                <w:webHidden/>
              </w:rPr>
            </w:r>
            <w:r w:rsidR="00495BEA">
              <w:rPr>
                <w:noProof/>
                <w:webHidden/>
              </w:rPr>
              <w:fldChar w:fldCharType="separate"/>
            </w:r>
            <w:r w:rsidR="00495BEA">
              <w:rPr>
                <w:noProof/>
                <w:webHidden/>
              </w:rPr>
              <w:t>8</w:t>
            </w:r>
            <w:r w:rsidR="00495BEA">
              <w:rPr>
                <w:noProof/>
                <w:webHidden/>
              </w:rPr>
              <w:fldChar w:fldCharType="end"/>
            </w:r>
          </w:hyperlink>
        </w:p>
        <w:p w14:paraId="361DF1E0" w14:textId="77777777" w:rsidR="00495BEA" w:rsidRDefault="0039542E">
          <w:pPr>
            <w:pStyle w:val="TOC1"/>
            <w:rPr>
              <w:rFonts w:asciiTheme="minorHAnsi" w:hAnsiTheme="minorHAnsi"/>
              <w:sz w:val="22"/>
              <w:szCs w:val="22"/>
            </w:rPr>
          </w:pPr>
          <w:hyperlink w:anchor="_Toc196199794" w:history="1">
            <w:r w:rsidR="00495BEA" w:rsidRPr="00017D07">
              <w:rPr>
                <w:rStyle w:val="Hyperlink"/>
              </w:rPr>
              <w:t>CHAPTER TWO</w:t>
            </w:r>
            <w:r w:rsidR="00495BEA">
              <w:rPr>
                <w:webHidden/>
              </w:rPr>
              <w:tab/>
            </w:r>
            <w:r w:rsidR="00495BEA">
              <w:rPr>
                <w:webHidden/>
              </w:rPr>
              <w:fldChar w:fldCharType="begin"/>
            </w:r>
            <w:r w:rsidR="00495BEA">
              <w:rPr>
                <w:webHidden/>
              </w:rPr>
              <w:instrText xml:space="preserve"> PAGEREF _Toc196199794 \h </w:instrText>
            </w:r>
            <w:r w:rsidR="00495BEA">
              <w:rPr>
                <w:webHidden/>
              </w:rPr>
            </w:r>
            <w:r w:rsidR="00495BEA">
              <w:rPr>
                <w:webHidden/>
              </w:rPr>
              <w:fldChar w:fldCharType="separate"/>
            </w:r>
            <w:r w:rsidR="00495BEA">
              <w:rPr>
                <w:webHidden/>
              </w:rPr>
              <w:t>10</w:t>
            </w:r>
            <w:r w:rsidR="00495BEA">
              <w:rPr>
                <w:webHidden/>
              </w:rPr>
              <w:fldChar w:fldCharType="end"/>
            </w:r>
          </w:hyperlink>
        </w:p>
        <w:p w14:paraId="35D4EEA0" w14:textId="77777777" w:rsidR="00495BEA" w:rsidRDefault="0039542E">
          <w:pPr>
            <w:pStyle w:val="TOC1"/>
            <w:rPr>
              <w:rFonts w:asciiTheme="minorHAnsi" w:hAnsiTheme="minorHAnsi"/>
              <w:sz w:val="22"/>
              <w:szCs w:val="22"/>
            </w:rPr>
          </w:pPr>
          <w:hyperlink w:anchor="_Toc196199795" w:history="1">
            <w:r w:rsidR="00495BEA" w:rsidRPr="00017D07">
              <w:rPr>
                <w:rStyle w:val="Hyperlink"/>
              </w:rPr>
              <w:t>2.0 LITERATURE REVIEW</w:t>
            </w:r>
            <w:r w:rsidR="00495BEA">
              <w:rPr>
                <w:webHidden/>
              </w:rPr>
              <w:tab/>
            </w:r>
            <w:r w:rsidR="00495BEA">
              <w:rPr>
                <w:webHidden/>
              </w:rPr>
              <w:fldChar w:fldCharType="begin"/>
            </w:r>
            <w:r w:rsidR="00495BEA">
              <w:rPr>
                <w:webHidden/>
              </w:rPr>
              <w:instrText xml:space="preserve"> PAGEREF _Toc196199795 \h </w:instrText>
            </w:r>
            <w:r w:rsidR="00495BEA">
              <w:rPr>
                <w:webHidden/>
              </w:rPr>
            </w:r>
            <w:r w:rsidR="00495BEA">
              <w:rPr>
                <w:webHidden/>
              </w:rPr>
              <w:fldChar w:fldCharType="separate"/>
            </w:r>
            <w:r w:rsidR="00495BEA">
              <w:rPr>
                <w:webHidden/>
              </w:rPr>
              <w:t>10</w:t>
            </w:r>
            <w:r w:rsidR="00495BEA">
              <w:rPr>
                <w:webHidden/>
              </w:rPr>
              <w:fldChar w:fldCharType="end"/>
            </w:r>
          </w:hyperlink>
        </w:p>
        <w:p w14:paraId="44D33835" w14:textId="77777777" w:rsidR="00495BEA" w:rsidRDefault="0039542E">
          <w:pPr>
            <w:pStyle w:val="TOC2"/>
            <w:tabs>
              <w:tab w:val="right" w:leader="dot" w:pos="9350"/>
            </w:tabs>
            <w:rPr>
              <w:rFonts w:asciiTheme="minorHAnsi" w:eastAsiaTheme="minorEastAsia" w:hAnsiTheme="minorHAnsi"/>
              <w:noProof/>
              <w:sz w:val="22"/>
            </w:rPr>
          </w:pPr>
          <w:hyperlink w:anchor="_Toc196199796" w:history="1">
            <w:r w:rsidR="00495BEA" w:rsidRPr="00017D07">
              <w:rPr>
                <w:rStyle w:val="Hyperlink"/>
                <w:noProof/>
              </w:rPr>
              <w:t>2.1 Introduction</w:t>
            </w:r>
            <w:r w:rsidR="00495BEA">
              <w:rPr>
                <w:noProof/>
                <w:webHidden/>
              </w:rPr>
              <w:tab/>
            </w:r>
            <w:r w:rsidR="00495BEA">
              <w:rPr>
                <w:noProof/>
                <w:webHidden/>
              </w:rPr>
              <w:fldChar w:fldCharType="begin"/>
            </w:r>
            <w:r w:rsidR="00495BEA">
              <w:rPr>
                <w:noProof/>
                <w:webHidden/>
              </w:rPr>
              <w:instrText xml:space="preserve"> PAGEREF _Toc196199796 \h </w:instrText>
            </w:r>
            <w:r w:rsidR="00495BEA">
              <w:rPr>
                <w:noProof/>
                <w:webHidden/>
              </w:rPr>
            </w:r>
            <w:r w:rsidR="00495BEA">
              <w:rPr>
                <w:noProof/>
                <w:webHidden/>
              </w:rPr>
              <w:fldChar w:fldCharType="separate"/>
            </w:r>
            <w:r w:rsidR="00495BEA">
              <w:rPr>
                <w:noProof/>
                <w:webHidden/>
              </w:rPr>
              <w:t>10</w:t>
            </w:r>
            <w:r w:rsidR="00495BEA">
              <w:rPr>
                <w:noProof/>
                <w:webHidden/>
              </w:rPr>
              <w:fldChar w:fldCharType="end"/>
            </w:r>
          </w:hyperlink>
        </w:p>
        <w:p w14:paraId="7620190D" w14:textId="77777777" w:rsidR="00495BEA" w:rsidRDefault="0039542E">
          <w:pPr>
            <w:pStyle w:val="TOC2"/>
            <w:tabs>
              <w:tab w:val="right" w:leader="dot" w:pos="9350"/>
            </w:tabs>
            <w:rPr>
              <w:rFonts w:asciiTheme="minorHAnsi" w:eastAsiaTheme="minorEastAsia" w:hAnsiTheme="minorHAnsi"/>
              <w:noProof/>
              <w:sz w:val="22"/>
            </w:rPr>
          </w:pPr>
          <w:hyperlink w:anchor="_Toc196199797" w:history="1">
            <w:r w:rsidR="00495BEA" w:rsidRPr="00017D07">
              <w:rPr>
                <w:rStyle w:val="Hyperlink"/>
                <w:noProof/>
              </w:rPr>
              <w:t>2.2 Theoretical Review</w:t>
            </w:r>
            <w:r w:rsidR="00495BEA">
              <w:rPr>
                <w:noProof/>
                <w:webHidden/>
              </w:rPr>
              <w:tab/>
            </w:r>
            <w:r w:rsidR="00495BEA">
              <w:rPr>
                <w:noProof/>
                <w:webHidden/>
              </w:rPr>
              <w:fldChar w:fldCharType="begin"/>
            </w:r>
            <w:r w:rsidR="00495BEA">
              <w:rPr>
                <w:noProof/>
                <w:webHidden/>
              </w:rPr>
              <w:instrText xml:space="preserve"> PAGEREF _Toc196199797 \h </w:instrText>
            </w:r>
            <w:r w:rsidR="00495BEA">
              <w:rPr>
                <w:noProof/>
                <w:webHidden/>
              </w:rPr>
            </w:r>
            <w:r w:rsidR="00495BEA">
              <w:rPr>
                <w:noProof/>
                <w:webHidden/>
              </w:rPr>
              <w:fldChar w:fldCharType="separate"/>
            </w:r>
            <w:r w:rsidR="00495BEA">
              <w:rPr>
                <w:noProof/>
                <w:webHidden/>
              </w:rPr>
              <w:t>10</w:t>
            </w:r>
            <w:r w:rsidR="00495BEA">
              <w:rPr>
                <w:noProof/>
                <w:webHidden/>
              </w:rPr>
              <w:fldChar w:fldCharType="end"/>
            </w:r>
          </w:hyperlink>
        </w:p>
        <w:p w14:paraId="486DF2B8" w14:textId="77777777" w:rsidR="00495BEA" w:rsidRDefault="0039542E">
          <w:pPr>
            <w:pStyle w:val="TOC3"/>
            <w:tabs>
              <w:tab w:val="right" w:leader="dot" w:pos="9350"/>
            </w:tabs>
            <w:rPr>
              <w:rFonts w:asciiTheme="minorHAnsi" w:eastAsiaTheme="minorEastAsia" w:hAnsiTheme="minorHAnsi"/>
              <w:noProof/>
              <w:sz w:val="22"/>
            </w:rPr>
          </w:pPr>
          <w:hyperlink w:anchor="_Toc196199798" w:history="1">
            <w:r w:rsidR="00495BEA" w:rsidRPr="00017D07">
              <w:rPr>
                <w:rStyle w:val="Hyperlink"/>
                <w:noProof/>
              </w:rPr>
              <w:t>2.2. 1 Resource Dependency Theory</w:t>
            </w:r>
            <w:r w:rsidR="00495BEA">
              <w:rPr>
                <w:noProof/>
                <w:webHidden/>
              </w:rPr>
              <w:tab/>
            </w:r>
            <w:r w:rsidR="00495BEA">
              <w:rPr>
                <w:noProof/>
                <w:webHidden/>
              </w:rPr>
              <w:fldChar w:fldCharType="begin"/>
            </w:r>
            <w:r w:rsidR="00495BEA">
              <w:rPr>
                <w:noProof/>
                <w:webHidden/>
              </w:rPr>
              <w:instrText xml:space="preserve"> PAGEREF _Toc196199798 \h </w:instrText>
            </w:r>
            <w:r w:rsidR="00495BEA">
              <w:rPr>
                <w:noProof/>
                <w:webHidden/>
              </w:rPr>
            </w:r>
            <w:r w:rsidR="00495BEA">
              <w:rPr>
                <w:noProof/>
                <w:webHidden/>
              </w:rPr>
              <w:fldChar w:fldCharType="separate"/>
            </w:r>
            <w:r w:rsidR="00495BEA">
              <w:rPr>
                <w:noProof/>
                <w:webHidden/>
              </w:rPr>
              <w:t>10</w:t>
            </w:r>
            <w:r w:rsidR="00495BEA">
              <w:rPr>
                <w:noProof/>
                <w:webHidden/>
              </w:rPr>
              <w:fldChar w:fldCharType="end"/>
            </w:r>
          </w:hyperlink>
        </w:p>
        <w:p w14:paraId="3D05655F" w14:textId="77777777" w:rsidR="00495BEA" w:rsidRDefault="0039542E">
          <w:pPr>
            <w:pStyle w:val="TOC2"/>
            <w:tabs>
              <w:tab w:val="right" w:leader="dot" w:pos="9350"/>
            </w:tabs>
            <w:rPr>
              <w:rFonts w:asciiTheme="minorHAnsi" w:eastAsiaTheme="minorEastAsia" w:hAnsiTheme="minorHAnsi"/>
              <w:noProof/>
              <w:sz w:val="22"/>
            </w:rPr>
          </w:pPr>
          <w:hyperlink w:anchor="_Toc196199799" w:history="1">
            <w:r w:rsidR="00495BEA" w:rsidRPr="00017D07">
              <w:rPr>
                <w:rStyle w:val="Hyperlink"/>
                <w:noProof/>
              </w:rPr>
              <w:t>2.2.2 Transaction Cost Economics (TCE) Theory</w:t>
            </w:r>
            <w:r w:rsidR="00495BEA">
              <w:rPr>
                <w:noProof/>
                <w:webHidden/>
              </w:rPr>
              <w:tab/>
            </w:r>
            <w:r w:rsidR="00495BEA">
              <w:rPr>
                <w:noProof/>
                <w:webHidden/>
              </w:rPr>
              <w:fldChar w:fldCharType="begin"/>
            </w:r>
            <w:r w:rsidR="00495BEA">
              <w:rPr>
                <w:noProof/>
                <w:webHidden/>
              </w:rPr>
              <w:instrText xml:space="preserve"> PAGEREF _Toc196199799 \h </w:instrText>
            </w:r>
            <w:r w:rsidR="00495BEA">
              <w:rPr>
                <w:noProof/>
                <w:webHidden/>
              </w:rPr>
            </w:r>
            <w:r w:rsidR="00495BEA">
              <w:rPr>
                <w:noProof/>
                <w:webHidden/>
              </w:rPr>
              <w:fldChar w:fldCharType="separate"/>
            </w:r>
            <w:r w:rsidR="00495BEA">
              <w:rPr>
                <w:noProof/>
                <w:webHidden/>
              </w:rPr>
              <w:t>11</w:t>
            </w:r>
            <w:r w:rsidR="00495BEA">
              <w:rPr>
                <w:noProof/>
                <w:webHidden/>
              </w:rPr>
              <w:fldChar w:fldCharType="end"/>
            </w:r>
          </w:hyperlink>
        </w:p>
        <w:p w14:paraId="130EAFE7" w14:textId="77777777" w:rsidR="00495BEA" w:rsidRDefault="0039542E">
          <w:pPr>
            <w:pStyle w:val="TOC2"/>
            <w:tabs>
              <w:tab w:val="right" w:leader="dot" w:pos="9350"/>
            </w:tabs>
            <w:rPr>
              <w:rFonts w:asciiTheme="minorHAnsi" w:eastAsiaTheme="minorEastAsia" w:hAnsiTheme="minorHAnsi"/>
              <w:noProof/>
              <w:sz w:val="22"/>
            </w:rPr>
          </w:pPr>
          <w:hyperlink w:anchor="_Toc196199800" w:history="1">
            <w:r w:rsidR="00495BEA" w:rsidRPr="00017D07">
              <w:rPr>
                <w:rStyle w:val="Hyperlink"/>
                <w:noProof/>
              </w:rPr>
              <w:t>2.2.3 Institutional Theory</w:t>
            </w:r>
            <w:r w:rsidR="00495BEA">
              <w:rPr>
                <w:noProof/>
                <w:webHidden/>
              </w:rPr>
              <w:tab/>
            </w:r>
            <w:r w:rsidR="00495BEA">
              <w:rPr>
                <w:noProof/>
                <w:webHidden/>
              </w:rPr>
              <w:fldChar w:fldCharType="begin"/>
            </w:r>
            <w:r w:rsidR="00495BEA">
              <w:rPr>
                <w:noProof/>
                <w:webHidden/>
              </w:rPr>
              <w:instrText xml:space="preserve"> PAGEREF _Toc196199800 \h </w:instrText>
            </w:r>
            <w:r w:rsidR="00495BEA">
              <w:rPr>
                <w:noProof/>
                <w:webHidden/>
              </w:rPr>
            </w:r>
            <w:r w:rsidR="00495BEA">
              <w:rPr>
                <w:noProof/>
                <w:webHidden/>
              </w:rPr>
              <w:fldChar w:fldCharType="separate"/>
            </w:r>
            <w:r w:rsidR="00495BEA">
              <w:rPr>
                <w:noProof/>
                <w:webHidden/>
              </w:rPr>
              <w:t>11</w:t>
            </w:r>
            <w:r w:rsidR="00495BEA">
              <w:rPr>
                <w:noProof/>
                <w:webHidden/>
              </w:rPr>
              <w:fldChar w:fldCharType="end"/>
            </w:r>
          </w:hyperlink>
        </w:p>
        <w:p w14:paraId="357EE1D9" w14:textId="77777777" w:rsidR="00495BEA" w:rsidRDefault="0039542E">
          <w:pPr>
            <w:pStyle w:val="TOC2"/>
            <w:tabs>
              <w:tab w:val="right" w:leader="dot" w:pos="9350"/>
            </w:tabs>
            <w:rPr>
              <w:rFonts w:asciiTheme="minorHAnsi" w:eastAsiaTheme="minorEastAsia" w:hAnsiTheme="minorHAnsi"/>
              <w:noProof/>
              <w:sz w:val="22"/>
            </w:rPr>
          </w:pPr>
          <w:hyperlink w:anchor="_Toc196199801" w:history="1">
            <w:r w:rsidR="00495BEA" w:rsidRPr="00017D07">
              <w:rPr>
                <w:rStyle w:val="Hyperlink"/>
                <w:noProof/>
              </w:rPr>
              <w:t>2.3 Empirical Literature Review</w:t>
            </w:r>
            <w:r w:rsidR="00495BEA">
              <w:rPr>
                <w:noProof/>
                <w:webHidden/>
              </w:rPr>
              <w:tab/>
            </w:r>
            <w:r w:rsidR="00495BEA">
              <w:rPr>
                <w:noProof/>
                <w:webHidden/>
              </w:rPr>
              <w:fldChar w:fldCharType="begin"/>
            </w:r>
            <w:r w:rsidR="00495BEA">
              <w:rPr>
                <w:noProof/>
                <w:webHidden/>
              </w:rPr>
              <w:instrText xml:space="preserve"> PAGEREF _Toc196199801 \h </w:instrText>
            </w:r>
            <w:r w:rsidR="00495BEA">
              <w:rPr>
                <w:noProof/>
                <w:webHidden/>
              </w:rPr>
            </w:r>
            <w:r w:rsidR="00495BEA">
              <w:rPr>
                <w:noProof/>
                <w:webHidden/>
              </w:rPr>
              <w:fldChar w:fldCharType="separate"/>
            </w:r>
            <w:r w:rsidR="00495BEA">
              <w:rPr>
                <w:noProof/>
                <w:webHidden/>
              </w:rPr>
              <w:t>12</w:t>
            </w:r>
            <w:r w:rsidR="00495BEA">
              <w:rPr>
                <w:noProof/>
                <w:webHidden/>
              </w:rPr>
              <w:fldChar w:fldCharType="end"/>
            </w:r>
          </w:hyperlink>
        </w:p>
        <w:p w14:paraId="5FAB0CC2" w14:textId="77777777" w:rsidR="00495BEA" w:rsidRDefault="0039542E">
          <w:pPr>
            <w:pStyle w:val="TOC3"/>
            <w:tabs>
              <w:tab w:val="right" w:leader="dot" w:pos="9350"/>
            </w:tabs>
            <w:rPr>
              <w:rFonts w:asciiTheme="minorHAnsi" w:eastAsiaTheme="minorEastAsia" w:hAnsiTheme="minorHAnsi"/>
              <w:noProof/>
              <w:sz w:val="22"/>
            </w:rPr>
          </w:pPr>
          <w:hyperlink w:anchor="_Toc196199802" w:history="1">
            <w:r w:rsidR="00495BEA" w:rsidRPr="00017D07">
              <w:rPr>
                <w:rStyle w:val="Hyperlink"/>
                <w:noProof/>
              </w:rPr>
              <w:t>2.3.1 Impact of Need Identification on the Procurement of Pharmaceutical Drugs in Public Health Facilities</w:t>
            </w:r>
            <w:r w:rsidR="00495BEA">
              <w:rPr>
                <w:noProof/>
                <w:webHidden/>
              </w:rPr>
              <w:tab/>
            </w:r>
            <w:r w:rsidR="00495BEA">
              <w:rPr>
                <w:noProof/>
                <w:webHidden/>
              </w:rPr>
              <w:fldChar w:fldCharType="begin"/>
            </w:r>
            <w:r w:rsidR="00495BEA">
              <w:rPr>
                <w:noProof/>
                <w:webHidden/>
              </w:rPr>
              <w:instrText xml:space="preserve"> PAGEREF _Toc196199802 \h </w:instrText>
            </w:r>
            <w:r w:rsidR="00495BEA">
              <w:rPr>
                <w:noProof/>
                <w:webHidden/>
              </w:rPr>
            </w:r>
            <w:r w:rsidR="00495BEA">
              <w:rPr>
                <w:noProof/>
                <w:webHidden/>
              </w:rPr>
              <w:fldChar w:fldCharType="separate"/>
            </w:r>
            <w:r w:rsidR="00495BEA">
              <w:rPr>
                <w:noProof/>
                <w:webHidden/>
              </w:rPr>
              <w:t>12</w:t>
            </w:r>
            <w:r w:rsidR="00495BEA">
              <w:rPr>
                <w:noProof/>
                <w:webHidden/>
              </w:rPr>
              <w:fldChar w:fldCharType="end"/>
            </w:r>
          </w:hyperlink>
        </w:p>
        <w:p w14:paraId="401560E4" w14:textId="77777777" w:rsidR="00495BEA" w:rsidRDefault="0039542E">
          <w:pPr>
            <w:pStyle w:val="TOC3"/>
            <w:tabs>
              <w:tab w:val="right" w:leader="dot" w:pos="9350"/>
            </w:tabs>
            <w:rPr>
              <w:rFonts w:asciiTheme="minorHAnsi" w:eastAsiaTheme="minorEastAsia" w:hAnsiTheme="minorHAnsi"/>
              <w:noProof/>
              <w:sz w:val="22"/>
            </w:rPr>
          </w:pPr>
          <w:hyperlink w:anchor="_Toc196199803" w:history="1">
            <w:r w:rsidR="00495BEA" w:rsidRPr="00017D07">
              <w:rPr>
                <w:rStyle w:val="Hyperlink"/>
                <w:noProof/>
              </w:rPr>
              <w:t>2.3.2 Effect of Drug Requisition Submission on the Performance of Public Health Facilities</w:t>
            </w:r>
            <w:r w:rsidR="00495BEA">
              <w:rPr>
                <w:noProof/>
                <w:webHidden/>
              </w:rPr>
              <w:tab/>
            </w:r>
            <w:r w:rsidR="00495BEA">
              <w:rPr>
                <w:noProof/>
                <w:webHidden/>
              </w:rPr>
              <w:fldChar w:fldCharType="begin"/>
            </w:r>
            <w:r w:rsidR="00495BEA">
              <w:rPr>
                <w:noProof/>
                <w:webHidden/>
              </w:rPr>
              <w:instrText xml:space="preserve"> PAGEREF _Toc196199803 \h </w:instrText>
            </w:r>
            <w:r w:rsidR="00495BEA">
              <w:rPr>
                <w:noProof/>
                <w:webHidden/>
              </w:rPr>
            </w:r>
            <w:r w:rsidR="00495BEA">
              <w:rPr>
                <w:noProof/>
                <w:webHidden/>
              </w:rPr>
              <w:fldChar w:fldCharType="separate"/>
            </w:r>
            <w:r w:rsidR="00495BEA">
              <w:rPr>
                <w:noProof/>
                <w:webHidden/>
              </w:rPr>
              <w:t>13</w:t>
            </w:r>
            <w:r w:rsidR="00495BEA">
              <w:rPr>
                <w:noProof/>
                <w:webHidden/>
              </w:rPr>
              <w:fldChar w:fldCharType="end"/>
            </w:r>
          </w:hyperlink>
        </w:p>
        <w:p w14:paraId="0F32F2AF" w14:textId="77777777" w:rsidR="00495BEA" w:rsidRDefault="0039542E">
          <w:pPr>
            <w:pStyle w:val="TOC3"/>
            <w:tabs>
              <w:tab w:val="right" w:leader="dot" w:pos="9350"/>
            </w:tabs>
            <w:rPr>
              <w:rFonts w:asciiTheme="minorHAnsi" w:eastAsiaTheme="minorEastAsia" w:hAnsiTheme="minorHAnsi"/>
              <w:noProof/>
              <w:sz w:val="22"/>
            </w:rPr>
          </w:pPr>
          <w:hyperlink w:anchor="_Toc196199804" w:history="1">
            <w:r w:rsidR="00495BEA" w:rsidRPr="00017D07">
              <w:rPr>
                <w:rStyle w:val="Hyperlink"/>
                <w:noProof/>
              </w:rPr>
              <w:t>2.3.3 Effect of Supplier Selection on the Performance of Public Health Facilities</w:t>
            </w:r>
            <w:r w:rsidR="00495BEA">
              <w:rPr>
                <w:noProof/>
                <w:webHidden/>
              </w:rPr>
              <w:tab/>
            </w:r>
            <w:r w:rsidR="00495BEA">
              <w:rPr>
                <w:noProof/>
                <w:webHidden/>
              </w:rPr>
              <w:fldChar w:fldCharType="begin"/>
            </w:r>
            <w:r w:rsidR="00495BEA">
              <w:rPr>
                <w:noProof/>
                <w:webHidden/>
              </w:rPr>
              <w:instrText xml:space="preserve"> PAGEREF _Toc196199804 \h </w:instrText>
            </w:r>
            <w:r w:rsidR="00495BEA">
              <w:rPr>
                <w:noProof/>
                <w:webHidden/>
              </w:rPr>
            </w:r>
            <w:r w:rsidR="00495BEA">
              <w:rPr>
                <w:noProof/>
                <w:webHidden/>
              </w:rPr>
              <w:fldChar w:fldCharType="separate"/>
            </w:r>
            <w:r w:rsidR="00495BEA">
              <w:rPr>
                <w:noProof/>
                <w:webHidden/>
              </w:rPr>
              <w:t>14</w:t>
            </w:r>
            <w:r w:rsidR="00495BEA">
              <w:rPr>
                <w:noProof/>
                <w:webHidden/>
              </w:rPr>
              <w:fldChar w:fldCharType="end"/>
            </w:r>
          </w:hyperlink>
        </w:p>
        <w:p w14:paraId="3094CD9C" w14:textId="77777777" w:rsidR="00495BEA" w:rsidRDefault="0039542E">
          <w:pPr>
            <w:pStyle w:val="TOC3"/>
            <w:tabs>
              <w:tab w:val="right" w:leader="dot" w:pos="9350"/>
            </w:tabs>
            <w:rPr>
              <w:rFonts w:asciiTheme="minorHAnsi" w:eastAsiaTheme="minorEastAsia" w:hAnsiTheme="minorHAnsi"/>
              <w:noProof/>
              <w:sz w:val="22"/>
            </w:rPr>
          </w:pPr>
          <w:hyperlink w:anchor="_Toc196199805" w:history="1">
            <w:r w:rsidR="00495BEA" w:rsidRPr="00017D07">
              <w:rPr>
                <w:rStyle w:val="Hyperlink"/>
                <w:noProof/>
              </w:rPr>
              <w:t>2.3.4 Effect of Price Negotiation and Award on the Performance of Public Health Facilities</w:t>
            </w:r>
            <w:r w:rsidR="00495BEA">
              <w:rPr>
                <w:noProof/>
                <w:webHidden/>
              </w:rPr>
              <w:tab/>
            </w:r>
            <w:r w:rsidR="00495BEA">
              <w:rPr>
                <w:noProof/>
                <w:webHidden/>
              </w:rPr>
              <w:fldChar w:fldCharType="begin"/>
            </w:r>
            <w:r w:rsidR="00495BEA">
              <w:rPr>
                <w:noProof/>
                <w:webHidden/>
              </w:rPr>
              <w:instrText xml:space="preserve"> PAGEREF _Toc196199805 \h </w:instrText>
            </w:r>
            <w:r w:rsidR="00495BEA">
              <w:rPr>
                <w:noProof/>
                <w:webHidden/>
              </w:rPr>
            </w:r>
            <w:r w:rsidR="00495BEA">
              <w:rPr>
                <w:noProof/>
                <w:webHidden/>
              </w:rPr>
              <w:fldChar w:fldCharType="separate"/>
            </w:r>
            <w:r w:rsidR="00495BEA">
              <w:rPr>
                <w:noProof/>
                <w:webHidden/>
              </w:rPr>
              <w:t>15</w:t>
            </w:r>
            <w:r w:rsidR="00495BEA">
              <w:rPr>
                <w:noProof/>
                <w:webHidden/>
              </w:rPr>
              <w:fldChar w:fldCharType="end"/>
            </w:r>
          </w:hyperlink>
        </w:p>
        <w:p w14:paraId="57A0AFB0" w14:textId="77777777" w:rsidR="00495BEA" w:rsidRDefault="0039542E">
          <w:pPr>
            <w:pStyle w:val="TOC2"/>
            <w:tabs>
              <w:tab w:val="right" w:leader="dot" w:pos="9350"/>
            </w:tabs>
            <w:rPr>
              <w:rFonts w:asciiTheme="minorHAnsi" w:eastAsiaTheme="minorEastAsia" w:hAnsiTheme="minorHAnsi"/>
              <w:noProof/>
              <w:sz w:val="22"/>
            </w:rPr>
          </w:pPr>
          <w:hyperlink w:anchor="_Toc196199806" w:history="1">
            <w:r w:rsidR="00495BEA" w:rsidRPr="00017D07">
              <w:rPr>
                <w:rStyle w:val="Hyperlink"/>
                <w:noProof/>
              </w:rPr>
              <w:t>2.4 Research Gaps in the Literature</w:t>
            </w:r>
            <w:r w:rsidR="00495BEA">
              <w:rPr>
                <w:noProof/>
                <w:webHidden/>
              </w:rPr>
              <w:tab/>
            </w:r>
            <w:r w:rsidR="00495BEA">
              <w:rPr>
                <w:noProof/>
                <w:webHidden/>
              </w:rPr>
              <w:fldChar w:fldCharType="begin"/>
            </w:r>
            <w:r w:rsidR="00495BEA">
              <w:rPr>
                <w:noProof/>
                <w:webHidden/>
              </w:rPr>
              <w:instrText xml:space="preserve"> PAGEREF _Toc196199806 \h </w:instrText>
            </w:r>
            <w:r w:rsidR="00495BEA">
              <w:rPr>
                <w:noProof/>
                <w:webHidden/>
              </w:rPr>
            </w:r>
            <w:r w:rsidR="00495BEA">
              <w:rPr>
                <w:noProof/>
                <w:webHidden/>
              </w:rPr>
              <w:fldChar w:fldCharType="separate"/>
            </w:r>
            <w:r w:rsidR="00495BEA">
              <w:rPr>
                <w:noProof/>
                <w:webHidden/>
              </w:rPr>
              <w:t>15</w:t>
            </w:r>
            <w:r w:rsidR="00495BEA">
              <w:rPr>
                <w:noProof/>
                <w:webHidden/>
              </w:rPr>
              <w:fldChar w:fldCharType="end"/>
            </w:r>
          </w:hyperlink>
        </w:p>
        <w:p w14:paraId="4A80E0DB" w14:textId="77777777" w:rsidR="00495BEA" w:rsidRDefault="0039542E">
          <w:pPr>
            <w:pStyle w:val="TOC1"/>
            <w:rPr>
              <w:rFonts w:asciiTheme="minorHAnsi" w:hAnsiTheme="minorHAnsi"/>
              <w:sz w:val="22"/>
              <w:szCs w:val="22"/>
            </w:rPr>
          </w:pPr>
          <w:hyperlink w:anchor="_Toc196199807" w:history="1">
            <w:r w:rsidR="00495BEA" w:rsidRPr="00017D07">
              <w:rPr>
                <w:rStyle w:val="Hyperlink"/>
              </w:rPr>
              <w:t>CHAPTER THREE</w:t>
            </w:r>
            <w:r w:rsidR="00495BEA">
              <w:rPr>
                <w:webHidden/>
              </w:rPr>
              <w:tab/>
            </w:r>
            <w:r w:rsidR="00495BEA">
              <w:rPr>
                <w:webHidden/>
              </w:rPr>
              <w:fldChar w:fldCharType="begin"/>
            </w:r>
            <w:r w:rsidR="00495BEA">
              <w:rPr>
                <w:webHidden/>
              </w:rPr>
              <w:instrText xml:space="preserve"> PAGEREF _Toc196199807 \h </w:instrText>
            </w:r>
            <w:r w:rsidR="00495BEA">
              <w:rPr>
                <w:webHidden/>
              </w:rPr>
            </w:r>
            <w:r w:rsidR="00495BEA">
              <w:rPr>
                <w:webHidden/>
              </w:rPr>
              <w:fldChar w:fldCharType="separate"/>
            </w:r>
            <w:r w:rsidR="00495BEA">
              <w:rPr>
                <w:webHidden/>
              </w:rPr>
              <w:t>17</w:t>
            </w:r>
            <w:r w:rsidR="00495BEA">
              <w:rPr>
                <w:webHidden/>
              </w:rPr>
              <w:fldChar w:fldCharType="end"/>
            </w:r>
          </w:hyperlink>
        </w:p>
        <w:p w14:paraId="4D3F1D4E" w14:textId="77777777" w:rsidR="00495BEA" w:rsidRDefault="0039542E">
          <w:pPr>
            <w:pStyle w:val="TOC1"/>
            <w:rPr>
              <w:rFonts w:asciiTheme="minorHAnsi" w:hAnsiTheme="minorHAnsi"/>
              <w:sz w:val="22"/>
              <w:szCs w:val="22"/>
            </w:rPr>
          </w:pPr>
          <w:hyperlink w:anchor="_Toc196199808" w:history="1">
            <w:r w:rsidR="00495BEA" w:rsidRPr="00017D07">
              <w:rPr>
                <w:rStyle w:val="Hyperlink"/>
              </w:rPr>
              <w:t>3. 0 METHODOLOGY</w:t>
            </w:r>
            <w:r w:rsidR="00495BEA">
              <w:rPr>
                <w:webHidden/>
              </w:rPr>
              <w:tab/>
            </w:r>
            <w:r w:rsidR="00495BEA">
              <w:rPr>
                <w:webHidden/>
              </w:rPr>
              <w:fldChar w:fldCharType="begin"/>
            </w:r>
            <w:r w:rsidR="00495BEA">
              <w:rPr>
                <w:webHidden/>
              </w:rPr>
              <w:instrText xml:space="preserve"> PAGEREF _Toc196199808 \h </w:instrText>
            </w:r>
            <w:r w:rsidR="00495BEA">
              <w:rPr>
                <w:webHidden/>
              </w:rPr>
            </w:r>
            <w:r w:rsidR="00495BEA">
              <w:rPr>
                <w:webHidden/>
              </w:rPr>
              <w:fldChar w:fldCharType="separate"/>
            </w:r>
            <w:r w:rsidR="00495BEA">
              <w:rPr>
                <w:webHidden/>
              </w:rPr>
              <w:t>17</w:t>
            </w:r>
            <w:r w:rsidR="00495BEA">
              <w:rPr>
                <w:webHidden/>
              </w:rPr>
              <w:fldChar w:fldCharType="end"/>
            </w:r>
          </w:hyperlink>
        </w:p>
        <w:p w14:paraId="09541AD2" w14:textId="77777777" w:rsidR="00495BEA" w:rsidRDefault="0039542E">
          <w:pPr>
            <w:pStyle w:val="TOC2"/>
            <w:tabs>
              <w:tab w:val="right" w:leader="dot" w:pos="9350"/>
            </w:tabs>
            <w:rPr>
              <w:rFonts w:asciiTheme="minorHAnsi" w:eastAsiaTheme="minorEastAsia" w:hAnsiTheme="minorHAnsi"/>
              <w:noProof/>
              <w:sz w:val="22"/>
            </w:rPr>
          </w:pPr>
          <w:hyperlink w:anchor="_Toc196199809" w:history="1">
            <w:r w:rsidR="00495BEA" w:rsidRPr="00017D07">
              <w:rPr>
                <w:rStyle w:val="Hyperlink"/>
                <w:noProof/>
              </w:rPr>
              <w:t>3.1 Research Design</w:t>
            </w:r>
            <w:r w:rsidR="00495BEA">
              <w:rPr>
                <w:noProof/>
                <w:webHidden/>
              </w:rPr>
              <w:tab/>
            </w:r>
            <w:r w:rsidR="00495BEA">
              <w:rPr>
                <w:noProof/>
                <w:webHidden/>
              </w:rPr>
              <w:fldChar w:fldCharType="begin"/>
            </w:r>
            <w:r w:rsidR="00495BEA">
              <w:rPr>
                <w:noProof/>
                <w:webHidden/>
              </w:rPr>
              <w:instrText xml:space="preserve"> PAGEREF _Toc196199809 \h </w:instrText>
            </w:r>
            <w:r w:rsidR="00495BEA">
              <w:rPr>
                <w:noProof/>
                <w:webHidden/>
              </w:rPr>
            </w:r>
            <w:r w:rsidR="00495BEA">
              <w:rPr>
                <w:noProof/>
                <w:webHidden/>
              </w:rPr>
              <w:fldChar w:fldCharType="separate"/>
            </w:r>
            <w:r w:rsidR="00495BEA">
              <w:rPr>
                <w:noProof/>
                <w:webHidden/>
              </w:rPr>
              <w:t>17</w:t>
            </w:r>
            <w:r w:rsidR="00495BEA">
              <w:rPr>
                <w:noProof/>
                <w:webHidden/>
              </w:rPr>
              <w:fldChar w:fldCharType="end"/>
            </w:r>
          </w:hyperlink>
        </w:p>
        <w:p w14:paraId="7A95A9D3" w14:textId="77777777" w:rsidR="00495BEA" w:rsidRDefault="0039542E">
          <w:pPr>
            <w:pStyle w:val="TOC2"/>
            <w:tabs>
              <w:tab w:val="right" w:leader="dot" w:pos="9350"/>
            </w:tabs>
            <w:rPr>
              <w:rFonts w:asciiTheme="minorHAnsi" w:eastAsiaTheme="minorEastAsia" w:hAnsiTheme="minorHAnsi"/>
              <w:noProof/>
              <w:sz w:val="22"/>
            </w:rPr>
          </w:pPr>
          <w:hyperlink w:anchor="_Toc196199810" w:history="1">
            <w:r w:rsidR="00495BEA" w:rsidRPr="00017D07">
              <w:rPr>
                <w:rStyle w:val="Hyperlink"/>
                <w:noProof/>
              </w:rPr>
              <w:t>3.2 Study Area</w:t>
            </w:r>
            <w:r w:rsidR="00495BEA">
              <w:rPr>
                <w:noProof/>
                <w:webHidden/>
              </w:rPr>
              <w:tab/>
            </w:r>
            <w:r w:rsidR="00495BEA">
              <w:rPr>
                <w:noProof/>
                <w:webHidden/>
              </w:rPr>
              <w:fldChar w:fldCharType="begin"/>
            </w:r>
            <w:r w:rsidR="00495BEA">
              <w:rPr>
                <w:noProof/>
                <w:webHidden/>
              </w:rPr>
              <w:instrText xml:space="preserve"> PAGEREF _Toc196199810 \h </w:instrText>
            </w:r>
            <w:r w:rsidR="00495BEA">
              <w:rPr>
                <w:noProof/>
                <w:webHidden/>
              </w:rPr>
            </w:r>
            <w:r w:rsidR="00495BEA">
              <w:rPr>
                <w:noProof/>
                <w:webHidden/>
              </w:rPr>
              <w:fldChar w:fldCharType="separate"/>
            </w:r>
            <w:r w:rsidR="00495BEA">
              <w:rPr>
                <w:noProof/>
                <w:webHidden/>
              </w:rPr>
              <w:t>17</w:t>
            </w:r>
            <w:r w:rsidR="00495BEA">
              <w:rPr>
                <w:noProof/>
                <w:webHidden/>
              </w:rPr>
              <w:fldChar w:fldCharType="end"/>
            </w:r>
          </w:hyperlink>
        </w:p>
        <w:p w14:paraId="5AA1050D" w14:textId="77777777" w:rsidR="00495BEA" w:rsidRDefault="0039542E">
          <w:pPr>
            <w:pStyle w:val="TOC2"/>
            <w:tabs>
              <w:tab w:val="right" w:leader="dot" w:pos="9350"/>
            </w:tabs>
            <w:rPr>
              <w:rFonts w:asciiTheme="minorHAnsi" w:eastAsiaTheme="minorEastAsia" w:hAnsiTheme="minorHAnsi"/>
              <w:noProof/>
              <w:sz w:val="22"/>
            </w:rPr>
          </w:pPr>
          <w:hyperlink w:anchor="_Toc196199811" w:history="1">
            <w:r w:rsidR="00495BEA" w:rsidRPr="00017D07">
              <w:rPr>
                <w:rStyle w:val="Hyperlink"/>
                <w:noProof/>
              </w:rPr>
              <w:t>3.3 Target Population</w:t>
            </w:r>
            <w:r w:rsidR="00495BEA">
              <w:rPr>
                <w:noProof/>
                <w:webHidden/>
              </w:rPr>
              <w:tab/>
            </w:r>
            <w:r w:rsidR="00495BEA">
              <w:rPr>
                <w:noProof/>
                <w:webHidden/>
              </w:rPr>
              <w:fldChar w:fldCharType="begin"/>
            </w:r>
            <w:r w:rsidR="00495BEA">
              <w:rPr>
                <w:noProof/>
                <w:webHidden/>
              </w:rPr>
              <w:instrText xml:space="preserve"> PAGEREF _Toc196199811 \h </w:instrText>
            </w:r>
            <w:r w:rsidR="00495BEA">
              <w:rPr>
                <w:noProof/>
                <w:webHidden/>
              </w:rPr>
            </w:r>
            <w:r w:rsidR="00495BEA">
              <w:rPr>
                <w:noProof/>
                <w:webHidden/>
              </w:rPr>
              <w:fldChar w:fldCharType="separate"/>
            </w:r>
            <w:r w:rsidR="00495BEA">
              <w:rPr>
                <w:noProof/>
                <w:webHidden/>
              </w:rPr>
              <w:t>18</w:t>
            </w:r>
            <w:r w:rsidR="00495BEA">
              <w:rPr>
                <w:noProof/>
                <w:webHidden/>
              </w:rPr>
              <w:fldChar w:fldCharType="end"/>
            </w:r>
          </w:hyperlink>
        </w:p>
        <w:p w14:paraId="6E4BB83C" w14:textId="77777777" w:rsidR="00495BEA" w:rsidRDefault="0039542E">
          <w:pPr>
            <w:pStyle w:val="TOC2"/>
            <w:tabs>
              <w:tab w:val="right" w:leader="dot" w:pos="9350"/>
            </w:tabs>
            <w:rPr>
              <w:rFonts w:asciiTheme="minorHAnsi" w:eastAsiaTheme="minorEastAsia" w:hAnsiTheme="minorHAnsi"/>
              <w:noProof/>
              <w:sz w:val="22"/>
            </w:rPr>
          </w:pPr>
          <w:hyperlink w:anchor="_Toc196199812" w:history="1">
            <w:r w:rsidR="00495BEA" w:rsidRPr="00017D07">
              <w:rPr>
                <w:rStyle w:val="Hyperlink"/>
                <w:noProof/>
              </w:rPr>
              <w:t>3.4 Sample Technique</w:t>
            </w:r>
            <w:r w:rsidR="00495BEA">
              <w:rPr>
                <w:noProof/>
                <w:webHidden/>
              </w:rPr>
              <w:tab/>
            </w:r>
            <w:r w:rsidR="00495BEA">
              <w:rPr>
                <w:noProof/>
                <w:webHidden/>
              </w:rPr>
              <w:fldChar w:fldCharType="begin"/>
            </w:r>
            <w:r w:rsidR="00495BEA">
              <w:rPr>
                <w:noProof/>
                <w:webHidden/>
              </w:rPr>
              <w:instrText xml:space="preserve"> PAGEREF _Toc196199812 \h </w:instrText>
            </w:r>
            <w:r w:rsidR="00495BEA">
              <w:rPr>
                <w:noProof/>
                <w:webHidden/>
              </w:rPr>
            </w:r>
            <w:r w:rsidR="00495BEA">
              <w:rPr>
                <w:noProof/>
                <w:webHidden/>
              </w:rPr>
              <w:fldChar w:fldCharType="separate"/>
            </w:r>
            <w:r w:rsidR="00495BEA">
              <w:rPr>
                <w:noProof/>
                <w:webHidden/>
              </w:rPr>
              <w:t>19</w:t>
            </w:r>
            <w:r w:rsidR="00495BEA">
              <w:rPr>
                <w:noProof/>
                <w:webHidden/>
              </w:rPr>
              <w:fldChar w:fldCharType="end"/>
            </w:r>
          </w:hyperlink>
        </w:p>
        <w:p w14:paraId="69E7C0F1" w14:textId="77777777" w:rsidR="00495BEA" w:rsidRDefault="0039542E">
          <w:pPr>
            <w:pStyle w:val="TOC2"/>
            <w:tabs>
              <w:tab w:val="right" w:leader="dot" w:pos="9350"/>
            </w:tabs>
            <w:rPr>
              <w:rFonts w:asciiTheme="minorHAnsi" w:eastAsiaTheme="minorEastAsia" w:hAnsiTheme="minorHAnsi"/>
              <w:noProof/>
              <w:sz w:val="22"/>
            </w:rPr>
          </w:pPr>
          <w:hyperlink w:anchor="_Toc196199813" w:history="1">
            <w:r w:rsidR="00495BEA" w:rsidRPr="00017D07">
              <w:rPr>
                <w:rStyle w:val="Hyperlink"/>
                <w:noProof/>
              </w:rPr>
              <w:t>3.5 Sample Size Determination</w:t>
            </w:r>
            <w:r w:rsidR="00495BEA">
              <w:rPr>
                <w:noProof/>
                <w:webHidden/>
              </w:rPr>
              <w:tab/>
            </w:r>
            <w:r w:rsidR="00495BEA">
              <w:rPr>
                <w:noProof/>
                <w:webHidden/>
              </w:rPr>
              <w:fldChar w:fldCharType="begin"/>
            </w:r>
            <w:r w:rsidR="00495BEA">
              <w:rPr>
                <w:noProof/>
                <w:webHidden/>
              </w:rPr>
              <w:instrText xml:space="preserve"> PAGEREF _Toc196199813 \h </w:instrText>
            </w:r>
            <w:r w:rsidR="00495BEA">
              <w:rPr>
                <w:noProof/>
                <w:webHidden/>
              </w:rPr>
            </w:r>
            <w:r w:rsidR="00495BEA">
              <w:rPr>
                <w:noProof/>
                <w:webHidden/>
              </w:rPr>
              <w:fldChar w:fldCharType="separate"/>
            </w:r>
            <w:r w:rsidR="00495BEA">
              <w:rPr>
                <w:noProof/>
                <w:webHidden/>
              </w:rPr>
              <w:t>19</w:t>
            </w:r>
            <w:r w:rsidR="00495BEA">
              <w:rPr>
                <w:noProof/>
                <w:webHidden/>
              </w:rPr>
              <w:fldChar w:fldCharType="end"/>
            </w:r>
          </w:hyperlink>
        </w:p>
        <w:p w14:paraId="7AE1D429" w14:textId="77777777" w:rsidR="00495BEA" w:rsidRDefault="0039542E">
          <w:pPr>
            <w:pStyle w:val="TOC2"/>
            <w:tabs>
              <w:tab w:val="right" w:leader="dot" w:pos="9350"/>
            </w:tabs>
            <w:rPr>
              <w:rFonts w:asciiTheme="minorHAnsi" w:eastAsiaTheme="minorEastAsia" w:hAnsiTheme="minorHAnsi"/>
              <w:noProof/>
              <w:sz w:val="22"/>
            </w:rPr>
          </w:pPr>
          <w:hyperlink w:anchor="_Toc196199814" w:history="1">
            <w:r w:rsidR="00495BEA" w:rsidRPr="00017D07">
              <w:rPr>
                <w:rStyle w:val="Hyperlink"/>
                <w:noProof/>
              </w:rPr>
              <w:t>3.6 Data Collection Procedure</w:t>
            </w:r>
            <w:r w:rsidR="00495BEA">
              <w:rPr>
                <w:noProof/>
                <w:webHidden/>
              </w:rPr>
              <w:tab/>
            </w:r>
            <w:r w:rsidR="00495BEA">
              <w:rPr>
                <w:noProof/>
                <w:webHidden/>
              </w:rPr>
              <w:fldChar w:fldCharType="begin"/>
            </w:r>
            <w:r w:rsidR="00495BEA">
              <w:rPr>
                <w:noProof/>
                <w:webHidden/>
              </w:rPr>
              <w:instrText xml:space="preserve"> PAGEREF _Toc196199814 \h </w:instrText>
            </w:r>
            <w:r w:rsidR="00495BEA">
              <w:rPr>
                <w:noProof/>
                <w:webHidden/>
              </w:rPr>
            </w:r>
            <w:r w:rsidR="00495BEA">
              <w:rPr>
                <w:noProof/>
                <w:webHidden/>
              </w:rPr>
              <w:fldChar w:fldCharType="separate"/>
            </w:r>
            <w:r w:rsidR="00495BEA">
              <w:rPr>
                <w:noProof/>
                <w:webHidden/>
              </w:rPr>
              <w:t>20</w:t>
            </w:r>
            <w:r w:rsidR="00495BEA">
              <w:rPr>
                <w:noProof/>
                <w:webHidden/>
              </w:rPr>
              <w:fldChar w:fldCharType="end"/>
            </w:r>
          </w:hyperlink>
        </w:p>
        <w:p w14:paraId="44951757" w14:textId="77777777" w:rsidR="00495BEA" w:rsidRDefault="0039542E">
          <w:pPr>
            <w:pStyle w:val="TOC2"/>
            <w:tabs>
              <w:tab w:val="right" w:leader="dot" w:pos="9350"/>
            </w:tabs>
            <w:rPr>
              <w:rFonts w:asciiTheme="minorHAnsi" w:eastAsiaTheme="minorEastAsia" w:hAnsiTheme="minorHAnsi"/>
              <w:noProof/>
              <w:sz w:val="22"/>
            </w:rPr>
          </w:pPr>
          <w:hyperlink w:anchor="_Toc196199815" w:history="1">
            <w:r w:rsidR="00495BEA" w:rsidRPr="00017D07">
              <w:rPr>
                <w:rStyle w:val="Hyperlink"/>
                <w:noProof/>
              </w:rPr>
              <w:t>3.6.1 Data Quality Control</w:t>
            </w:r>
            <w:r w:rsidR="00495BEA">
              <w:rPr>
                <w:noProof/>
                <w:webHidden/>
              </w:rPr>
              <w:tab/>
            </w:r>
            <w:r w:rsidR="00495BEA">
              <w:rPr>
                <w:noProof/>
                <w:webHidden/>
              </w:rPr>
              <w:fldChar w:fldCharType="begin"/>
            </w:r>
            <w:r w:rsidR="00495BEA">
              <w:rPr>
                <w:noProof/>
                <w:webHidden/>
              </w:rPr>
              <w:instrText xml:space="preserve"> PAGEREF _Toc196199815 \h </w:instrText>
            </w:r>
            <w:r w:rsidR="00495BEA">
              <w:rPr>
                <w:noProof/>
                <w:webHidden/>
              </w:rPr>
            </w:r>
            <w:r w:rsidR="00495BEA">
              <w:rPr>
                <w:noProof/>
                <w:webHidden/>
              </w:rPr>
              <w:fldChar w:fldCharType="separate"/>
            </w:r>
            <w:r w:rsidR="00495BEA">
              <w:rPr>
                <w:noProof/>
                <w:webHidden/>
              </w:rPr>
              <w:t>20</w:t>
            </w:r>
            <w:r w:rsidR="00495BEA">
              <w:rPr>
                <w:noProof/>
                <w:webHidden/>
              </w:rPr>
              <w:fldChar w:fldCharType="end"/>
            </w:r>
          </w:hyperlink>
        </w:p>
        <w:p w14:paraId="26AD348E" w14:textId="77777777" w:rsidR="00495BEA" w:rsidRDefault="0039542E">
          <w:pPr>
            <w:pStyle w:val="TOC2"/>
            <w:tabs>
              <w:tab w:val="right" w:leader="dot" w:pos="9350"/>
            </w:tabs>
            <w:rPr>
              <w:rFonts w:asciiTheme="minorHAnsi" w:eastAsiaTheme="minorEastAsia" w:hAnsiTheme="minorHAnsi"/>
              <w:noProof/>
              <w:sz w:val="22"/>
            </w:rPr>
          </w:pPr>
          <w:hyperlink w:anchor="_Toc196199816" w:history="1">
            <w:r w:rsidR="00495BEA" w:rsidRPr="00017D07">
              <w:rPr>
                <w:rStyle w:val="Hyperlink"/>
                <w:noProof/>
              </w:rPr>
              <w:t>3.6.2 Consenting</w:t>
            </w:r>
            <w:r w:rsidR="00495BEA">
              <w:rPr>
                <w:noProof/>
                <w:webHidden/>
              </w:rPr>
              <w:tab/>
            </w:r>
            <w:r w:rsidR="00495BEA">
              <w:rPr>
                <w:noProof/>
                <w:webHidden/>
              </w:rPr>
              <w:fldChar w:fldCharType="begin"/>
            </w:r>
            <w:r w:rsidR="00495BEA">
              <w:rPr>
                <w:noProof/>
                <w:webHidden/>
              </w:rPr>
              <w:instrText xml:space="preserve"> PAGEREF _Toc196199816 \h </w:instrText>
            </w:r>
            <w:r w:rsidR="00495BEA">
              <w:rPr>
                <w:noProof/>
                <w:webHidden/>
              </w:rPr>
            </w:r>
            <w:r w:rsidR="00495BEA">
              <w:rPr>
                <w:noProof/>
                <w:webHidden/>
              </w:rPr>
              <w:fldChar w:fldCharType="separate"/>
            </w:r>
            <w:r w:rsidR="00495BEA">
              <w:rPr>
                <w:noProof/>
                <w:webHidden/>
              </w:rPr>
              <w:t>21</w:t>
            </w:r>
            <w:r w:rsidR="00495BEA">
              <w:rPr>
                <w:noProof/>
                <w:webHidden/>
              </w:rPr>
              <w:fldChar w:fldCharType="end"/>
            </w:r>
          </w:hyperlink>
        </w:p>
        <w:p w14:paraId="5DC5FE28" w14:textId="77777777" w:rsidR="00495BEA" w:rsidRDefault="0039542E">
          <w:pPr>
            <w:pStyle w:val="TOC2"/>
            <w:tabs>
              <w:tab w:val="right" w:leader="dot" w:pos="9350"/>
            </w:tabs>
            <w:rPr>
              <w:rFonts w:asciiTheme="minorHAnsi" w:eastAsiaTheme="minorEastAsia" w:hAnsiTheme="minorHAnsi"/>
              <w:noProof/>
              <w:sz w:val="22"/>
            </w:rPr>
          </w:pPr>
          <w:hyperlink w:anchor="_Toc196199817" w:history="1">
            <w:r w:rsidR="00495BEA" w:rsidRPr="00017D07">
              <w:rPr>
                <w:rStyle w:val="Hyperlink"/>
                <w:noProof/>
              </w:rPr>
              <w:t>3.6.3 Pre Testing</w:t>
            </w:r>
            <w:r w:rsidR="00495BEA">
              <w:rPr>
                <w:noProof/>
                <w:webHidden/>
              </w:rPr>
              <w:tab/>
            </w:r>
            <w:r w:rsidR="00495BEA">
              <w:rPr>
                <w:noProof/>
                <w:webHidden/>
              </w:rPr>
              <w:fldChar w:fldCharType="begin"/>
            </w:r>
            <w:r w:rsidR="00495BEA">
              <w:rPr>
                <w:noProof/>
                <w:webHidden/>
              </w:rPr>
              <w:instrText xml:space="preserve"> PAGEREF _Toc196199817 \h </w:instrText>
            </w:r>
            <w:r w:rsidR="00495BEA">
              <w:rPr>
                <w:noProof/>
                <w:webHidden/>
              </w:rPr>
            </w:r>
            <w:r w:rsidR="00495BEA">
              <w:rPr>
                <w:noProof/>
                <w:webHidden/>
              </w:rPr>
              <w:fldChar w:fldCharType="separate"/>
            </w:r>
            <w:r w:rsidR="00495BEA">
              <w:rPr>
                <w:noProof/>
                <w:webHidden/>
              </w:rPr>
              <w:t>21</w:t>
            </w:r>
            <w:r w:rsidR="00495BEA">
              <w:rPr>
                <w:noProof/>
                <w:webHidden/>
              </w:rPr>
              <w:fldChar w:fldCharType="end"/>
            </w:r>
          </w:hyperlink>
        </w:p>
        <w:p w14:paraId="0FB424D1" w14:textId="77777777" w:rsidR="00495BEA" w:rsidRDefault="0039542E">
          <w:pPr>
            <w:pStyle w:val="TOC2"/>
            <w:tabs>
              <w:tab w:val="right" w:leader="dot" w:pos="9350"/>
            </w:tabs>
            <w:rPr>
              <w:rFonts w:asciiTheme="minorHAnsi" w:eastAsiaTheme="minorEastAsia" w:hAnsiTheme="minorHAnsi"/>
              <w:noProof/>
              <w:sz w:val="22"/>
            </w:rPr>
          </w:pPr>
          <w:hyperlink w:anchor="_Toc196199818" w:history="1">
            <w:r w:rsidR="00495BEA" w:rsidRPr="00017D07">
              <w:rPr>
                <w:rStyle w:val="Hyperlink"/>
                <w:noProof/>
              </w:rPr>
              <w:t>3.6.4 Validity Test</w:t>
            </w:r>
            <w:r w:rsidR="00495BEA">
              <w:rPr>
                <w:noProof/>
                <w:webHidden/>
              </w:rPr>
              <w:tab/>
            </w:r>
            <w:r w:rsidR="00495BEA">
              <w:rPr>
                <w:noProof/>
                <w:webHidden/>
              </w:rPr>
              <w:fldChar w:fldCharType="begin"/>
            </w:r>
            <w:r w:rsidR="00495BEA">
              <w:rPr>
                <w:noProof/>
                <w:webHidden/>
              </w:rPr>
              <w:instrText xml:space="preserve"> PAGEREF _Toc196199818 \h </w:instrText>
            </w:r>
            <w:r w:rsidR="00495BEA">
              <w:rPr>
                <w:noProof/>
                <w:webHidden/>
              </w:rPr>
            </w:r>
            <w:r w:rsidR="00495BEA">
              <w:rPr>
                <w:noProof/>
                <w:webHidden/>
              </w:rPr>
              <w:fldChar w:fldCharType="separate"/>
            </w:r>
            <w:r w:rsidR="00495BEA">
              <w:rPr>
                <w:noProof/>
                <w:webHidden/>
              </w:rPr>
              <w:t>21</w:t>
            </w:r>
            <w:r w:rsidR="00495BEA">
              <w:rPr>
                <w:noProof/>
                <w:webHidden/>
              </w:rPr>
              <w:fldChar w:fldCharType="end"/>
            </w:r>
          </w:hyperlink>
        </w:p>
        <w:p w14:paraId="0CF52911" w14:textId="77777777" w:rsidR="00495BEA" w:rsidRDefault="0039542E">
          <w:pPr>
            <w:pStyle w:val="TOC2"/>
            <w:tabs>
              <w:tab w:val="right" w:leader="dot" w:pos="9350"/>
            </w:tabs>
            <w:rPr>
              <w:rFonts w:asciiTheme="minorHAnsi" w:eastAsiaTheme="minorEastAsia" w:hAnsiTheme="minorHAnsi"/>
              <w:noProof/>
              <w:sz w:val="22"/>
            </w:rPr>
          </w:pPr>
          <w:hyperlink w:anchor="_Toc196199819" w:history="1">
            <w:r w:rsidR="00495BEA" w:rsidRPr="00017D07">
              <w:rPr>
                <w:rStyle w:val="Hyperlink"/>
                <w:noProof/>
              </w:rPr>
              <w:t>3.6.5 Reliability Test</w:t>
            </w:r>
            <w:r w:rsidR="00495BEA">
              <w:rPr>
                <w:noProof/>
                <w:webHidden/>
              </w:rPr>
              <w:tab/>
            </w:r>
            <w:r w:rsidR="00495BEA">
              <w:rPr>
                <w:noProof/>
                <w:webHidden/>
              </w:rPr>
              <w:fldChar w:fldCharType="begin"/>
            </w:r>
            <w:r w:rsidR="00495BEA">
              <w:rPr>
                <w:noProof/>
                <w:webHidden/>
              </w:rPr>
              <w:instrText xml:space="preserve"> PAGEREF _Toc196199819 \h </w:instrText>
            </w:r>
            <w:r w:rsidR="00495BEA">
              <w:rPr>
                <w:noProof/>
                <w:webHidden/>
              </w:rPr>
            </w:r>
            <w:r w:rsidR="00495BEA">
              <w:rPr>
                <w:noProof/>
                <w:webHidden/>
              </w:rPr>
              <w:fldChar w:fldCharType="separate"/>
            </w:r>
            <w:r w:rsidR="00495BEA">
              <w:rPr>
                <w:noProof/>
                <w:webHidden/>
              </w:rPr>
              <w:t>21</w:t>
            </w:r>
            <w:r w:rsidR="00495BEA">
              <w:rPr>
                <w:noProof/>
                <w:webHidden/>
              </w:rPr>
              <w:fldChar w:fldCharType="end"/>
            </w:r>
          </w:hyperlink>
        </w:p>
        <w:p w14:paraId="34351B10" w14:textId="77777777" w:rsidR="00495BEA" w:rsidRDefault="0039542E">
          <w:pPr>
            <w:pStyle w:val="TOC3"/>
            <w:tabs>
              <w:tab w:val="right" w:leader="dot" w:pos="9350"/>
            </w:tabs>
            <w:rPr>
              <w:rFonts w:asciiTheme="minorHAnsi" w:eastAsiaTheme="minorEastAsia" w:hAnsiTheme="minorHAnsi"/>
              <w:noProof/>
              <w:sz w:val="22"/>
            </w:rPr>
          </w:pPr>
          <w:hyperlink w:anchor="_Toc196199820" w:history="1">
            <w:r w:rsidR="00495BEA" w:rsidRPr="00017D07">
              <w:rPr>
                <w:rStyle w:val="Hyperlink"/>
                <w:noProof/>
              </w:rPr>
              <w:t>3.6. 6 Pilot study Findings</w:t>
            </w:r>
            <w:r w:rsidR="00495BEA">
              <w:rPr>
                <w:noProof/>
                <w:webHidden/>
              </w:rPr>
              <w:tab/>
            </w:r>
            <w:r w:rsidR="00495BEA">
              <w:rPr>
                <w:noProof/>
                <w:webHidden/>
              </w:rPr>
              <w:fldChar w:fldCharType="begin"/>
            </w:r>
            <w:r w:rsidR="00495BEA">
              <w:rPr>
                <w:noProof/>
                <w:webHidden/>
              </w:rPr>
              <w:instrText xml:space="preserve"> PAGEREF _Toc196199820 \h </w:instrText>
            </w:r>
            <w:r w:rsidR="00495BEA">
              <w:rPr>
                <w:noProof/>
                <w:webHidden/>
              </w:rPr>
            </w:r>
            <w:r w:rsidR="00495BEA">
              <w:rPr>
                <w:noProof/>
                <w:webHidden/>
              </w:rPr>
              <w:fldChar w:fldCharType="separate"/>
            </w:r>
            <w:r w:rsidR="00495BEA">
              <w:rPr>
                <w:noProof/>
                <w:webHidden/>
              </w:rPr>
              <w:t>22</w:t>
            </w:r>
            <w:r w:rsidR="00495BEA">
              <w:rPr>
                <w:noProof/>
                <w:webHidden/>
              </w:rPr>
              <w:fldChar w:fldCharType="end"/>
            </w:r>
          </w:hyperlink>
        </w:p>
        <w:p w14:paraId="745BFCE4" w14:textId="77777777" w:rsidR="00495BEA" w:rsidRDefault="0039542E">
          <w:pPr>
            <w:pStyle w:val="TOC2"/>
            <w:tabs>
              <w:tab w:val="right" w:leader="dot" w:pos="9350"/>
            </w:tabs>
            <w:rPr>
              <w:rFonts w:asciiTheme="minorHAnsi" w:eastAsiaTheme="minorEastAsia" w:hAnsiTheme="minorHAnsi"/>
              <w:noProof/>
              <w:sz w:val="22"/>
            </w:rPr>
          </w:pPr>
          <w:hyperlink w:anchor="_Toc196199821" w:history="1">
            <w:r w:rsidR="00495BEA" w:rsidRPr="00017D07">
              <w:rPr>
                <w:rStyle w:val="Hyperlink"/>
                <w:noProof/>
              </w:rPr>
              <w:t>3.7 Data Analysis Plan</w:t>
            </w:r>
            <w:r w:rsidR="00495BEA">
              <w:rPr>
                <w:noProof/>
                <w:webHidden/>
              </w:rPr>
              <w:tab/>
            </w:r>
            <w:r w:rsidR="00495BEA">
              <w:rPr>
                <w:noProof/>
                <w:webHidden/>
              </w:rPr>
              <w:fldChar w:fldCharType="begin"/>
            </w:r>
            <w:r w:rsidR="00495BEA">
              <w:rPr>
                <w:noProof/>
                <w:webHidden/>
              </w:rPr>
              <w:instrText xml:space="preserve"> PAGEREF _Toc196199821 \h </w:instrText>
            </w:r>
            <w:r w:rsidR="00495BEA">
              <w:rPr>
                <w:noProof/>
                <w:webHidden/>
              </w:rPr>
            </w:r>
            <w:r w:rsidR="00495BEA">
              <w:rPr>
                <w:noProof/>
                <w:webHidden/>
              </w:rPr>
              <w:fldChar w:fldCharType="separate"/>
            </w:r>
            <w:r w:rsidR="00495BEA">
              <w:rPr>
                <w:noProof/>
                <w:webHidden/>
              </w:rPr>
              <w:t>22</w:t>
            </w:r>
            <w:r w:rsidR="00495BEA">
              <w:rPr>
                <w:noProof/>
                <w:webHidden/>
              </w:rPr>
              <w:fldChar w:fldCharType="end"/>
            </w:r>
          </w:hyperlink>
        </w:p>
        <w:p w14:paraId="0801ACFE" w14:textId="77777777" w:rsidR="00495BEA" w:rsidRDefault="0039542E">
          <w:pPr>
            <w:pStyle w:val="TOC2"/>
            <w:tabs>
              <w:tab w:val="right" w:leader="dot" w:pos="9350"/>
            </w:tabs>
            <w:rPr>
              <w:rFonts w:asciiTheme="minorHAnsi" w:eastAsiaTheme="minorEastAsia" w:hAnsiTheme="minorHAnsi"/>
              <w:noProof/>
              <w:sz w:val="22"/>
            </w:rPr>
          </w:pPr>
          <w:hyperlink w:anchor="_Toc196199822" w:history="1">
            <w:r w:rsidR="00495BEA" w:rsidRPr="00017D07">
              <w:rPr>
                <w:rStyle w:val="Hyperlink"/>
                <w:noProof/>
              </w:rPr>
              <w:t>3.8 Ethical Consideration</w:t>
            </w:r>
            <w:r w:rsidR="00495BEA">
              <w:rPr>
                <w:noProof/>
                <w:webHidden/>
              </w:rPr>
              <w:tab/>
            </w:r>
            <w:r w:rsidR="00495BEA">
              <w:rPr>
                <w:noProof/>
                <w:webHidden/>
              </w:rPr>
              <w:fldChar w:fldCharType="begin"/>
            </w:r>
            <w:r w:rsidR="00495BEA">
              <w:rPr>
                <w:noProof/>
                <w:webHidden/>
              </w:rPr>
              <w:instrText xml:space="preserve"> PAGEREF _Toc196199822 \h </w:instrText>
            </w:r>
            <w:r w:rsidR="00495BEA">
              <w:rPr>
                <w:noProof/>
                <w:webHidden/>
              </w:rPr>
            </w:r>
            <w:r w:rsidR="00495BEA">
              <w:rPr>
                <w:noProof/>
                <w:webHidden/>
              </w:rPr>
              <w:fldChar w:fldCharType="separate"/>
            </w:r>
            <w:r w:rsidR="00495BEA">
              <w:rPr>
                <w:noProof/>
                <w:webHidden/>
              </w:rPr>
              <w:t>23</w:t>
            </w:r>
            <w:r w:rsidR="00495BEA">
              <w:rPr>
                <w:noProof/>
                <w:webHidden/>
              </w:rPr>
              <w:fldChar w:fldCharType="end"/>
            </w:r>
          </w:hyperlink>
        </w:p>
        <w:p w14:paraId="435650FC" w14:textId="77777777" w:rsidR="00495BEA" w:rsidRDefault="0039542E">
          <w:pPr>
            <w:pStyle w:val="TOC1"/>
            <w:rPr>
              <w:rFonts w:asciiTheme="minorHAnsi" w:hAnsiTheme="minorHAnsi"/>
              <w:sz w:val="22"/>
              <w:szCs w:val="22"/>
            </w:rPr>
          </w:pPr>
          <w:hyperlink w:anchor="_Toc196199823" w:history="1">
            <w:r w:rsidR="00495BEA" w:rsidRPr="00017D07">
              <w:rPr>
                <w:rStyle w:val="Hyperlink"/>
              </w:rPr>
              <w:t>CHAPTER FOUR</w:t>
            </w:r>
            <w:r w:rsidR="00495BEA">
              <w:rPr>
                <w:webHidden/>
              </w:rPr>
              <w:tab/>
            </w:r>
            <w:r w:rsidR="00495BEA">
              <w:rPr>
                <w:webHidden/>
              </w:rPr>
              <w:fldChar w:fldCharType="begin"/>
            </w:r>
            <w:r w:rsidR="00495BEA">
              <w:rPr>
                <w:webHidden/>
              </w:rPr>
              <w:instrText xml:space="preserve"> PAGEREF _Toc196199823 \h </w:instrText>
            </w:r>
            <w:r w:rsidR="00495BEA">
              <w:rPr>
                <w:webHidden/>
              </w:rPr>
            </w:r>
            <w:r w:rsidR="00495BEA">
              <w:rPr>
                <w:webHidden/>
              </w:rPr>
              <w:fldChar w:fldCharType="separate"/>
            </w:r>
            <w:r w:rsidR="00495BEA">
              <w:rPr>
                <w:webHidden/>
              </w:rPr>
              <w:t>24</w:t>
            </w:r>
            <w:r w:rsidR="00495BEA">
              <w:rPr>
                <w:webHidden/>
              </w:rPr>
              <w:fldChar w:fldCharType="end"/>
            </w:r>
          </w:hyperlink>
        </w:p>
        <w:p w14:paraId="616D9CAD" w14:textId="77777777" w:rsidR="00495BEA" w:rsidRDefault="0039542E">
          <w:pPr>
            <w:pStyle w:val="TOC1"/>
            <w:rPr>
              <w:rFonts w:asciiTheme="minorHAnsi" w:hAnsiTheme="minorHAnsi"/>
              <w:sz w:val="22"/>
              <w:szCs w:val="22"/>
            </w:rPr>
          </w:pPr>
          <w:hyperlink w:anchor="_Toc196199824" w:history="1">
            <w:r w:rsidR="00495BEA" w:rsidRPr="00017D07">
              <w:rPr>
                <w:rStyle w:val="Hyperlink"/>
              </w:rPr>
              <w:t>4.0 DATA ANALYSIS, PRESENTATION, AND INTERPRETATION</w:t>
            </w:r>
            <w:r w:rsidR="00495BEA">
              <w:rPr>
                <w:webHidden/>
              </w:rPr>
              <w:tab/>
            </w:r>
            <w:r w:rsidR="00495BEA">
              <w:rPr>
                <w:webHidden/>
              </w:rPr>
              <w:fldChar w:fldCharType="begin"/>
            </w:r>
            <w:r w:rsidR="00495BEA">
              <w:rPr>
                <w:webHidden/>
              </w:rPr>
              <w:instrText xml:space="preserve"> PAGEREF _Toc196199824 \h </w:instrText>
            </w:r>
            <w:r w:rsidR="00495BEA">
              <w:rPr>
                <w:webHidden/>
              </w:rPr>
            </w:r>
            <w:r w:rsidR="00495BEA">
              <w:rPr>
                <w:webHidden/>
              </w:rPr>
              <w:fldChar w:fldCharType="separate"/>
            </w:r>
            <w:r w:rsidR="00495BEA">
              <w:rPr>
                <w:webHidden/>
              </w:rPr>
              <w:t>24</w:t>
            </w:r>
            <w:r w:rsidR="00495BEA">
              <w:rPr>
                <w:webHidden/>
              </w:rPr>
              <w:fldChar w:fldCharType="end"/>
            </w:r>
          </w:hyperlink>
        </w:p>
        <w:p w14:paraId="45207D7A" w14:textId="77777777" w:rsidR="00495BEA" w:rsidRDefault="0039542E">
          <w:pPr>
            <w:pStyle w:val="TOC2"/>
            <w:tabs>
              <w:tab w:val="right" w:leader="dot" w:pos="9350"/>
            </w:tabs>
            <w:rPr>
              <w:rFonts w:asciiTheme="minorHAnsi" w:eastAsiaTheme="minorEastAsia" w:hAnsiTheme="minorHAnsi"/>
              <w:noProof/>
              <w:sz w:val="22"/>
            </w:rPr>
          </w:pPr>
          <w:hyperlink w:anchor="_Toc196199825" w:history="1">
            <w:r w:rsidR="00495BEA" w:rsidRPr="00017D07">
              <w:rPr>
                <w:rStyle w:val="Hyperlink"/>
                <w:noProof/>
              </w:rPr>
              <w:t xml:space="preserve">4.1 </w:t>
            </w:r>
            <w:r w:rsidR="00495BEA" w:rsidRPr="00017D07">
              <w:rPr>
                <w:rStyle w:val="Hyperlink"/>
                <w:bCs/>
                <w:noProof/>
              </w:rPr>
              <w:t>Introduction</w:t>
            </w:r>
            <w:r w:rsidR="00495BEA">
              <w:rPr>
                <w:noProof/>
                <w:webHidden/>
              </w:rPr>
              <w:tab/>
            </w:r>
            <w:r w:rsidR="00495BEA">
              <w:rPr>
                <w:noProof/>
                <w:webHidden/>
              </w:rPr>
              <w:fldChar w:fldCharType="begin"/>
            </w:r>
            <w:r w:rsidR="00495BEA">
              <w:rPr>
                <w:noProof/>
                <w:webHidden/>
              </w:rPr>
              <w:instrText xml:space="preserve"> PAGEREF _Toc196199825 \h </w:instrText>
            </w:r>
            <w:r w:rsidR="00495BEA">
              <w:rPr>
                <w:noProof/>
                <w:webHidden/>
              </w:rPr>
            </w:r>
            <w:r w:rsidR="00495BEA">
              <w:rPr>
                <w:noProof/>
                <w:webHidden/>
              </w:rPr>
              <w:fldChar w:fldCharType="separate"/>
            </w:r>
            <w:r w:rsidR="00495BEA">
              <w:rPr>
                <w:noProof/>
                <w:webHidden/>
              </w:rPr>
              <w:t>24</w:t>
            </w:r>
            <w:r w:rsidR="00495BEA">
              <w:rPr>
                <w:noProof/>
                <w:webHidden/>
              </w:rPr>
              <w:fldChar w:fldCharType="end"/>
            </w:r>
          </w:hyperlink>
        </w:p>
        <w:p w14:paraId="0A7A88FD" w14:textId="77777777" w:rsidR="00495BEA" w:rsidRDefault="0039542E">
          <w:pPr>
            <w:pStyle w:val="TOC2"/>
            <w:tabs>
              <w:tab w:val="right" w:leader="dot" w:pos="9350"/>
            </w:tabs>
            <w:rPr>
              <w:rFonts w:asciiTheme="minorHAnsi" w:eastAsiaTheme="minorEastAsia" w:hAnsiTheme="minorHAnsi"/>
              <w:noProof/>
              <w:sz w:val="22"/>
            </w:rPr>
          </w:pPr>
          <w:hyperlink w:anchor="_Toc196199826" w:history="1">
            <w:r w:rsidR="00495BEA" w:rsidRPr="00017D07">
              <w:rPr>
                <w:rStyle w:val="Hyperlink"/>
                <w:noProof/>
              </w:rPr>
              <w:t xml:space="preserve">4.2 </w:t>
            </w:r>
            <w:r w:rsidR="00495BEA" w:rsidRPr="00017D07">
              <w:rPr>
                <w:rStyle w:val="Hyperlink"/>
                <w:bCs/>
                <w:noProof/>
              </w:rPr>
              <w:t>Response Rate</w:t>
            </w:r>
            <w:r w:rsidR="00495BEA">
              <w:rPr>
                <w:noProof/>
                <w:webHidden/>
              </w:rPr>
              <w:tab/>
            </w:r>
            <w:r w:rsidR="00495BEA">
              <w:rPr>
                <w:noProof/>
                <w:webHidden/>
              </w:rPr>
              <w:fldChar w:fldCharType="begin"/>
            </w:r>
            <w:r w:rsidR="00495BEA">
              <w:rPr>
                <w:noProof/>
                <w:webHidden/>
              </w:rPr>
              <w:instrText xml:space="preserve"> PAGEREF _Toc196199826 \h </w:instrText>
            </w:r>
            <w:r w:rsidR="00495BEA">
              <w:rPr>
                <w:noProof/>
                <w:webHidden/>
              </w:rPr>
            </w:r>
            <w:r w:rsidR="00495BEA">
              <w:rPr>
                <w:noProof/>
                <w:webHidden/>
              </w:rPr>
              <w:fldChar w:fldCharType="separate"/>
            </w:r>
            <w:r w:rsidR="00495BEA">
              <w:rPr>
                <w:noProof/>
                <w:webHidden/>
              </w:rPr>
              <w:t>24</w:t>
            </w:r>
            <w:r w:rsidR="00495BEA">
              <w:rPr>
                <w:noProof/>
                <w:webHidden/>
              </w:rPr>
              <w:fldChar w:fldCharType="end"/>
            </w:r>
          </w:hyperlink>
        </w:p>
        <w:p w14:paraId="19E61952" w14:textId="77777777" w:rsidR="00495BEA" w:rsidRDefault="0039542E">
          <w:pPr>
            <w:pStyle w:val="TOC2"/>
            <w:tabs>
              <w:tab w:val="right" w:leader="dot" w:pos="9350"/>
            </w:tabs>
            <w:rPr>
              <w:rFonts w:asciiTheme="minorHAnsi" w:eastAsiaTheme="minorEastAsia" w:hAnsiTheme="minorHAnsi"/>
              <w:noProof/>
              <w:sz w:val="22"/>
            </w:rPr>
          </w:pPr>
          <w:hyperlink w:anchor="_Toc196199827" w:history="1">
            <w:r w:rsidR="00495BEA" w:rsidRPr="00017D07">
              <w:rPr>
                <w:rStyle w:val="Hyperlink"/>
                <w:noProof/>
              </w:rPr>
              <w:t>4.3 Demographics Factors</w:t>
            </w:r>
            <w:r w:rsidR="00495BEA">
              <w:rPr>
                <w:noProof/>
                <w:webHidden/>
              </w:rPr>
              <w:tab/>
            </w:r>
            <w:r w:rsidR="00495BEA">
              <w:rPr>
                <w:noProof/>
                <w:webHidden/>
              </w:rPr>
              <w:fldChar w:fldCharType="begin"/>
            </w:r>
            <w:r w:rsidR="00495BEA">
              <w:rPr>
                <w:noProof/>
                <w:webHidden/>
              </w:rPr>
              <w:instrText xml:space="preserve"> PAGEREF _Toc196199827 \h </w:instrText>
            </w:r>
            <w:r w:rsidR="00495BEA">
              <w:rPr>
                <w:noProof/>
                <w:webHidden/>
              </w:rPr>
            </w:r>
            <w:r w:rsidR="00495BEA">
              <w:rPr>
                <w:noProof/>
                <w:webHidden/>
              </w:rPr>
              <w:fldChar w:fldCharType="separate"/>
            </w:r>
            <w:r w:rsidR="00495BEA">
              <w:rPr>
                <w:noProof/>
                <w:webHidden/>
              </w:rPr>
              <w:t>25</w:t>
            </w:r>
            <w:r w:rsidR="00495BEA">
              <w:rPr>
                <w:noProof/>
                <w:webHidden/>
              </w:rPr>
              <w:fldChar w:fldCharType="end"/>
            </w:r>
          </w:hyperlink>
        </w:p>
        <w:p w14:paraId="2B66163D" w14:textId="77777777" w:rsidR="00495BEA" w:rsidRDefault="0039542E">
          <w:pPr>
            <w:pStyle w:val="TOC3"/>
            <w:tabs>
              <w:tab w:val="right" w:leader="dot" w:pos="9350"/>
            </w:tabs>
            <w:rPr>
              <w:rFonts w:asciiTheme="minorHAnsi" w:eastAsiaTheme="minorEastAsia" w:hAnsiTheme="minorHAnsi"/>
              <w:noProof/>
              <w:sz w:val="22"/>
            </w:rPr>
          </w:pPr>
          <w:hyperlink w:anchor="_Toc196199828" w:history="1">
            <w:r w:rsidR="00495BEA" w:rsidRPr="00017D07">
              <w:rPr>
                <w:rStyle w:val="Hyperlink"/>
                <w:noProof/>
              </w:rPr>
              <w:t>4.3.1 Gender</w:t>
            </w:r>
            <w:r w:rsidR="00495BEA">
              <w:rPr>
                <w:noProof/>
                <w:webHidden/>
              </w:rPr>
              <w:tab/>
            </w:r>
            <w:r w:rsidR="00495BEA">
              <w:rPr>
                <w:noProof/>
                <w:webHidden/>
              </w:rPr>
              <w:fldChar w:fldCharType="begin"/>
            </w:r>
            <w:r w:rsidR="00495BEA">
              <w:rPr>
                <w:noProof/>
                <w:webHidden/>
              </w:rPr>
              <w:instrText xml:space="preserve"> PAGEREF _Toc196199828 \h </w:instrText>
            </w:r>
            <w:r w:rsidR="00495BEA">
              <w:rPr>
                <w:noProof/>
                <w:webHidden/>
              </w:rPr>
            </w:r>
            <w:r w:rsidR="00495BEA">
              <w:rPr>
                <w:noProof/>
                <w:webHidden/>
              </w:rPr>
              <w:fldChar w:fldCharType="separate"/>
            </w:r>
            <w:r w:rsidR="00495BEA">
              <w:rPr>
                <w:noProof/>
                <w:webHidden/>
              </w:rPr>
              <w:t>25</w:t>
            </w:r>
            <w:r w:rsidR="00495BEA">
              <w:rPr>
                <w:noProof/>
                <w:webHidden/>
              </w:rPr>
              <w:fldChar w:fldCharType="end"/>
            </w:r>
          </w:hyperlink>
        </w:p>
        <w:p w14:paraId="066FE586" w14:textId="77777777" w:rsidR="00495BEA" w:rsidRDefault="0039542E">
          <w:pPr>
            <w:pStyle w:val="TOC3"/>
            <w:tabs>
              <w:tab w:val="right" w:leader="dot" w:pos="9350"/>
            </w:tabs>
            <w:rPr>
              <w:rFonts w:asciiTheme="minorHAnsi" w:eastAsiaTheme="minorEastAsia" w:hAnsiTheme="minorHAnsi"/>
              <w:noProof/>
              <w:sz w:val="22"/>
            </w:rPr>
          </w:pPr>
          <w:hyperlink w:anchor="_Toc196199829" w:history="1">
            <w:r w:rsidR="00495BEA" w:rsidRPr="00017D07">
              <w:rPr>
                <w:rStyle w:val="Hyperlink"/>
                <w:noProof/>
              </w:rPr>
              <w:t>4.3.2 Age</w:t>
            </w:r>
            <w:r w:rsidR="00495BEA">
              <w:rPr>
                <w:noProof/>
                <w:webHidden/>
              </w:rPr>
              <w:tab/>
            </w:r>
            <w:r w:rsidR="00495BEA">
              <w:rPr>
                <w:noProof/>
                <w:webHidden/>
              </w:rPr>
              <w:fldChar w:fldCharType="begin"/>
            </w:r>
            <w:r w:rsidR="00495BEA">
              <w:rPr>
                <w:noProof/>
                <w:webHidden/>
              </w:rPr>
              <w:instrText xml:space="preserve"> PAGEREF _Toc196199829 \h </w:instrText>
            </w:r>
            <w:r w:rsidR="00495BEA">
              <w:rPr>
                <w:noProof/>
                <w:webHidden/>
              </w:rPr>
            </w:r>
            <w:r w:rsidR="00495BEA">
              <w:rPr>
                <w:noProof/>
                <w:webHidden/>
              </w:rPr>
              <w:fldChar w:fldCharType="separate"/>
            </w:r>
            <w:r w:rsidR="00495BEA">
              <w:rPr>
                <w:noProof/>
                <w:webHidden/>
              </w:rPr>
              <w:t>25</w:t>
            </w:r>
            <w:r w:rsidR="00495BEA">
              <w:rPr>
                <w:noProof/>
                <w:webHidden/>
              </w:rPr>
              <w:fldChar w:fldCharType="end"/>
            </w:r>
          </w:hyperlink>
        </w:p>
        <w:p w14:paraId="0DC50479" w14:textId="77777777" w:rsidR="00495BEA" w:rsidRDefault="0039542E">
          <w:pPr>
            <w:pStyle w:val="TOC3"/>
            <w:tabs>
              <w:tab w:val="right" w:leader="dot" w:pos="9350"/>
            </w:tabs>
            <w:rPr>
              <w:rFonts w:asciiTheme="minorHAnsi" w:eastAsiaTheme="minorEastAsia" w:hAnsiTheme="minorHAnsi"/>
              <w:noProof/>
              <w:sz w:val="22"/>
            </w:rPr>
          </w:pPr>
          <w:hyperlink w:anchor="_Toc196199830" w:history="1">
            <w:r w:rsidR="00495BEA" w:rsidRPr="00017D07">
              <w:rPr>
                <w:rStyle w:val="Hyperlink"/>
                <w:noProof/>
              </w:rPr>
              <w:t>4.3.2 Marital status</w:t>
            </w:r>
            <w:r w:rsidR="00495BEA">
              <w:rPr>
                <w:noProof/>
                <w:webHidden/>
              </w:rPr>
              <w:tab/>
            </w:r>
            <w:r w:rsidR="00495BEA">
              <w:rPr>
                <w:noProof/>
                <w:webHidden/>
              </w:rPr>
              <w:fldChar w:fldCharType="begin"/>
            </w:r>
            <w:r w:rsidR="00495BEA">
              <w:rPr>
                <w:noProof/>
                <w:webHidden/>
              </w:rPr>
              <w:instrText xml:space="preserve"> PAGEREF _Toc196199830 \h </w:instrText>
            </w:r>
            <w:r w:rsidR="00495BEA">
              <w:rPr>
                <w:noProof/>
                <w:webHidden/>
              </w:rPr>
            </w:r>
            <w:r w:rsidR="00495BEA">
              <w:rPr>
                <w:noProof/>
                <w:webHidden/>
              </w:rPr>
              <w:fldChar w:fldCharType="separate"/>
            </w:r>
            <w:r w:rsidR="00495BEA">
              <w:rPr>
                <w:noProof/>
                <w:webHidden/>
              </w:rPr>
              <w:t>25</w:t>
            </w:r>
            <w:r w:rsidR="00495BEA">
              <w:rPr>
                <w:noProof/>
                <w:webHidden/>
              </w:rPr>
              <w:fldChar w:fldCharType="end"/>
            </w:r>
          </w:hyperlink>
        </w:p>
        <w:p w14:paraId="5A4951AC" w14:textId="77777777" w:rsidR="00495BEA" w:rsidRDefault="0039542E">
          <w:pPr>
            <w:pStyle w:val="TOC3"/>
            <w:tabs>
              <w:tab w:val="right" w:leader="dot" w:pos="9350"/>
            </w:tabs>
            <w:rPr>
              <w:rFonts w:asciiTheme="minorHAnsi" w:eastAsiaTheme="minorEastAsia" w:hAnsiTheme="minorHAnsi"/>
              <w:noProof/>
              <w:sz w:val="22"/>
            </w:rPr>
          </w:pPr>
          <w:hyperlink w:anchor="_Toc196199831" w:history="1">
            <w:r w:rsidR="00495BEA" w:rsidRPr="00017D07">
              <w:rPr>
                <w:rStyle w:val="Hyperlink"/>
                <w:noProof/>
              </w:rPr>
              <w:t>4.3.4 Education Level</w:t>
            </w:r>
            <w:r w:rsidR="00495BEA">
              <w:rPr>
                <w:noProof/>
                <w:webHidden/>
              </w:rPr>
              <w:tab/>
            </w:r>
            <w:r w:rsidR="00495BEA">
              <w:rPr>
                <w:noProof/>
                <w:webHidden/>
              </w:rPr>
              <w:fldChar w:fldCharType="begin"/>
            </w:r>
            <w:r w:rsidR="00495BEA">
              <w:rPr>
                <w:noProof/>
                <w:webHidden/>
              </w:rPr>
              <w:instrText xml:space="preserve"> PAGEREF _Toc196199831 \h </w:instrText>
            </w:r>
            <w:r w:rsidR="00495BEA">
              <w:rPr>
                <w:noProof/>
                <w:webHidden/>
              </w:rPr>
            </w:r>
            <w:r w:rsidR="00495BEA">
              <w:rPr>
                <w:noProof/>
                <w:webHidden/>
              </w:rPr>
              <w:fldChar w:fldCharType="separate"/>
            </w:r>
            <w:r w:rsidR="00495BEA">
              <w:rPr>
                <w:noProof/>
                <w:webHidden/>
              </w:rPr>
              <w:t>25</w:t>
            </w:r>
            <w:r w:rsidR="00495BEA">
              <w:rPr>
                <w:noProof/>
                <w:webHidden/>
              </w:rPr>
              <w:fldChar w:fldCharType="end"/>
            </w:r>
          </w:hyperlink>
        </w:p>
        <w:p w14:paraId="49CF2AC5" w14:textId="77777777" w:rsidR="00495BEA" w:rsidRDefault="0039542E">
          <w:pPr>
            <w:pStyle w:val="TOC2"/>
            <w:tabs>
              <w:tab w:val="right" w:leader="dot" w:pos="9350"/>
            </w:tabs>
            <w:rPr>
              <w:rFonts w:asciiTheme="minorHAnsi" w:eastAsiaTheme="minorEastAsia" w:hAnsiTheme="minorHAnsi"/>
              <w:noProof/>
              <w:sz w:val="22"/>
            </w:rPr>
          </w:pPr>
          <w:hyperlink w:anchor="_Toc196199832" w:history="1">
            <w:r w:rsidR="00495BEA" w:rsidRPr="00017D07">
              <w:rPr>
                <w:rStyle w:val="Hyperlink"/>
                <w:noProof/>
              </w:rPr>
              <w:t>4. 4 Descriptive statistics</w:t>
            </w:r>
            <w:r w:rsidR="00495BEA">
              <w:rPr>
                <w:noProof/>
                <w:webHidden/>
              </w:rPr>
              <w:tab/>
            </w:r>
            <w:r w:rsidR="00495BEA">
              <w:rPr>
                <w:noProof/>
                <w:webHidden/>
              </w:rPr>
              <w:fldChar w:fldCharType="begin"/>
            </w:r>
            <w:r w:rsidR="00495BEA">
              <w:rPr>
                <w:noProof/>
                <w:webHidden/>
              </w:rPr>
              <w:instrText xml:space="preserve"> PAGEREF _Toc196199832 \h </w:instrText>
            </w:r>
            <w:r w:rsidR="00495BEA">
              <w:rPr>
                <w:noProof/>
                <w:webHidden/>
              </w:rPr>
            </w:r>
            <w:r w:rsidR="00495BEA">
              <w:rPr>
                <w:noProof/>
                <w:webHidden/>
              </w:rPr>
              <w:fldChar w:fldCharType="separate"/>
            </w:r>
            <w:r w:rsidR="00495BEA">
              <w:rPr>
                <w:noProof/>
                <w:webHidden/>
              </w:rPr>
              <w:t>25</w:t>
            </w:r>
            <w:r w:rsidR="00495BEA">
              <w:rPr>
                <w:noProof/>
                <w:webHidden/>
              </w:rPr>
              <w:fldChar w:fldCharType="end"/>
            </w:r>
          </w:hyperlink>
        </w:p>
        <w:p w14:paraId="2BA8A800" w14:textId="77777777" w:rsidR="00495BEA" w:rsidRDefault="0039542E">
          <w:pPr>
            <w:pStyle w:val="TOC3"/>
            <w:tabs>
              <w:tab w:val="right" w:leader="dot" w:pos="9350"/>
            </w:tabs>
            <w:rPr>
              <w:rFonts w:asciiTheme="minorHAnsi" w:eastAsiaTheme="minorEastAsia" w:hAnsiTheme="minorHAnsi"/>
              <w:noProof/>
              <w:sz w:val="22"/>
            </w:rPr>
          </w:pPr>
          <w:hyperlink w:anchor="_Toc196199833" w:history="1">
            <w:r w:rsidR="00495BEA" w:rsidRPr="00017D07">
              <w:rPr>
                <w:rStyle w:val="Hyperlink"/>
                <w:noProof/>
              </w:rPr>
              <w:t>4.4.1 Need Identification</w:t>
            </w:r>
            <w:r w:rsidR="00495BEA">
              <w:rPr>
                <w:noProof/>
                <w:webHidden/>
              </w:rPr>
              <w:tab/>
            </w:r>
            <w:r w:rsidR="00495BEA">
              <w:rPr>
                <w:noProof/>
                <w:webHidden/>
              </w:rPr>
              <w:fldChar w:fldCharType="begin"/>
            </w:r>
            <w:r w:rsidR="00495BEA">
              <w:rPr>
                <w:noProof/>
                <w:webHidden/>
              </w:rPr>
              <w:instrText xml:space="preserve"> PAGEREF _Toc196199833 \h </w:instrText>
            </w:r>
            <w:r w:rsidR="00495BEA">
              <w:rPr>
                <w:noProof/>
                <w:webHidden/>
              </w:rPr>
            </w:r>
            <w:r w:rsidR="00495BEA">
              <w:rPr>
                <w:noProof/>
                <w:webHidden/>
              </w:rPr>
              <w:fldChar w:fldCharType="separate"/>
            </w:r>
            <w:r w:rsidR="00495BEA">
              <w:rPr>
                <w:noProof/>
                <w:webHidden/>
              </w:rPr>
              <w:t>25</w:t>
            </w:r>
            <w:r w:rsidR="00495BEA">
              <w:rPr>
                <w:noProof/>
                <w:webHidden/>
              </w:rPr>
              <w:fldChar w:fldCharType="end"/>
            </w:r>
          </w:hyperlink>
        </w:p>
        <w:p w14:paraId="0041D914" w14:textId="77777777" w:rsidR="00495BEA" w:rsidRDefault="0039542E">
          <w:pPr>
            <w:pStyle w:val="TOC3"/>
            <w:tabs>
              <w:tab w:val="right" w:leader="dot" w:pos="9350"/>
            </w:tabs>
            <w:rPr>
              <w:rFonts w:asciiTheme="minorHAnsi" w:eastAsiaTheme="minorEastAsia" w:hAnsiTheme="minorHAnsi"/>
              <w:noProof/>
              <w:sz w:val="22"/>
            </w:rPr>
          </w:pPr>
          <w:hyperlink w:anchor="_Toc196199834" w:history="1">
            <w:r w:rsidR="00495BEA" w:rsidRPr="00017D07">
              <w:rPr>
                <w:rStyle w:val="Hyperlink"/>
                <w:noProof/>
              </w:rPr>
              <w:t>4.4.2 Requisition of Drugs</w:t>
            </w:r>
            <w:r w:rsidR="00495BEA">
              <w:rPr>
                <w:noProof/>
                <w:webHidden/>
              </w:rPr>
              <w:tab/>
            </w:r>
            <w:r w:rsidR="00495BEA">
              <w:rPr>
                <w:noProof/>
                <w:webHidden/>
              </w:rPr>
              <w:fldChar w:fldCharType="begin"/>
            </w:r>
            <w:r w:rsidR="00495BEA">
              <w:rPr>
                <w:noProof/>
                <w:webHidden/>
              </w:rPr>
              <w:instrText xml:space="preserve"> PAGEREF _Toc196199834 \h </w:instrText>
            </w:r>
            <w:r w:rsidR="00495BEA">
              <w:rPr>
                <w:noProof/>
                <w:webHidden/>
              </w:rPr>
            </w:r>
            <w:r w:rsidR="00495BEA">
              <w:rPr>
                <w:noProof/>
                <w:webHidden/>
              </w:rPr>
              <w:fldChar w:fldCharType="separate"/>
            </w:r>
            <w:r w:rsidR="00495BEA">
              <w:rPr>
                <w:noProof/>
                <w:webHidden/>
              </w:rPr>
              <w:t>26</w:t>
            </w:r>
            <w:r w:rsidR="00495BEA">
              <w:rPr>
                <w:noProof/>
                <w:webHidden/>
              </w:rPr>
              <w:fldChar w:fldCharType="end"/>
            </w:r>
          </w:hyperlink>
        </w:p>
        <w:p w14:paraId="793175E8" w14:textId="77777777" w:rsidR="00495BEA" w:rsidRDefault="0039542E">
          <w:pPr>
            <w:pStyle w:val="TOC3"/>
            <w:tabs>
              <w:tab w:val="right" w:leader="dot" w:pos="9350"/>
            </w:tabs>
            <w:rPr>
              <w:rFonts w:asciiTheme="minorHAnsi" w:eastAsiaTheme="minorEastAsia" w:hAnsiTheme="minorHAnsi"/>
              <w:noProof/>
              <w:sz w:val="22"/>
            </w:rPr>
          </w:pPr>
          <w:hyperlink w:anchor="_Toc196199835" w:history="1">
            <w:r w:rsidR="00495BEA" w:rsidRPr="00017D07">
              <w:rPr>
                <w:rStyle w:val="Hyperlink"/>
                <w:noProof/>
              </w:rPr>
              <w:t>4.4.3 Supplier selection</w:t>
            </w:r>
            <w:r w:rsidR="00495BEA">
              <w:rPr>
                <w:noProof/>
                <w:webHidden/>
              </w:rPr>
              <w:tab/>
            </w:r>
            <w:r w:rsidR="00495BEA">
              <w:rPr>
                <w:noProof/>
                <w:webHidden/>
              </w:rPr>
              <w:fldChar w:fldCharType="begin"/>
            </w:r>
            <w:r w:rsidR="00495BEA">
              <w:rPr>
                <w:noProof/>
                <w:webHidden/>
              </w:rPr>
              <w:instrText xml:space="preserve"> PAGEREF _Toc196199835 \h </w:instrText>
            </w:r>
            <w:r w:rsidR="00495BEA">
              <w:rPr>
                <w:noProof/>
                <w:webHidden/>
              </w:rPr>
            </w:r>
            <w:r w:rsidR="00495BEA">
              <w:rPr>
                <w:noProof/>
                <w:webHidden/>
              </w:rPr>
              <w:fldChar w:fldCharType="separate"/>
            </w:r>
            <w:r w:rsidR="00495BEA">
              <w:rPr>
                <w:noProof/>
                <w:webHidden/>
              </w:rPr>
              <w:t>26</w:t>
            </w:r>
            <w:r w:rsidR="00495BEA">
              <w:rPr>
                <w:noProof/>
                <w:webHidden/>
              </w:rPr>
              <w:fldChar w:fldCharType="end"/>
            </w:r>
          </w:hyperlink>
        </w:p>
        <w:p w14:paraId="79853479" w14:textId="77777777" w:rsidR="00495BEA" w:rsidRDefault="0039542E">
          <w:pPr>
            <w:pStyle w:val="TOC3"/>
            <w:tabs>
              <w:tab w:val="right" w:leader="dot" w:pos="9350"/>
            </w:tabs>
            <w:rPr>
              <w:rFonts w:asciiTheme="minorHAnsi" w:eastAsiaTheme="minorEastAsia" w:hAnsiTheme="minorHAnsi"/>
              <w:noProof/>
              <w:sz w:val="22"/>
            </w:rPr>
          </w:pPr>
          <w:hyperlink w:anchor="_Toc196199836" w:history="1">
            <w:r w:rsidR="00495BEA" w:rsidRPr="00017D07">
              <w:rPr>
                <w:rStyle w:val="Hyperlink"/>
                <w:noProof/>
              </w:rPr>
              <w:t>4.4.4 Price Negotiation</w:t>
            </w:r>
            <w:r w:rsidR="00495BEA">
              <w:rPr>
                <w:noProof/>
                <w:webHidden/>
              </w:rPr>
              <w:tab/>
            </w:r>
            <w:r w:rsidR="00495BEA">
              <w:rPr>
                <w:noProof/>
                <w:webHidden/>
              </w:rPr>
              <w:fldChar w:fldCharType="begin"/>
            </w:r>
            <w:r w:rsidR="00495BEA">
              <w:rPr>
                <w:noProof/>
                <w:webHidden/>
              </w:rPr>
              <w:instrText xml:space="preserve"> PAGEREF _Toc196199836 \h </w:instrText>
            </w:r>
            <w:r w:rsidR="00495BEA">
              <w:rPr>
                <w:noProof/>
                <w:webHidden/>
              </w:rPr>
            </w:r>
            <w:r w:rsidR="00495BEA">
              <w:rPr>
                <w:noProof/>
                <w:webHidden/>
              </w:rPr>
              <w:fldChar w:fldCharType="separate"/>
            </w:r>
            <w:r w:rsidR="00495BEA">
              <w:rPr>
                <w:noProof/>
                <w:webHidden/>
              </w:rPr>
              <w:t>27</w:t>
            </w:r>
            <w:r w:rsidR="00495BEA">
              <w:rPr>
                <w:noProof/>
                <w:webHidden/>
              </w:rPr>
              <w:fldChar w:fldCharType="end"/>
            </w:r>
          </w:hyperlink>
        </w:p>
        <w:p w14:paraId="063B0377" w14:textId="77777777" w:rsidR="00495BEA" w:rsidRDefault="0039542E">
          <w:pPr>
            <w:pStyle w:val="TOC2"/>
            <w:tabs>
              <w:tab w:val="right" w:leader="dot" w:pos="9350"/>
            </w:tabs>
            <w:rPr>
              <w:rFonts w:asciiTheme="minorHAnsi" w:eastAsiaTheme="minorEastAsia" w:hAnsiTheme="minorHAnsi"/>
              <w:noProof/>
              <w:sz w:val="22"/>
            </w:rPr>
          </w:pPr>
          <w:hyperlink w:anchor="_Toc196199837" w:history="1">
            <w:r w:rsidR="00495BEA" w:rsidRPr="00017D07">
              <w:rPr>
                <w:rStyle w:val="Hyperlink"/>
                <w:noProof/>
              </w:rPr>
              <w:t>4. 5 Inferential Statistics</w:t>
            </w:r>
            <w:r w:rsidR="00495BEA">
              <w:rPr>
                <w:noProof/>
                <w:webHidden/>
              </w:rPr>
              <w:tab/>
            </w:r>
            <w:r w:rsidR="00495BEA">
              <w:rPr>
                <w:noProof/>
                <w:webHidden/>
              </w:rPr>
              <w:fldChar w:fldCharType="begin"/>
            </w:r>
            <w:r w:rsidR="00495BEA">
              <w:rPr>
                <w:noProof/>
                <w:webHidden/>
              </w:rPr>
              <w:instrText xml:space="preserve"> PAGEREF _Toc196199837 \h </w:instrText>
            </w:r>
            <w:r w:rsidR="00495BEA">
              <w:rPr>
                <w:noProof/>
                <w:webHidden/>
              </w:rPr>
            </w:r>
            <w:r w:rsidR="00495BEA">
              <w:rPr>
                <w:noProof/>
                <w:webHidden/>
              </w:rPr>
              <w:fldChar w:fldCharType="separate"/>
            </w:r>
            <w:r w:rsidR="00495BEA">
              <w:rPr>
                <w:noProof/>
                <w:webHidden/>
              </w:rPr>
              <w:t>27</w:t>
            </w:r>
            <w:r w:rsidR="00495BEA">
              <w:rPr>
                <w:noProof/>
                <w:webHidden/>
              </w:rPr>
              <w:fldChar w:fldCharType="end"/>
            </w:r>
          </w:hyperlink>
        </w:p>
        <w:p w14:paraId="2100A94D" w14:textId="77777777" w:rsidR="00495BEA" w:rsidRDefault="0039542E">
          <w:pPr>
            <w:pStyle w:val="TOC3"/>
            <w:tabs>
              <w:tab w:val="right" w:leader="dot" w:pos="9350"/>
            </w:tabs>
            <w:rPr>
              <w:rFonts w:asciiTheme="minorHAnsi" w:eastAsiaTheme="minorEastAsia" w:hAnsiTheme="minorHAnsi"/>
              <w:noProof/>
              <w:sz w:val="22"/>
            </w:rPr>
          </w:pPr>
          <w:hyperlink w:anchor="_Toc196199838" w:history="1">
            <w:r w:rsidR="00495BEA" w:rsidRPr="00017D07">
              <w:rPr>
                <w:rStyle w:val="Hyperlink"/>
                <w:noProof/>
              </w:rPr>
              <w:t>4.5.1 Need Identification and Health Facility Performance</w:t>
            </w:r>
            <w:r w:rsidR="00495BEA">
              <w:rPr>
                <w:noProof/>
                <w:webHidden/>
              </w:rPr>
              <w:tab/>
            </w:r>
            <w:r w:rsidR="00495BEA">
              <w:rPr>
                <w:noProof/>
                <w:webHidden/>
              </w:rPr>
              <w:fldChar w:fldCharType="begin"/>
            </w:r>
            <w:r w:rsidR="00495BEA">
              <w:rPr>
                <w:noProof/>
                <w:webHidden/>
              </w:rPr>
              <w:instrText xml:space="preserve"> PAGEREF _Toc196199838 \h </w:instrText>
            </w:r>
            <w:r w:rsidR="00495BEA">
              <w:rPr>
                <w:noProof/>
                <w:webHidden/>
              </w:rPr>
            </w:r>
            <w:r w:rsidR="00495BEA">
              <w:rPr>
                <w:noProof/>
                <w:webHidden/>
              </w:rPr>
              <w:fldChar w:fldCharType="separate"/>
            </w:r>
            <w:r w:rsidR="00495BEA">
              <w:rPr>
                <w:noProof/>
                <w:webHidden/>
              </w:rPr>
              <w:t>27</w:t>
            </w:r>
            <w:r w:rsidR="00495BEA">
              <w:rPr>
                <w:noProof/>
                <w:webHidden/>
              </w:rPr>
              <w:fldChar w:fldCharType="end"/>
            </w:r>
          </w:hyperlink>
        </w:p>
        <w:p w14:paraId="316BA3E0" w14:textId="77777777" w:rsidR="00495BEA" w:rsidRDefault="0039542E">
          <w:pPr>
            <w:pStyle w:val="TOC3"/>
            <w:tabs>
              <w:tab w:val="right" w:leader="dot" w:pos="9350"/>
            </w:tabs>
            <w:rPr>
              <w:rFonts w:asciiTheme="minorHAnsi" w:eastAsiaTheme="minorEastAsia" w:hAnsiTheme="minorHAnsi"/>
              <w:noProof/>
              <w:sz w:val="22"/>
            </w:rPr>
          </w:pPr>
          <w:hyperlink w:anchor="_Toc196199839" w:history="1">
            <w:r w:rsidR="00495BEA" w:rsidRPr="00017D07">
              <w:rPr>
                <w:rStyle w:val="Hyperlink"/>
                <w:rFonts w:eastAsia="Times New Roman"/>
                <w:noProof/>
              </w:rPr>
              <w:t xml:space="preserve">4.5.2 </w:t>
            </w:r>
            <w:r w:rsidR="00495BEA" w:rsidRPr="00017D07">
              <w:rPr>
                <w:rStyle w:val="Hyperlink"/>
                <w:noProof/>
              </w:rPr>
              <w:t>Drug requisition processes on the performance of public health facilities</w:t>
            </w:r>
            <w:r w:rsidR="00495BEA">
              <w:rPr>
                <w:noProof/>
                <w:webHidden/>
              </w:rPr>
              <w:tab/>
            </w:r>
            <w:r w:rsidR="00495BEA">
              <w:rPr>
                <w:noProof/>
                <w:webHidden/>
              </w:rPr>
              <w:fldChar w:fldCharType="begin"/>
            </w:r>
            <w:r w:rsidR="00495BEA">
              <w:rPr>
                <w:noProof/>
                <w:webHidden/>
              </w:rPr>
              <w:instrText xml:space="preserve"> PAGEREF _Toc196199839 \h </w:instrText>
            </w:r>
            <w:r w:rsidR="00495BEA">
              <w:rPr>
                <w:noProof/>
                <w:webHidden/>
              </w:rPr>
            </w:r>
            <w:r w:rsidR="00495BEA">
              <w:rPr>
                <w:noProof/>
                <w:webHidden/>
              </w:rPr>
              <w:fldChar w:fldCharType="separate"/>
            </w:r>
            <w:r w:rsidR="00495BEA">
              <w:rPr>
                <w:noProof/>
                <w:webHidden/>
              </w:rPr>
              <w:t>30</w:t>
            </w:r>
            <w:r w:rsidR="00495BEA">
              <w:rPr>
                <w:noProof/>
                <w:webHidden/>
              </w:rPr>
              <w:fldChar w:fldCharType="end"/>
            </w:r>
          </w:hyperlink>
        </w:p>
        <w:p w14:paraId="097A84FF" w14:textId="77777777" w:rsidR="00495BEA" w:rsidRDefault="0039542E">
          <w:pPr>
            <w:pStyle w:val="TOC3"/>
            <w:tabs>
              <w:tab w:val="right" w:leader="dot" w:pos="9350"/>
            </w:tabs>
            <w:rPr>
              <w:rFonts w:asciiTheme="minorHAnsi" w:eastAsiaTheme="minorEastAsia" w:hAnsiTheme="minorHAnsi"/>
              <w:noProof/>
              <w:sz w:val="22"/>
            </w:rPr>
          </w:pPr>
          <w:hyperlink w:anchor="_Toc196199840" w:history="1">
            <w:r w:rsidR="00495BEA" w:rsidRPr="00017D07">
              <w:rPr>
                <w:rStyle w:val="Hyperlink"/>
                <w:rFonts w:eastAsia="Times New Roman"/>
                <w:noProof/>
              </w:rPr>
              <w:t xml:space="preserve">4.5.3 </w:t>
            </w:r>
            <w:r w:rsidR="00495BEA" w:rsidRPr="00017D07">
              <w:rPr>
                <w:rStyle w:val="Hyperlink"/>
                <w:noProof/>
              </w:rPr>
              <w:t>Influence of supplier selection on the performance of health facilities</w:t>
            </w:r>
            <w:r w:rsidR="00495BEA">
              <w:rPr>
                <w:noProof/>
                <w:webHidden/>
              </w:rPr>
              <w:tab/>
            </w:r>
            <w:r w:rsidR="00495BEA">
              <w:rPr>
                <w:noProof/>
                <w:webHidden/>
              </w:rPr>
              <w:fldChar w:fldCharType="begin"/>
            </w:r>
            <w:r w:rsidR="00495BEA">
              <w:rPr>
                <w:noProof/>
                <w:webHidden/>
              </w:rPr>
              <w:instrText xml:space="preserve"> PAGEREF _Toc196199840 \h </w:instrText>
            </w:r>
            <w:r w:rsidR="00495BEA">
              <w:rPr>
                <w:noProof/>
                <w:webHidden/>
              </w:rPr>
            </w:r>
            <w:r w:rsidR="00495BEA">
              <w:rPr>
                <w:noProof/>
                <w:webHidden/>
              </w:rPr>
              <w:fldChar w:fldCharType="separate"/>
            </w:r>
            <w:r w:rsidR="00495BEA">
              <w:rPr>
                <w:noProof/>
                <w:webHidden/>
              </w:rPr>
              <w:t>32</w:t>
            </w:r>
            <w:r w:rsidR="00495BEA">
              <w:rPr>
                <w:noProof/>
                <w:webHidden/>
              </w:rPr>
              <w:fldChar w:fldCharType="end"/>
            </w:r>
          </w:hyperlink>
        </w:p>
        <w:p w14:paraId="3C4CDC17" w14:textId="77777777" w:rsidR="00495BEA" w:rsidRDefault="0039542E">
          <w:pPr>
            <w:pStyle w:val="TOC2"/>
            <w:tabs>
              <w:tab w:val="right" w:leader="dot" w:pos="9350"/>
            </w:tabs>
            <w:rPr>
              <w:rFonts w:asciiTheme="minorHAnsi" w:eastAsiaTheme="minorEastAsia" w:hAnsiTheme="minorHAnsi"/>
              <w:noProof/>
              <w:sz w:val="22"/>
            </w:rPr>
          </w:pPr>
          <w:hyperlink w:anchor="_Toc196199841" w:history="1">
            <w:r w:rsidR="00495BEA" w:rsidRPr="00017D07">
              <w:rPr>
                <w:rStyle w:val="Hyperlink"/>
                <w:noProof/>
              </w:rPr>
              <w:t>4.5.4 The influence of price negotiation on the performance of health facilities</w:t>
            </w:r>
            <w:r w:rsidR="00495BEA">
              <w:rPr>
                <w:noProof/>
                <w:webHidden/>
              </w:rPr>
              <w:tab/>
            </w:r>
            <w:r w:rsidR="00495BEA">
              <w:rPr>
                <w:noProof/>
                <w:webHidden/>
              </w:rPr>
              <w:fldChar w:fldCharType="begin"/>
            </w:r>
            <w:r w:rsidR="00495BEA">
              <w:rPr>
                <w:noProof/>
                <w:webHidden/>
              </w:rPr>
              <w:instrText xml:space="preserve"> PAGEREF _Toc196199841 \h </w:instrText>
            </w:r>
            <w:r w:rsidR="00495BEA">
              <w:rPr>
                <w:noProof/>
                <w:webHidden/>
              </w:rPr>
            </w:r>
            <w:r w:rsidR="00495BEA">
              <w:rPr>
                <w:noProof/>
                <w:webHidden/>
              </w:rPr>
              <w:fldChar w:fldCharType="separate"/>
            </w:r>
            <w:r w:rsidR="00495BEA">
              <w:rPr>
                <w:noProof/>
                <w:webHidden/>
              </w:rPr>
              <w:t>34</w:t>
            </w:r>
            <w:r w:rsidR="00495BEA">
              <w:rPr>
                <w:noProof/>
                <w:webHidden/>
              </w:rPr>
              <w:fldChar w:fldCharType="end"/>
            </w:r>
          </w:hyperlink>
        </w:p>
        <w:p w14:paraId="6BA433B2" w14:textId="77777777" w:rsidR="00495BEA" w:rsidRDefault="0039542E">
          <w:pPr>
            <w:pStyle w:val="TOC2"/>
            <w:tabs>
              <w:tab w:val="right" w:leader="dot" w:pos="9350"/>
            </w:tabs>
            <w:rPr>
              <w:rFonts w:asciiTheme="minorHAnsi" w:eastAsiaTheme="minorEastAsia" w:hAnsiTheme="minorHAnsi"/>
              <w:noProof/>
              <w:sz w:val="22"/>
            </w:rPr>
          </w:pPr>
          <w:hyperlink w:anchor="_Toc196199842" w:history="1">
            <w:r w:rsidR="00495BEA" w:rsidRPr="00017D07">
              <w:rPr>
                <w:rStyle w:val="Hyperlink"/>
                <w:noProof/>
              </w:rPr>
              <w:t>4.6 Conclusion</w:t>
            </w:r>
            <w:r w:rsidR="00495BEA">
              <w:rPr>
                <w:noProof/>
                <w:webHidden/>
              </w:rPr>
              <w:tab/>
            </w:r>
            <w:r w:rsidR="00495BEA">
              <w:rPr>
                <w:noProof/>
                <w:webHidden/>
              </w:rPr>
              <w:fldChar w:fldCharType="begin"/>
            </w:r>
            <w:r w:rsidR="00495BEA">
              <w:rPr>
                <w:noProof/>
                <w:webHidden/>
              </w:rPr>
              <w:instrText xml:space="preserve"> PAGEREF _Toc196199842 \h </w:instrText>
            </w:r>
            <w:r w:rsidR="00495BEA">
              <w:rPr>
                <w:noProof/>
                <w:webHidden/>
              </w:rPr>
            </w:r>
            <w:r w:rsidR="00495BEA">
              <w:rPr>
                <w:noProof/>
                <w:webHidden/>
              </w:rPr>
              <w:fldChar w:fldCharType="separate"/>
            </w:r>
            <w:r w:rsidR="00495BEA">
              <w:rPr>
                <w:noProof/>
                <w:webHidden/>
              </w:rPr>
              <w:t>36</w:t>
            </w:r>
            <w:r w:rsidR="00495BEA">
              <w:rPr>
                <w:noProof/>
                <w:webHidden/>
              </w:rPr>
              <w:fldChar w:fldCharType="end"/>
            </w:r>
          </w:hyperlink>
        </w:p>
        <w:p w14:paraId="15602F99" w14:textId="77777777" w:rsidR="00495BEA" w:rsidRDefault="0039542E">
          <w:pPr>
            <w:pStyle w:val="TOC1"/>
            <w:rPr>
              <w:rFonts w:asciiTheme="minorHAnsi" w:hAnsiTheme="minorHAnsi"/>
              <w:sz w:val="22"/>
              <w:szCs w:val="22"/>
            </w:rPr>
          </w:pPr>
          <w:hyperlink w:anchor="_Toc196199843" w:history="1">
            <w:r w:rsidR="00495BEA" w:rsidRPr="00017D07">
              <w:rPr>
                <w:rStyle w:val="Hyperlink"/>
              </w:rPr>
              <w:t>CHAPTER FIVE</w:t>
            </w:r>
            <w:r w:rsidR="00495BEA">
              <w:rPr>
                <w:webHidden/>
              </w:rPr>
              <w:tab/>
            </w:r>
            <w:r w:rsidR="00495BEA">
              <w:rPr>
                <w:webHidden/>
              </w:rPr>
              <w:fldChar w:fldCharType="begin"/>
            </w:r>
            <w:r w:rsidR="00495BEA">
              <w:rPr>
                <w:webHidden/>
              </w:rPr>
              <w:instrText xml:space="preserve"> PAGEREF _Toc196199843 \h </w:instrText>
            </w:r>
            <w:r w:rsidR="00495BEA">
              <w:rPr>
                <w:webHidden/>
              </w:rPr>
            </w:r>
            <w:r w:rsidR="00495BEA">
              <w:rPr>
                <w:webHidden/>
              </w:rPr>
              <w:fldChar w:fldCharType="separate"/>
            </w:r>
            <w:r w:rsidR="00495BEA">
              <w:rPr>
                <w:webHidden/>
              </w:rPr>
              <w:t>38</w:t>
            </w:r>
            <w:r w:rsidR="00495BEA">
              <w:rPr>
                <w:webHidden/>
              </w:rPr>
              <w:fldChar w:fldCharType="end"/>
            </w:r>
          </w:hyperlink>
        </w:p>
        <w:p w14:paraId="260EC4D8" w14:textId="77777777" w:rsidR="00495BEA" w:rsidRDefault="0039542E">
          <w:pPr>
            <w:pStyle w:val="TOC1"/>
            <w:rPr>
              <w:rFonts w:asciiTheme="minorHAnsi" w:hAnsiTheme="minorHAnsi"/>
              <w:sz w:val="22"/>
              <w:szCs w:val="22"/>
            </w:rPr>
          </w:pPr>
          <w:hyperlink w:anchor="_Toc196199844" w:history="1">
            <w:r w:rsidR="00495BEA" w:rsidRPr="00017D07">
              <w:rPr>
                <w:rStyle w:val="Hyperlink"/>
              </w:rPr>
              <w:t>5.0 SUMMARY CONCLUSION AND RECOMMENDATION</w:t>
            </w:r>
            <w:r w:rsidR="00495BEA">
              <w:rPr>
                <w:webHidden/>
              </w:rPr>
              <w:tab/>
            </w:r>
            <w:r w:rsidR="00495BEA">
              <w:rPr>
                <w:webHidden/>
              </w:rPr>
              <w:fldChar w:fldCharType="begin"/>
            </w:r>
            <w:r w:rsidR="00495BEA">
              <w:rPr>
                <w:webHidden/>
              </w:rPr>
              <w:instrText xml:space="preserve"> PAGEREF _Toc196199844 \h </w:instrText>
            </w:r>
            <w:r w:rsidR="00495BEA">
              <w:rPr>
                <w:webHidden/>
              </w:rPr>
            </w:r>
            <w:r w:rsidR="00495BEA">
              <w:rPr>
                <w:webHidden/>
              </w:rPr>
              <w:fldChar w:fldCharType="separate"/>
            </w:r>
            <w:r w:rsidR="00495BEA">
              <w:rPr>
                <w:webHidden/>
              </w:rPr>
              <w:t>38</w:t>
            </w:r>
            <w:r w:rsidR="00495BEA">
              <w:rPr>
                <w:webHidden/>
              </w:rPr>
              <w:fldChar w:fldCharType="end"/>
            </w:r>
          </w:hyperlink>
        </w:p>
        <w:p w14:paraId="1FA25828" w14:textId="77777777" w:rsidR="00495BEA" w:rsidRDefault="0039542E">
          <w:pPr>
            <w:pStyle w:val="TOC2"/>
            <w:tabs>
              <w:tab w:val="right" w:leader="dot" w:pos="9350"/>
            </w:tabs>
            <w:rPr>
              <w:rFonts w:asciiTheme="minorHAnsi" w:eastAsiaTheme="minorEastAsia" w:hAnsiTheme="minorHAnsi"/>
              <w:noProof/>
              <w:sz w:val="22"/>
            </w:rPr>
          </w:pPr>
          <w:hyperlink w:anchor="_Toc196199845" w:history="1">
            <w:r w:rsidR="00495BEA" w:rsidRPr="00017D07">
              <w:rPr>
                <w:rStyle w:val="Hyperlink"/>
                <w:noProof/>
              </w:rPr>
              <w:t>5.1 Introduction</w:t>
            </w:r>
            <w:r w:rsidR="00495BEA">
              <w:rPr>
                <w:noProof/>
                <w:webHidden/>
              </w:rPr>
              <w:tab/>
            </w:r>
            <w:r w:rsidR="00495BEA">
              <w:rPr>
                <w:noProof/>
                <w:webHidden/>
              </w:rPr>
              <w:fldChar w:fldCharType="begin"/>
            </w:r>
            <w:r w:rsidR="00495BEA">
              <w:rPr>
                <w:noProof/>
                <w:webHidden/>
              </w:rPr>
              <w:instrText xml:space="preserve"> PAGEREF _Toc196199845 \h </w:instrText>
            </w:r>
            <w:r w:rsidR="00495BEA">
              <w:rPr>
                <w:noProof/>
                <w:webHidden/>
              </w:rPr>
            </w:r>
            <w:r w:rsidR="00495BEA">
              <w:rPr>
                <w:noProof/>
                <w:webHidden/>
              </w:rPr>
              <w:fldChar w:fldCharType="separate"/>
            </w:r>
            <w:r w:rsidR="00495BEA">
              <w:rPr>
                <w:noProof/>
                <w:webHidden/>
              </w:rPr>
              <w:t>38</w:t>
            </w:r>
            <w:r w:rsidR="00495BEA">
              <w:rPr>
                <w:noProof/>
                <w:webHidden/>
              </w:rPr>
              <w:fldChar w:fldCharType="end"/>
            </w:r>
          </w:hyperlink>
        </w:p>
        <w:p w14:paraId="321CA729" w14:textId="77777777" w:rsidR="00495BEA" w:rsidRDefault="0039542E">
          <w:pPr>
            <w:pStyle w:val="TOC2"/>
            <w:tabs>
              <w:tab w:val="right" w:leader="dot" w:pos="9350"/>
            </w:tabs>
            <w:rPr>
              <w:rFonts w:asciiTheme="minorHAnsi" w:eastAsiaTheme="minorEastAsia" w:hAnsiTheme="minorHAnsi"/>
              <w:noProof/>
              <w:sz w:val="22"/>
            </w:rPr>
          </w:pPr>
          <w:hyperlink w:anchor="_Toc196199846" w:history="1">
            <w:r w:rsidR="00495BEA" w:rsidRPr="00017D07">
              <w:rPr>
                <w:rStyle w:val="Hyperlink"/>
                <w:noProof/>
              </w:rPr>
              <w:t>5.2 Discussion of Findings</w:t>
            </w:r>
            <w:r w:rsidR="00495BEA">
              <w:rPr>
                <w:noProof/>
                <w:webHidden/>
              </w:rPr>
              <w:tab/>
            </w:r>
            <w:r w:rsidR="00495BEA">
              <w:rPr>
                <w:noProof/>
                <w:webHidden/>
              </w:rPr>
              <w:fldChar w:fldCharType="begin"/>
            </w:r>
            <w:r w:rsidR="00495BEA">
              <w:rPr>
                <w:noProof/>
                <w:webHidden/>
              </w:rPr>
              <w:instrText xml:space="preserve"> PAGEREF _Toc196199846 \h </w:instrText>
            </w:r>
            <w:r w:rsidR="00495BEA">
              <w:rPr>
                <w:noProof/>
                <w:webHidden/>
              </w:rPr>
            </w:r>
            <w:r w:rsidR="00495BEA">
              <w:rPr>
                <w:noProof/>
                <w:webHidden/>
              </w:rPr>
              <w:fldChar w:fldCharType="separate"/>
            </w:r>
            <w:r w:rsidR="00495BEA">
              <w:rPr>
                <w:noProof/>
                <w:webHidden/>
              </w:rPr>
              <w:t>38</w:t>
            </w:r>
            <w:r w:rsidR="00495BEA">
              <w:rPr>
                <w:noProof/>
                <w:webHidden/>
              </w:rPr>
              <w:fldChar w:fldCharType="end"/>
            </w:r>
          </w:hyperlink>
        </w:p>
        <w:p w14:paraId="1045A551" w14:textId="77777777" w:rsidR="00495BEA" w:rsidRDefault="0039542E">
          <w:pPr>
            <w:pStyle w:val="TOC3"/>
            <w:tabs>
              <w:tab w:val="right" w:leader="dot" w:pos="9350"/>
            </w:tabs>
            <w:rPr>
              <w:rFonts w:asciiTheme="minorHAnsi" w:eastAsiaTheme="minorEastAsia" w:hAnsiTheme="minorHAnsi"/>
              <w:noProof/>
              <w:sz w:val="22"/>
            </w:rPr>
          </w:pPr>
          <w:hyperlink w:anchor="_Toc196199847" w:history="1">
            <w:r w:rsidR="00495BEA" w:rsidRPr="00017D07">
              <w:rPr>
                <w:rStyle w:val="Hyperlink"/>
                <w:rFonts w:eastAsia="Times New Roman"/>
                <w:noProof/>
              </w:rPr>
              <w:t>5.2.1 Influence of Need Identification on Health Facility Performance</w:t>
            </w:r>
            <w:r w:rsidR="00495BEA">
              <w:rPr>
                <w:noProof/>
                <w:webHidden/>
              </w:rPr>
              <w:tab/>
            </w:r>
            <w:r w:rsidR="00495BEA">
              <w:rPr>
                <w:noProof/>
                <w:webHidden/>
              </w:rPr>
              <w:fldChar w:fldCharType="begin"/>
            </w:r>
            <w:r w:rsidR="00495BEA">
              <w:rPr>
                <w:noProof/>
                <w:webHidden/>
              </w:rPr>
              <w:instrText xml:space="preserve"> PAGEREF _Toc196199847 \h </w:instrText>
            </w:r>
            <w:r w:rsidR="00495BEA">
              <w:rPr>
                <w:noProof/>
                <w:webHidden/>
              </w:rPr>
            </w:r>
            <w:r w:rsidR="00495BEA">
              <w:rPr>
                <w:noProof/>
                <w:webHidden/>
              </w:rPr>
              <w:fldChar w:fldCharType="separate"/>
            </w:r>
            <w:r w:rsidR="00495BEA">
              <w:rPr>
                <w:noProof/>
                <w:webHidden/>
              </w:rPr>
              <w:t>38</w:t>
            </w:r>
            <w:r w:rsidR="00495BEA">
              <w:rPr>
                <w:noProof/>
                <w:webHidden/>
              </w:rPr>
              <w:fldChar w:fldCharType="end"/>
            </w:r>
          </w:hyperlink>
        </w:p>
        <w:p w14:paraId="5AE3CA99" w14:textId="77777777" w:rsidR="00495BEA" w:rsidRDefault="0039542E">
          <w:pPr>
            <w:pStyle w:val="TOC3"/>
            <w:tabs>
              <w:tab w:val="right" w:leader="dot" w:pos="9350"/>
            </w:tabs>
            <w:rPr>
              <w:rFonts w:asciiTheme="minorHAnsi" w:eastAsiaTheme="minorEastAsia" w:hAnsiTheme="minorHAnsi"/>
              <w:noProof/>
              <w:sz w:val="22"/>
            </w:rPr>
          </w:pPr>
          <w:hyperlink w:anchor="_Toc196199848" w:history="1">
            <w:r w:rsidR="00495BEA" w:rsidRPr="00017D07">
              <w:rPr>
                <w:rStyle w:val="Hyperlink"/>
                <w:rFonts w:eastAsia="Times New Roman"/>
                <w:noProof/>
              </w:rPr>
              <w:t>5.2.2 Effect of Drug Requisition on Facility Performance</w:t>
            </w:r>
            <w:r w:rsidR="00495BEA">
              <w:rPr>
                <w:noProof/>
                <w:webHidden/>
              </w:rPr>
              <w:tab/>
            </w:r>
            <w:r w:rsidR="00495BEA">
              <w:rPr>
                <w:noProof/>
                <w:webHidden/>
              </w:rPr>
              <w:fldChar w:fldCharType="begin"/>
            </w:r>
            <w:r w:rsidR="00495BEA">
              <w:rPr>
                <w:noProof/>
                <w:webHidden/>
              </w:rPr>
              <w:instrText xml:space="preserve"> PAGEREF _Toc196199848 \h </w:instrText>
            </w:r>
            <w:r w:rsidR="00495BEA">
              <w:rPr>
                <w:noProof/>
                <w:webHidden/>
              </w:rPr>
            </w:r>
            <w:r w:rsidR="00495BEA">
              <w:rPr>
                <w:noProof/>
                <w:webHidden/>
              </w:rPr>
              <w:fldChar w:fldCharType="separate"/>
            </w:r>
            <w:r w:rsidR="00495BEA">
              <w:rPr>
                <w:noProof/>
                <w:webHidden/>
              </w:rPr>
              <w:t>38</w:t>
            </w:r>
            <w:r w:rsidR="00495BEA">
              <w:rPr>
                <w:noProof/>
                <w:webHidden/>
              </w:rPr>
              <w:fldChar w:fldCharType="end"/>
            </w:r>
          </w:hyperlink>
        </w:p>
        <w:p w14:paraId="6FE035EE" w14:textId="77777777" w:rsidR="00495BEA" w:rsidRDefault="0039542E">
          <w:pPr>
            <w:pStyle w:val="TOC3"/>
            <w:tabs>
              <w:tab w:val="right" w:leader="dot" w:pos="9350"/>
            </w:tabs>
            <w:rPr>
              <w:rFonts w:asciiTheme="minorHAnsi" w:eastAsiaTheme="minorEastAsia" w:hAnsiTheme="minorHAnsi"/>
              <w:noProof/>
              <w:sz w:val="22"/>
            </w:rPr>
          </w:pPr>
          <w:hyperlink w:anchor="_Toc196199849" w:history="1">
            <w:r w:rsidR="00495BEA" w:rsidRPr="00017D07">
              <w:rPr>
                <w:rStyle w:val="Hyperlink"/>
                <w:rFonts w:eastAsia="Times New Roman"/>
                <w:noProof/>
              </w:rPr>
              <w:t>5.2.3 Supplier Selection and Its Impact on Health Facility Performance</w:t>
            </w:r>
            <w:r w:rsidR="00495BEA">
              <w:rPr>
                <w:noProof/>
                <w:webHidden/>
              </w:rPr>
              <w:tab/>
            </w:r>
            <w:r w:rsidR="00495BEA">
              <w:rPr>
                <w:noProof/>
                <w:webHidden/>
              </w:rPr>
              <w:fldChar w:fldCharType="begin"/>
            </w:r>
            <w:r w:rsidR="00495BEA">
              <w:rPr>
                <w:noProof/>
                <w:webHidden/>
              </w:rPr>
              <w:instrText xml:space="preserve"> PAGEREF _Toc196199849 \h </w:instrText>
            </w:r>
            <w:r w:rsidR="00495BEA">
              <w:rPr>
                <w:noProof/>
                <w:webHidden/>
              </w:rPr>
            </w:r>
            <w:r w:rsidR="00495BEA">
              <w:rPr>
                <w:noProof/>
                <w:webHidden/>
              </w:rPr>
              <w:fldChar w:fldCharType="separate"/>
            </w:r>
            <w:r w:rsidR="00495BEA">
              <w:rPr>
                <w:noProof/>
                <w:webHidden/>
              </w:rPr>
              <w:t>39</w:t>
            </w:r>
            <w:r w:rsidR="00495BEA">
              <w:rPr>
                <w:noProof/>
                <w:webHidden/>
              </w:rPr>
              <w:fldChar w:fldCharType="end"/>
            </w:r>
          </w:hyperlink>
        </w:p>
        <w:p w14:paraId="0781F050" w14:textId="77777777" w:rsidR="00495BEA" w:rsidRDefault="0039542E">
          <w:pPr>
            <w:pStyle w:val="TOC3"/>
            <w:tabs>
              <w:tab w:val="right" w:leader="dot" w:pos="9350"/>
            </w:tabs>
            <w:rPr>
              <w:rFonts w:asciiTheme="minorHAnsi" w:eastAsiaTheme="minorEastAsia" w:hAnsiTheme="minorHAnsi"/>
              <w:noProof/>
              <w:sz w:val="22"/>
            </w:rPr>
          </w:pPr>
          <w:hyperlink w:anchor="_Toc196199850" w:history="1">
            <w:r w:rsidR="00495BEA" w:rsidRPr="00017D07">
              <w:rPr>
                <w:rStyle w:val="Hyperlink"/>
                <w:rFonts w:eastAsia="Times New Roman"/>
                <w:noProof/>
              </w:rPr>
              <w:t xml:space="preserve">5.2.4 Influence of </w:t>
            </w:r>
            <w:r w:rsidR="00495BEA" w:rsidRPr="00017D07">
              <w:rPr>
                <w:rStyle w:val="Hyperlink"/>
                <w:noProof/>
              </w:rPr>
              <w:t>Price</w:t>
            </w:r>
            <w:r w:rsidR="00495BEA" w:rsidRPr="00017D07">
              <w:rPr>
                <w:rStyle w:val="Hyperlink"/>
                <w:rFonts w:eastAsia="Times New Roman"/>
                <w:noProof/>
              </w:rPr>
              <w:t xml:space="preserve"> Negotiation on Performance</w:t>
            </w:r>
            <w:r w:rsidR="00495BEA">
              <w:rPr>
                <w:noProof/>
                <w:webHidden/>
              </w:rPr>
              <w:tab/>
            </w:r>
            <w:r w:rsidR="00495BEA">
              <w:rPr>
                <w:noProof/>
                <w:webHidden/>
              </w:rPr>
              <w:fldChar w:fldCharType="begin"/>
            </w:r>
            <w:r w:rsidR="00495BEA">
              <w:rPr>
                <w:noProof/>
                <w:webHidden/>
              </w:rPr>
              <w:instrText xml:space="preserve"> PAGEREF _Toc196199850 \h </w:instrText>
            </w:r>
            <w:r w:rsidR="00495BEA">
              <w:rPr>
                <w:noProof/>
                <w:webHidden/>
              </w:rPr>
            </w:r>
            <w:r w:rsidR="00495BEA">
              <w:rPr>
                <w:noProof/>
                <w:webHidden/>
              </w:rPr>
              <w:fldChar w:fldCharType="separate"/>
            </w:r>
            <w:r w:rsidR="00495BEA">
              <w:rPr>
                <w:noProof/>
                <w:webHidden/>
              </w:rPr>
              <w:t>39</w:t>
            </w:r>
            <w:r w:rsidR="00495BEA">
              <w:rPr>
                <w:noProof/>
                <w:webHidden/>
              </w:rPr>
              <w:fldChar w:fldCharType="end"/>
            </w:r>
          </w:hyperlink>
        </w:p>
        <w:p w14:paraId="1EECE27D" w14:textId="77777777" w:rsidR="00495BEA" w:rsidRDefault="0039542E">
          <w:pPr>
            <w:pStyle w:val="TOC2"/>
            <w:tabs>
              <w:tab w:val="right" w:leader="dot" w:pos="9350"/>
            </w:tabs>
            <w:rPr>
              <w:rFonts w:asciiTheme="minorHAnsi" w:eastAsiaTheme="minorEastAsia" w:hAnsiTheme="minorHAnsi"/>
              <w:noProof/>
              <w:sz w:val="22"/>
            </w:rPr>
          </w:pPr>
          <w:hyperlink w:anchor="_Toc196199851" w:history="1">
            <w:r w:rsidR="00495BEA" w:rsidRPr="00017D07">
              <w:rPr>
                <w:rStyle w:val="Hyperlink"/>
                <w:noProof/>
              </w:rPr>
              <w:t>5.3 Conclusions</w:t>
            </w:r>
            <w:r w:rsidR="00495BEA">
              <w:rPr>
                <w:noProof/>
                <w:webHidden/>
              </w:rPr>
              <w:tab/>
            </w:r>
            <w:r w:rsidR="00495BEA">
              <w:rPr>
                <w:noProof/>
                <w:webHidden/>
              </w:rPr>
              <w:fldChar w:fldCharType="begin"/>
            </w:r>
            <w:r w:rsidR="00495BEA">
              <w:rPr>
                <w:noProof/>
                <w:webHidden/>
              </w:rPr>
              <w:instrText xml:space="preserve"> PAGEREF _Toc196199851 \h </w:instrText>
            </w:r>
            <w:r w:rsidR="00495BEA">
              <w:rPr>
                <w:noProof/>
                <w:webHidden/>
              </w:rPr>
            </w:r>
            <w:r w:rsidR="00495BEA">
              <w:rPr>
                <w:noProof/>
                <w:webHidden/>
              </w:rPr>
              <w:fldChar w:fldCharType="separate"/>
            </w:r>
            <w:r w:rsidR="00495BEA">
              <w:rPr>
                <w:noProof/>
                <w:webHidden/>
              </w:rPr>
              <w:t>40</w:t>
            </w:r>
            <w:r w:rsidR="00495BEA">
              <w:rPr>
                <w:noProof/>
                <w:webHidden/>
              </w:rPr>
              <w:fldChar w:fldCharType="end"/>
            </w:r>
          </w:hyperlink>
        </w:p>
        <w:p w14:paraId="00B99C72" w14:textId="77777777" w:rsidR="00495BEA" w:rsidRDefault="0039542E">
          <w:pPr>
            <w:pStyle w:val="TOC2"/>
            <w:tabs>
              <w:tab w:val="right" w:leader="dot" w:pos="9350"/>
            </w:tabs>
            <w:rPr>
              <w:rFonts w:asciiTheme="minorHAnsi" w:eastAsiaTheme="minorEastAsia" w:hAnsiTheme="minorHAnsi"/>
              <w:noProof/>
              <w:sz w:val="22"/>
            </w:rPr>
          </w:pPr>
          <w:hyperlink w:anchor="_Toc196199852" w:history="1">
            <w:r w:rsidR="00495BEA" w:rsidRPr="00017D07">
              <w:rPr>
                <w:rStyle w:val="Hyperlink"/>
                <w:noProof/>
              </w:rPr>
              <w:t>5.4 Recommendations</w:t>
            </w:r>
            <w:r w:rsidR="00495BEA">
              <w:rPr>
                <w:noProof/>
                <w:webHidden/>
              </w:rPr>
              <w:tab/>
            </w:r>
            <w:r w:rsidR="00495BEA">
              <w:rPr>
                <w:noProof/>
                <w:webHidden/>
              </w:rPr>
              <w:fldChar w:fldCharType="begin"/>
            </w:r>
            <w:r w:rsidR="00495BEA">
              <w:rPr>
                <w:noProof/>
                <w:webHidden/>
              </w:rPr>
              <w:instrText xml:space="preserve"> PAGEREF _Toc196199852 \h </w:instrText>
            </w:r>
            <w:r w:rsidR="00495BEA">
              <w:rPr>
                <w:noProof/>
                <w:webHidden/>
              </w:rPr>
            </w:r>
            <w:r w:rsidR="00495BEA">
              <w:rPr>
                <w:noProof/>
                <w:webHidden/>
              </w:rPr>
              <w:fldChar w:fldCharType="separate"/>
            </w:r>
            <w:r w:rsidR="00495BEA">
              <w:rPr>
                <w:noProof/>
                <w:webHidden/>
              </w:rPr>
              <w:t>41</w:t>
            </w:r>
            <w:r w:rsidR="00495BEA">
              <w:rPr>
                <w:noProof/>
                <w:webHidden/>
              </w:rPr>
              <w:fldChar w:fldCharType="end"/>
            </w:r>
          </w:hyperlink>
        </w:p>
        <w:p w14:paraId="6BB37C61" w14:textId="77777777" w:rsidR="00495BEA" w:rsidRDefault="0039542E">
          <w:pPr>
            <w:pStyle w:val="TOC2"/>
            <w:tabs>
              <w:tab w:val="right" w:leader="dot" w:pos="9350"/>
            </w:tabs>
            <w:rPr>
              <w:rFonts w:asciiTheme="minorHAnsi" w:eastAsiaTheme="minorEastAsia" w:hAnsiTheme="minorHAnsi"/>
              <w:noProof/>
              <w:sz w:val="22"/>
            </w:rPr>
          </w:pPr>
          <w:hyperlink w:anchor="_Toc196199853" w:history="1">
            <w:r w:rsidR="00495BEA" w:rsidRPr="00017D07">
              <w:rPr>
                <w:rStyle w:val="Hyperlink"/>
                <w:noProof/>
              </w:rPr>
              <w:t>5.4.2 Practice Recommendations</w:t>
            </w:r>
            <w:r w:rsidR="00495BEA">
              <w:rPr>
                <w:noProof/>
                <w:webHidden/>
              </w:rPr>
              <w:tab/>
            </w:r>
            <w:r w:rsidR="00495BEA">
              <w:rPr>
                <w:noProof/>
                <w:webHidden/>
              </w:rPr>
              <w:fldChar w:fldCharType="begin"/>
            </w:r>
            <w:r w:rsidR="00495BEA">
              <w:rPr>
                <w:noProof/>
                <w:webHidden/>
              </w:rPr>
              <w:instrText xml:space="preserve"> PAGEREF _Toc196199853 \h </w:instrText>
            </w:r>
            <w:r w:rsidR="00495BEA">
              <w:rPr>
                <w:noProof/>
                <w:webHidden/>
              </w:rPr>
            </w:r>
            <w:r w:rsidR="00495BEA">
              <w:rPr>
                <w:noProof/>
                <w:webHidden/>
              </w:rPr>
              <w:fldChar w:fldCharType="separate"/>
            </w:r>
            <w:r w:rsidR="00495BEA">
              <w:rPr>
                <w:noProof/>
                <w:webHidden/>
              </w:rPr>
              <w:t>42</w:t>
            </w:r>
            <w:r w:rsidR="00495BEA">
              <w:rPr>
                <w:noProof/>
                <w:webHidden/>
              </w:rPr>
              <w:fldChar w:fldCharType="end"/>
            </w:r>
          </w:hyperlink>
        </w:p>
        <w:p w14:paraId="5FB79391" w14:textId="77777777" w:rsidR="00495BEA" w:rsidRDefault="0039542E">
          <w:pPr>
            <w:pStyle w:val="TOC2"/>
            <w:tabs>
              <w:tab w:val="right" w:leader="dot" w:pos="9350"/>
            </w:tabs>
            <w:rPr>
              <w:rFonts w:asciiTheme="minorHAnsi" w:eastAsiaTheme="minorEastAsia" w:hAnsiTheme="minorHAnsi"/>
              <w:noProof/>
              <w:sz w:val="22"/>
            </w:rPr>
          </w:pPr>
          <w:hyperlink w:anchor="_Toc196199854" w:history="1">
            <w:r w:rsidR="00495BEA" w:rsidRPr="00017D07">
              <w:rPr>
                <w:rStyle w:val="Hyperlink"/>
                <w:noProof/>
              </w:rPr>
              <w:t>5.4.3 Recommendations for Future Research</w:t>
            </w:r>
            <w:r w:rsidR="00495BEA">
              <w:rPr>
                <w:noProof/>
                <w:webHidden/>
              </w:rPr>
              <w:tab/>
            </w:r>
            <w:r w:rsidR="00495BEA">
              <w:rPr>
                <w:noProof/>
                <w:webHidden/>
              </w:rPr>
              <w:fldChar w:fldCharType="begin"/>
            </w:r>
            <w:r w:rsidR="00495BEA">
              <w:rPr>
                <w:noProof/>
                <w:webHidden/>
              </w:rPr>
              <w:instrText xml:space="preserve"> PAGEREF _Toc196199854 \h </w:instrText>
            </w:r>
            <w:r w:rsidR="00495BEA">
              <w:rPr>
                <w:noProof/>
                <w:webHidden/>
              </w:rPr>
            </w:r>
            <w:r w:rsidR="00495BEA">
              <w:rPr>
                <w:noProof/>
                <w:webHidden/>
              </w:rPr>
              <w:fldChar w:fldCharType="separate"/>
            </w:r>
            <w:r w:rsidR="00495BEA">
              <w:rPr>
                <w:noProof/>
                <w:webHidden/>
              </w:rPr>
              <w:t>42</w:t>
            </w:r>
            <w:r w:rsidR="00495BEA">
              <w:rPr>
                <w:noProof/>
                <w:webHidden/>
              </w:rPr>
              <w:fldChar w:fldCharType="end"/>
            </w:r>
          </w:hyperlink>
        </w:p>
        <w:p w14:paraId="20A5107F" w14:textId="77777777" w:rsidR="00495BEA" w:rsidRDefault="0039542E">
          <w:pPr>
            <w:pStyle w:val="TOC1"/>
            <w:rPr>
              <w:rFonts w:asciiTheme="minorHAnsi" w:hAnsiTheme="minorHAnsi"/>
              <w:sz w:val="22"/>
              <w:szCs w:val="22"/>
            </w:rPr>
          </w:pPr>
          <w:hyperlink w:anchor="_Toc196199855" w:history="1">
            <w:r w:rsidR="00495BEA" w:rsidRPr="00017D07">
              <w:rPr>
                <w:rStyle w:val="Hyperlink"/>
              </w:rPr>
              <w:t>References</w:t>
            </w:r>
            <w:r w:rsidR="00495BEA">
              <w:rPr>
                <w:webHidden/>
              </w:rPr>
              <w:tab/>
            </w:r>
            <w:r w:rsidR="00495BEA">
              <w:rPr>
                <w:webHidden/>
              </w:rPr>
              <w:fldChar w:fldCharType="begin"/>
            </w:r>
            <w:r w:rsidR="00495BEA">
              <w:rPr>
                <w:webHidden/>
              </w:rPr>
              <w:instrText xml:space="preserve"> PAGEREF _Toc196199855 \h </w:instrText>
            </w:r>
            <w:r w:rsidR="00495BEA">
              <w:rPr>
                <w:webHidden/>
              </w:rPr>
            </w:r>
            <w:r w:rsidR="00495BEA">
              <w:rPr>
                <w:webHidden/>
              </w:rPr>
              <w:fldChar w:fldCharType="separate"/>
            </w:r>
            <w:r w:rsidR="00495BEA">
              <w:rPr>
                <w:webHidden/>
              </w:rPr>
              <w:t>43</w:t>
            </w:r>
            <w:r w:rsidR="00495BEA">
              <w:rPr>
                <w:webHidden/>
              </w:rPr>
              <w:fldChar w:fldCharType="end"/>
            </w:r>
          </w:hyperlink>
        </w:p>
        <w:p w14:paraId="7776A469" w14:textId="77777777" w:rsidR="00495BEA" w:rsidRDefault="0039542E">
          <w:pPr>
            <w:pStyle w:val="TOC2"/>
            <w:tabs>
              <w:tab w:val="right" w:leader="dot" w:pos="9350"/>
            </w:tabs>
            <w:rPr>
              <w:rFonts w:asciiTheme="minorHAnsi" w:eastAsiaTheme="minorEastAsia" w:hAnsiTheme="minorHAnsi"/>
              <w:noProof/>
              <w:sz w:val="22"/>
            </w:rPr>
          </w:pPr>
          <w:hyperlink w:anchor="_Toc196199856" w:history="1">
            <w:r w:rsidR="00495BEA" w:rsidRPr="00017D07">
              <w:rPr>
                <w:rStyle w:val="Hyperlink"/>
                <w:noProof/>
              </w:rPr>
              <w:t>Appendix II: Questionnaire for staff of health facilities in Homabay County</w:t>
            </w:r>
            <w:r w:rsidR="00495BEA">
              <w:rPr>
                <w:noProof/>
                <w:webHidden/>
              </w:rPr>
              <w:tab/>
            </w:r>
            <w:r w:rsidR="00495BEA">
              <w:rPr>
                <w:noProof/>
                <w:webHidden/>
              </w:rPr>
              <w:fldChar w:fldCharType="begin"/>
            </w:r>
            <w:r w:rsidR="00495BEA">
              <w:rPr>
                <w:noProof/>
                <w:webHidden/>
              </w:rPr>
              <w:instrText xml:space="preserve"> PAGEREF _Toc196199856 \h </w:instrText>
            </w:r>
            <w:r w:rsidR="00495BEA">
              <w:rPr>
                <w:noProof/>
                <w:webHidden/>
              </w:rPr>
            </w:r>
            <w:r w:rsidR="00495BEA">
              <w:rPr>
                <w:noProof/>
                <w:webHidden/>
              </w:rPr>
              <w:fldChar w:fldCharType="separate"/>
            </w:r>
            <w:r w:rsidR="00495BEA">
              <w:rPr>
                <w:noProof/>
                <w:webHidden/>
              </w:rPr>
              <w:t>48</w:t>
            </w:r>
            <w:r w:rsidR="00495BEA">
              <w:rPr>
                <w:noProof/>
                <w:webHidden/>
              </w:rPr>
              <w:fldChar w:fldCharType="end"/>
            </w:r>
          </w:hyperlink>
        </w:p>
        <w:p w14:paraId="1D8E4CE7" w14:textId="77777777" w:rsidR="00495BEA" w:rsidRDefault="0039542E">
          <w:pPr>
            <w:pStyle w:val="TOC2"/>
            <w:tabs>
              <w:tab w:val="right" w:leader="dot" w:pos="9350"/>
            </w:tabs>
            <w:rPr>
              <w:rFonts w:asciiTheme="minorHAnsi" w:eastAsiaTheme="minorEastAsia" w:hAnsiTheme="minorHAnsi"/>
              <w:noProof/>
              <w:sz w:val="22"/>
            </w:rPr>
          </w:pPr>
          <w:hyperlink w:anchor="_Toc196199857" w:history="1">
            <w:r w:rsidR="00495BEA" w:rsidRPr="00017D07">
              <w:rPr>
                <w:rStyle w:val="Hyperlink"/>
                <w:noProof/>
              </w:rPr>
              <w:t>Appendix II: Research Plan</w:t>
            </w:r>
            <w:r w:rsidR="00495BEA">
              <w:rPr>
                <w:noProof/>
                <w:webHidden/>
              </w:rPr>
              <w:tab/>
            </w:r>
            <w:r w:rsidR="00495BEA">
              <w:rPr>
                <w:noProof/>
                <w:webHidden/>
              </w:rPr>
              <w:fldChar w:fldCharType="begin"/>
            </w:r>
            <w:r w:rsidR="00495BEA">
              <w:rPr>
                <w:noProof/>
                <w:webHidden/>
              </w:rPr>
              <w:instrText xml:space="preserve"> PAGEREF _Toc196199857 \h </w:instrText>
            </w:r>
            <w:r w:rsidR="00495BEA">
              <w:rPr>
                <w:noProof/>
                <w:webHidden/>
              </w:rPr>
            </w:r>
            <w:r w:rsidR="00495BEA">
              <w:rPr>
                <w:noProof/>
                <w:webHidden/>
              </w:rPr>
              <w:fldChar w:fldCharType="separate"/>
            </w:r>
            <w:r w:rsidR="00495BEA">
              <w:rPr>
                <w:noProof/>
                <w:webHidden/>
              </w:rPr>
              <w:t>55</w:t>
            </w:r>
            <w:r w:rsidR="00495BEA">
              <w:rPr>
                <w:noProof/>
                <w:webHidden/>
              </w:rPr>
              <w:fldChar w:fldCharType="end"/>
            </w:r>
          </w:hyperlink>
        </w:p>
        <w:p w14:paraId="7728FE06" w14:textId="77777777" w:rsidR="00495BEA" w:rsidRDefault="0039542E">
          <w:pPr>
            <w:pStyle w:val="TOC2"/>
            <w:tabs>
              <w:tab w:val="right" w:leader="dot" w:pos="9350"/>
            </w:tabs>
            <w:rPr>
              <w:rFonts w:asciiTheme="minorHAnsi" w:eastAsiaTheme="minorEastAsia" w:hAnsiTheme="minorHAnsi"/>
              <w:noProof/>
              <w:sz w:val="22"/>
            </w:rPr>
          </w:pPr>
          <w:hyperlink w:anchor="_Toc196199858" w:history="1">
            <w:r w:rsidR="00495BEA" w:rsidRPr="00017D07">
              <w:rPr>
                <w:rStyle w:val="Hyperlink"/>
                <w:noProof/>
              </w:rPr>
              <w:t>Appendix III: Research Budget</w:t>
            </w:r>
            <w:r w:rsidR="00495BEA">
              <w:rPr>
                <w:noProof/>
                <w:webHidden/>
              </w:rPr>
              <w:tab/>
            </w:r>
            <w:r w:rsidR="00495BEA">
              <w:rPr>
                <w:noProof/>
                <w:webHidden/>
              </w:rPr>
              <w:fldChar w:fldCharType="begin"/>
            </w:r>
            <w:r w:rsidR="00495BEA">
              <w:rPr>
                <w:noProof/>
                <w:webHidden/>
              </w:rPr>
              <w:instrText xml:space="preserve"> PAGEREF _Toc196199858 \h </w:instrText>
            </w:r>
            <w:r w:rsidR="00495BEA">
              <w:rPr>
                <w:noProof/>
                <w:webHidden/>
              </w:rPr>
            </w:r>
            <w:r w:rsidR="00495BEA">
              <w:rPr>
                <w:noProof/>
                <w:webHidden/>
              </w:rPr>
              <w:fldChar w:fldCharType="separate"/>
            </w:r>
            <w:r w:rsidR="00495BEA">
              <w:rPr>
                <w:noProof/>
                <w:webHidden/>
              </w:rPr>
              <w:t>56</w:t>
            </w:r>
            <w:r w:rsidR="00495BEA">
              <w:rPr>
                <w:noProof/>
                <w:webHidden/>
              </w:rPr>
              <w:fldChar w:fldCharType="end"/>
            </w:r>
          </w:hyperlink>
        </w:p>
        <w:p w14:paraId="14F25374" w14:textId="73798F3D" w:rsidR="00A7780F" w:rsidRPr="008F3574" w:rsidRDefault="007C20C6" w:rsidP="008F3574">
          <w:r w:rsidRPr="004A222F">
            <w:rPr>
              <w:rFonts w:cs="Times New Roman"/>
              <w:b/>
              <w:bCs/>
              <w:noProof/>
              <w:szCs w:val="24"/>
            </w:rPr>
            <w:fldChar w:fldCharType="end"/>
          </w:r>
        </w:p>
      </w:sdtContent>
    </w:sdt>
    <w:p w14:paraId="47C5B2AC" w14:textId="1687B77A" w:rsidR="006D1608" w:rsidRPr="004A222F" w:rsidRDefault="006D1608" w:rsidP="004A222F">
      <w:pPr>
        <w:pStyle w:val="Heading1"/>
        <w:rPr>
          <w:szCs w:val="24"/>
        </w:rPr>
      </w:pPr>
      <w:bookmarkStart w:id="6" w:name="_Toc193744783"/>
      <w:bookmarkStart w:id="7" w:name="_Toc195436200"/>
      <w:bookmarkStart w:id="8" w:name="_Toc196199783"/>
      <w:r w:rsidRPr="007C20C6">
        <w:t>List of Acronyms and Abbreviations</w:t>
      </w:r>
      <w:bookmarkEnd w:id="6"/>
      <w:bookmarkEnd w:id="7"/>
      <w:bookmarkEnd w:id="8"/>
    </w:p>
    <w:p w14:paraId="34B88AA4" w14:textId="77777777" w:rsidR="006C3F4F" w:rsidRPr="007E188F" w:rsidRDefault="006C3F4F" w:rsidP="002E5224">
      <w:pPr>
        <w:pStyle w:val="ListParagraph"/>
        <w:spacing w:before="20" w:after="20"/>
        <w:ind w:left="850" w:right="567"/>
        <w:jc w:val="both"/>
        <w:rPr>
          <w:rFonts w:cs="Times New Roman"/>
          <w:bCs/>
          <w:szCs w:val="24"/>
        </w:rPr>
      </w:pPr>
      <w:r w:rsidRPr="007E188F">
        <w:rPr>
          <w:rFonts w:cs="Times New Roman"/>
          <w:b/>
          <w:bCs/>
          <w:szCs w:val="24"/>
        </w:rPr>
        <w:t>KEMSA</w:t>
      </w:r>
      <w:r w:rsidRPr="007E188F">
        <w:rPr>
          <w:rFonts w:cs="Times New Roman"/>
          <w:bCs/>
          <w:szCs w:val="24"/>
        </w:rPr>
        <w:t> - Kenya Medical Supplies Authority</w:t>
      </w:r>
    </w:p>
    <w:p w14:paraId="26AB963D" w14:textId="77777777" w:rsidR="006C3F4F" w:rsidRPr="007E188F" w:rsidRDefault="006C3F4F" w:rsidP="002E5224">
      <w:pPr>
        <w:pStyle w:val="ListParagraph"/>
        <w:spacing w:before="20" w:after="20"/>
        <w:ind w:left="850" w:right="567"/>
        <w:jc w:val="both"/>
        <w:rPr>
          <w:rFonts w:cs="Times New Roman"/>
          <w:bCs/>
          <w:szCs w:val="24"/>
        </w:rPr>
      </w:pPr>
      <w:r w:rsidRPr="007E188F">
        <w:rPr>
          <w:rFonts w:cs="Times New Roman"/>
          <w:b/>
          <w:bCs/>
          <w:szCs w:val="24"/>
        </w:rPr>
        <w:t>USAID</w:t>
      </w:r>
      <w:r w:rsidRPr="007E188F">
        <w:rPr>
          <w:rFonts w:cs="Times New Roman"/>
          <w:bCs/>
          <w:szCs w:val="24"/>
        </w:rPr>
        <w:t> - United States Agency for International Development</w:t>
      </w:r>
    </w:p>
    <w:p w14:paraId="2646CAF0" w14:textId="77777777" w:rsidR="006C3F4F" w:rsidRPr="007E188F" w:rsidRDefault="006C3F4F" w:rsidP="002E5224">
      <w:pPr>
        <w:pStyle w:val="ListParagraph"/>
        <w:spacing w:before="20" w:after="20"/>
        <w:ind w:left="850" w:right="567"/>
        <w:jc w:val="both"/>
        <w:rPr>
          <w:rFonts w:cs="Times New Roman"/>
          <w:bCs/>
          <w:szCs w:val="24"/>
        </w:rPr>
      </w:pPr>
      <w:r w:rsidRPr="007E188F">
        <w:rPr>
          <w:rFonts w:cs="Times New Roman"/>
          <w:b/>
          <w:bCs/>
          <w:szCs w:val="24"/>
        </w:rPr>
        <w:t>HIV/AIDS</w:t>
      </w:r>
      <w:r w:rsidRPr="007E188F">
        <w:rPr>
          <w:rFonts w:cs="Times New Roman"/>
          <w:bCs/>
          <w:szCs w:val="24"/>
        </w:rPr>
        <w:t> - Human Immunodeficiency Virus / Acquired Immunodeficiency Syndrome</w:t>
      </w:r>
    </w:p>
    <w:p w14:paraId="0996178E" w14:textId="2211D742" w:rsidR="006C3F4F" w:rsidRPr="007E188F" w:rsidRDefault="006C3F4F" w:rsidP="002E5224">
      <w:pPr>
        <w:pStyle w:val="ListParagraph"/>
        <w:tabs>
          <w:tab w:val="left" w:pos="4300"/>
        </w:tabs>
        <w:spacing w:before="20" w:after="20"/>
        <w:ind w:left="850" w:right="567"/>
        <w:jc w:val="both"/>
        <w:rPr>
          <w:rFonts w:cs="Times New Roman"/>
          <w:bCs/>
          <w:szCs w:val="24"/>
        </w:rPr>
      </w:pPr>
      <w:r w:rsidRPr="007E188F">
        <w:rPr>
          <w:rFonts w:cs="Times New Roman"/>
          <w:b/>
          <w:bCs/>
          <w:szCs w:val="24"/>
        </w:rPr>
        <w:t>QOL</w:t>
      </w:r>
      <w:r w:rsidRPr="007E188F">
        <w:rPr>
          <w:rFonts w:cs="Times New Roman"/>
          <w:bCs/>
          <w:szCs w:val="24"/>
        </w:rPr>
        <w:t> - Quality of Life</w:t>
      </w:r>
      <w:r w:rsidR="00C4173F" w:rsidRPr="007E188F">
        <w:rPr>
          <w:rFonts w:cs="Times New Roman"/>
          <w:bCs/>
          <w:szCs w:val="24"/>
        </w:rPr>
        <w:tab/>
      </w:r>
    </w:p>
    <w:p w14:paraId="5E1247C0" w14:textId="77777777" w:rsidR="006C3F4F" w:rsidRPr="007E188F" w:rsidRDefault="006C3F4F" w:rsidP="002E5224">
      <w:pPr>
        <w:pStyle w:val="ListParagraph"/>
        <w:spacing w:before="20" w:after="20"/>
        <w:ind w:left="850" w:right="567"/>
        <w:jc w:val="both"/>
        <w:rPr>
          <w:rFonts w:cs="Times New Roman"/>
          <w:bCs/>
          <w:szCs w:val="24"/>
        </w:rPr>
      </w:pPr>
      <w:r w:rsidRPr="007E188F">
        <w:rPr>
          <w:rFonts w:cs="Times New Roman"/>
          <w:b/>
          <w:bCs/>
          <w:szCs w:val="24"/>
        </w:rPr>
        <w:t>PHC</w:t>
      </w:r>
      <w:r w:rsidRPr="007E188F">
        <w:rPr>
          <w:rFonts w:cs="Times New Roman"/>
          <w:bCs/>
          <w:szCs w:val="24"/>
        </w:rPr>
        <w:t> - Primary Health Care</w:t>
      </w:r>
    </w:p>
    <w:p w14:paraId="0C10F266" w14:textId="77777777" w:rsidR="006D1608" w:rsidRPr="007E188F" w:rsidRDefault="006C3F4F" w:rsidP="002E5224">
      <w:pPr>
        <w:pStyle w:val="ListParagraph"/>
        <w:spacing w:before="20" w:after="20"/>
        <w:ind w:left="850" w:right="567"/>
        <w:jc w:val="both"/>
        <w:rPr>
          <w:rFonts w:cs="Times New Roman"/>
          <w:bCs/>
          <w:szCs w:val="24"/>
        </w:rPr>
      </w:pPr>
      <w:r w:rsidRPr="007E188F">
        <w:rPr>
          <w:rFonts w:cs="Times New Roman"/>
          <w:b/>
          <w:bCs/>
          <w:szCs w:val="24"/>
        </w:rPr>
        <w:t>MCH</w:t>
      </w:r>
      <w:r w:rsidRPr="007E188F">
        <w:rPr>
          <w:rFonts w:cs="Times New Roman"/>
          <w:bCs/>
          <w:szCs w:val="24"/>
        </w:rPr>
        <w:t> - Maternal and Child Health</w:t>
      </w:r>
    </w:p>
    <w:p w14:paraId="665D0141" w14:textId="77777777" w:rsidR="006D1608" w:rsidRPr="007E188F" w:rsidRDefault="006C3F4F" w:rsidP="002E5224">
      <w:pPr>
        <w:pStyle w:val="ListParagraph"/>
        <w:spacing w:before="20" w:after="20"/>
        <w:ind w:left="850" w:right="567"/>
        <w:jc w:val="both"/>
        <w:rPr>
          <w:rFonts w:cs="Times New Roman"/>
          <w:bCs/>
          <w:szCs w:val="24"/>
        </w:rPr>
      </w:pPr>
      <w:r w:rsidRPr="007E188F">
        <w:rPr>
          <w:rFonts w:cs="Times New Roman"/>
          <w:b/>
          <w:bCs/>
          <w:szCs w:val="24"/>
        </w:rPr>
        <w:t>RBV</w:t>
      </w:r>
      <w:r w:rsidRPr="007E188F">
        <w:rPr>
          <w:rFonts w:cs="Times New Roman"/>
          <w:bCs/>
          <w:szCs w:val="24"/>
        </w:rPr>
        <w:t> - Resource-Based View</w:t>
      </w:r>
    </w:p>
    <w:p w14:paraId="0D6691B6" w14:textId="275AEDAE" w:rsidR="000F60F9" w:rsidRPr="007E188F" w:rsidRDefault="000F60F9" w:rsidP="002E5224">
      <w:pPr>
        <w:pStyle w:val="ListParagraph"/>
        <w:spacing w:before="20" w:after="20"/>
        <w:ind w:left="850" w:right="567"/>
        <w:jc w:val="both"/>
        <w:rPr>
          <w:rFonts w:cs="Times New Roman"/>
          <w:bCs/>
          <w:szCs w:val="24"/>
        </w:rPr>
      </w:pPr>
      <w:r w:rsidRPr="007E188F">
        <w:rPr>
          <w:rFonts w:cs="Times New Roman"/>
          <w:b/>
          <w:szCs w:val="24"/>
        </w:rPr>
        <w:t>TOC-</w:t>
      </w:r>
      <w:r w:rsidRPr="007E188F">
        <w:rPr>
          <w:rFonts w:cs="Times New Roman"/>
          <w:bCs/>
          <w:szCs w:val="24"/>
        </w:rPr>
        <w:t xml:space="preserve"> Theory of Constraints  </w:t>
      </w:r>
    </w:p>
    <w:p w14:paraId="5D004E5D" w14:textId="77777777" w:rsidR="000F60F9" w:rsidRPr="007E188F" w:rsidRDefault="000F60F9" w:rsidP="002E5224">
      <w:pPr>
        <w:pStyle w:val="ListParagraph"/>
        <w:spacing w:before="20" w:after="20"/>
        <w:ind w:left="850" w:right="567"/>
        <w:jc w:val="both"/>
        <w:rPr>
          <w:rFonts w:cs="Times New Roman"/>
          <w:bCs/>
          <w:szCs w:val="24"/>
        </w:rPr>
      </w:pPr>
      <w:r w:rsidRPr="007E188F">
        <w:rPr>
          <w:rFonts w:cs="Times New Roman"/>
          <w:b/>
          <w:szCs w:val="24"/>
        </w:rPr>
        <w:t>RDT -</w:t>
      </w:r>
      <w:r w:rsidRPr="007E188F">
        <w:rPr>
          <w:rFonts w:cs="Times New Roman"/>
          <w:bCs/>
          <w:szCs w:val="24"/>
        </w:rPr>
        <w:t xml:space="preserve"> Resource Dependency Theory  </w:t>
      </w:r>
    </w:p>
    <w:p w14:paraId="7F1B3B3A" w14:textId="77777777" w:rsidR="006D1608" w:rsidRPr="007E188F" w:rsidRDefault="000F60F9" w:rsidP="002E5224">
      <w:pPr>
        <w:pStyle w:val="ListParagraph"/>
        <w:spacing w:before="20" w:after="20"/>
        <w:ind w:left="850" w:right="567"/>
        <w:jc w:val="both"/>
        <w:rPr>
          <w:rFonts w:cs="Times New Roman"/>
          <w:bCs/>
          <w:szCs w:val="24"/>
        </w:rPr>
      </w:pPr>
      <w:r w:rsidRPr="007E188F">
        <w:rPr>
          <w:rFonts w:cs="Times New Roman"/>
          <w:b/>
          <w:szCs w:val="24"/>
        </w:rPr>
        <w:t>MPFA -</w:t>
      </w:r>
      <w:r w:rsidRPr="007E188F">
        <w:rPr>
          <w:rFonts w:cs="Times New Roman"/>
          <w:bCs/>
          <w:szCs w:val="24"/>
        </w:rPr>
        <w:t xml:space="preserve"> Medicinal Procurement Framework Agreements  </w:t>
      </w:r>
    </w:p>
    <w:p w14:paraId="77BD78C2" w14:textId="701DC569" w:rsidR="000F60F9" w:rsidRPr="007E188F" w:rsidRDefault="00260CF4" w:rsidP="002E5224">
      <w:pPr>
        <w:pStyle w:val="ListParagraph"/>
        <w:spacing w:before="20" w:after="20"/>
        <w:ind w:left="850" w:right="567"/>
        <w:jc w:val="both"/>
        <w:rPr>
          <w:rFonts w:cs="Times New Roman"/>
          <w:bCs/>
          <w:szCs w:val="24"/>
        </w:rPr>
      </w:pPr>
      <w:r w:rsidRPr="007E188F">
        <w:rPr>
          <w:rFonts w:cs="Times New Roman"/>
          <w:b/>
          <w:szCs w:val="24"/>
        </w:rPr>
        <w:t>KShs</w:t>
      </w:r>
      <w:r w:rsidR="000F60F9" w:rsidRPr="007E188F">
        <w:rPr>
          <w:rFonts w:cs="Times New Roman"/>
          <w:b/>
          <w:szCs w:val="24"/>
        </w:rPr>
        <w:t>-</w:t>
      </w:r>
      <w:r w:rsidR="000F60F9" w:rsidRPr="007E188F">
        <w:rPr>
          <w:rFonts w:cs="Times New Roman"/>
          <w:bCs/>
          <w:szCs w:val="24"/>
        </w:rPr>
        <w:t xml:space="preserve"> Kenyan Shilling (currency used in Kenya)  </w:t>
      </w:r>
    </w:p>
    <w:p w14:paraId="1963BCB4" w14:textId="77777777" w:rsidR="00D5694F" w:rsidRPr="007E188F" w:rsidRDefault="00D5694F" w:rsidP="002E5224">
      <w:pPr>
        <w:ind w:right="567"/>
        <w:jc w:val="both"/>
        <w:rPr>
          <w:rFonts w:cs="Times New Roman"/>
          <w:szCs w:val="24"/>
        </w:rPr>
      </w:pPr>
    </w:p>
    <w:p w14:paraId="3031BA38" w14:textId="77777777" w:rsidR="00D5694F" w:rsidRPr="007E188F" w:rsidRDefault="00D5694F" w:rsidP="002E5224">
      <w:pPr>
        <w:ind w:right="567"/>
        <w:jc w:val="both"/>
        <w:rPr>
          <w:rFonts w:cs="Times New Roman"/>
          <w:szCs w:val="24"/>
        </w:rPr>
      </w:pPr>
    </w:p>
    <w:p w14:paraId="6B9EB547" w14:textId="77777777" w:rsidR="00D5694F" w:rsidRPr="007E188F" w:rsidRDefault="00D5694F" w:rsidP="002E5224">
      <w:pPr>
        <w:ind w:right="567"/>
        <w:jc w:val="both"/>
        <w:rPr>
          <w:rFonts w:cs="Times New Roman"/>
          <w:szCs w:val="24"/>
        </w:rPr>
      </w:pPr>
    </w:p>
    <w:p w14:paraId="2BAB5736" w14:textId="77777777" w:rsidR="00D5694F" w:rsidRPr="007E188F" w:rsidRDefault="00D5694F" w:rsidP="002E5224">
      <w:pPr>
        <w:ind w:right="567"/>
        <w:jc w:val="both"/>
        <w:rPr>
          <w:rFonts w:cs="Times New Roman"/>
          <w:szCs w:val="24"/>
        </w:rPr>
      </w:pPr>
    </w:p>
    <w:p w14:paraId="3E875E95" w14:textId="77777777" w:rsidR="00D5694F" w:rsidRPr="007E188F" w:rsidRDefault="00D5694F" w:rsidP="002E5224">
      <w:pPr>
        <w:ind w:right="567"/>
        <w:jc w:val="both"/>
        <w:rPr>
          <w:rFonts w:cs="Times New Roman"/>
          <w:szCs w:val="24"/>
        </w:rPr>
      </w:pPr>
    </w:p>
    <w:p w14:paraId="5A2B04B4" w14:textId="77777777" w:rsidR="00D5694F" w:rsidRPr="007E188F" w:rsidRDefault="00D5694F" w:rsidP="002E5224">
      <w:pPr>
        <w:ind w:right="567"/>
        <w:jc w:val="both"/>
        <w:rPr>
          <w:rFonts w:cs="Times New Roman"/>
          <w:szCs w:val="24"/>
        </w:rPr>
      </w:pPr>
    </w:p>
    <w:p w14:paraId="6F0BEC66" w14:textId="77777777" w:rsidR="00D5694F" w:rsidRPr="007E188F" w:rsidRDefault="00D5694F" w:rsidP="002E5224">
      <w:pPr>
        <w:ind w:right="567"/>
        <w:jc w:val="both"/>
        <w:rPr>
          <w:rFonts w:cs="Times New Roman"/>
          <w:szCs w:val="24"/>
        </w:rPr>
      </w:pPr>
    </w:p>
    <w:p w14:paraId="69CB5A6F" w14:textId="77777777" w:rsidR="00D5694F" w:rsidRPr="007E188F" w:rsidRDefault="00D5694F" w:rsidP="002E5224">
      <w:pPr>
        <w:ind w:right="567"/>
        <w:jc w:val="both"/>
        <w:rPr>
          <w:rFonts w:cs="Times New Roman"/>
          <w:szCs w:val="24"/>
        </w:rPr>
      </w:pPr>
    </w:p>
    <w:p w14:paraId="2FF61448" w14:textId="77777777" w:rsidR="00D5694F" w:rsidRPr="007E188F" w:rsidRDefault="00D5694F" w:rsidP="002E5224">
      <w:pPr>
        <w:spacing w:before="20" w:after="20"/>
        <w:ind w:left="850" w:right="567"/>
        <w:jc w:val="both"/>
        <w:rPr>
          <w:rFonts w:cs="Times New Roman"/>
          <w:szCs w:val="24"/>
        </w:rPr>
      </w:pPr>
    </w:p>
    <w:p w14:paraId="11AD3700" w14:textId="77777777" w:rsidR="007E188F" w:rsidRPr="007C20C6" w:rsidRDefault="007E188F" w:rsidP="007C20C6">
      <w:bookmarkStart w:id="9" w:name="_Toc193744784"/>
    </w:p>
    <w:p w14:paraId="54CDA315" w14:textId="77777777" w:rsidR="007E188F" w:rsidRPr="007E188F" w:rsidRDefault="007E188F" w:rsidP="007E188F">
      <w:pPr>
        <w:rPr>
          <w:rFonts w:cs="Times New Roman"/>
          <w:szCs w:val="24"/>
        </w:rPr>
      </w:pPr>
    </w:p>
    <w:p w14:paraId="1E649C61" w14:textId="77777777" w:rsidR="004A222F" w:rsidRDefault="004A222F" w:rsidP="007C20C6">
      <w:bookmarkStart w:id="10" w:name="_Toc195436201"/>
    </w:p>
    <w:p w14:paraId="14D006C3" w14:textId="77777777" w:rsidR="004A222F" w:rsidRDefault="004A222F" w:rsidP="007C20C6"/>
    <w:p w14:paraId="30925C7C" w14:textId="2EAF6AC0" w:rsidR="006C3F4F" w:rsidRPr="007C20C6" w:rsidRDefault="00523671" w:rsidP="004A222F">
      <w:pPr>
        <w:pStyle w:val="Heading1"/>
      </w:pPr>
      <w:bookmarkStart w:id="11" w:name="_Toc196199784"/>
      <w:r w:rsidRPr="007C20C6">
        <w:t>Definition of Terms</w:t>
      </w:r>
      <w:bookmarkEnd w:id="9"/>
      <w:bookmarkEnd w:id="10"/>
      <w:bookmarkEnd w:id="11"/>
      <w:r w:rsidR="00260CF4" w:rsidRPr="007C20C6">
        <w:t xml:space="preserve"> </w:t>
      </w:r>
    </w:p>
    <w:p w14:paraId="73A2CF96" w14:textId="77777777" w:rsidR="00523671" w:rsidRPr="007E188F" w:rsidRDefault="00523671" w:rsidP="007E188F">
      <w:pPr>
        <w:spacing w:before="20" w:after="20"/>
        <w:ind w:right="567"/>
        <w:jc w:val="both"/>
        <w:rPr>
          <w:rFonts w:cs="Times New Roman"/>
          <w:bCs/>
          <w:szCs w:val="24"/>
        </w:rPr>
      </w:pPr>
      <w:r w:rsidRPr="007E188F">
        <w:rPr>
          <w:rFonts w:cs="Times New Roman"/>
          <w:b/>
          <w:bCs/>
          <w:szCs w:val="24"/>
        </w:rPr>
        <w:t>Procurement</w:t>
      </w:r>
      <w:r w:rsidRPr="007E188F">
        <w:rPr>
          <w:rFonts w:cs="Times New Roman"/>
          <w:bCs/>
          <w:szCs w:val="24"/>
        </w:rPr>
        <w:t>: The process of obtaining goods, services, or works from external sources, typically through a structured process that includes selection, negotiation, and contracting.</w:t>
      </w:r>
    </w:p>
    <w:p w14:paraId="4802A3A7" w14:textId="77777777" w:rsidR="00523671" w:rsidRPr="007E188F" w:rsidRDefault="00523671" w:rsidP="007E188F">
      <w:pPr>
        <w:spacing w:before="20" w:after="20"/>
        <w:ind w:right="567"/>
        <w:jc w:val="both"/>
        <w:rPr>
          <w:rFonts w:cs="Times New Roman"/>
          <w:bCs/>
          <w:szCs w:val="24"/>
        </w:rPr>
      </w:pPr>
      <w:r w:rsidRPr="007E188F">
        <w:rPr>
          <w:rFonts w:cs="Times New Roman"/>
          <w:b/>
          <w:bCs/>
          <w:szCs w:val="24"/>
        </w:rPr>
        <w:t>Pharmaceutical Supply Chain</w:t>
      </w:r>
      <w:r w:rsidRPr="007E188F">
        <w:rPr>
          <w:rFonts w:cs="Times New Roman"/>
          <w:bCs/>
          <w:szCs w:val="24"/>
        </w:rPr>
        <w:t>: The series of steps involved in the production and distribution of pharmaceutical products from manufacturers to end-users (healthcare providers and patients), including procurement, storage, and delivery.</w:t>
      </w:r>
    </w:p>
    <w:p w14:paraId="284D28BE" w14:textId="77777777" w:rsidR="00523671" w:rsidRPr="007E188F" w:rsidRDefault="00523671" w:rsidP="007E188F">
      <w:pPr>
        <w:spacing w:before="20" w:after="20"/>
        <w:ind w:right="567"/>
        <w:jc w:val="both"/>
        <w:rPr>
          <w:rFonts w:cs="Times New Roman"/>
          <w:bCs/>
          <w:szCs w:val="24"/>
        </w:rPr>
      </w:pPr>
      <w:r w:rsidRPr="007E188F">
        <w:rPr>
          <w:rFonts w:cs="Times New Roman"/>
          <w:b/>
          <w:bCs/>
          <w:szCs w:val="24"/>
        </w:rPr>
        <w:t>Public Health Facilities</w:t>
      </w:r>
      <w:r w:rsidRPr="007E188F">
        <w:rPr>
          <w:rFonts w:cs="Times New Roman"/>
          <w:bCs/>
          <w:szCs w:val="24"/>
        </w:rPr>
        <w:t>: Healthcare institutions operated by the government or public sector, providing medical services to the population, such as hospitals, clinics, and community health centers.</w:t>
      </w:r>
    </w:p>
    <w:p w14:paraId="3320CA28" w14:textId="7CCDA2B0" w:rsidR="00523671" w:rsidRPr="007E188F" w:rsidRDefault="008135D6" w:rsidP="007E188F">
      <w:pPr>
        <w:spacing w:before="20" w:after="20"/>
        <w:ind w:right="567"/>
        <w:jc w:val="both"/>
        <w:rPr>
          <w:rFonts w:cs="Times New Roman"/>
          <w:bCs/>
          <w:szCs w:val="24"/>
        </w:rPr>
      </w:pPr>
      <w:r w:rsidRPr="007E188F">
        <w:rPr>
          <w:rFonts w:cs="Times New Roman"/>
          <w:b/>
          <w:bCs/>
          <w:szCs w:val="24"/>
        </w:rPr>
        <w:t>Stock out</w:t>
      </w:r>
      <w:r w:rsidR="00523671" w:rsidRPr="007E188F">
        <w:rPr>
          <w:rFonts w:cs="Times New Roman"/>
          <w:bCs/>
          <w:szCs w:val="24"/>
        </w:rPr>
        <w:t>: A situation in which an item, typically a medication or medical supply, is unavailable when needed, often leading to disruptions in patient care.</w:t>
      </w:r>
    </w:p>
    <w:p w14:paraId="0BF81ECD" w14:textId="55453E73" w:rsidR="00523671" w:rsidRPr="007E188F" w:rsidRDefault="00523671" w:rsidP="007E188F">
      <w:pPr>
        <w:spacing w:before="20" w:after="20"/>
        <w:ind w:right="567"/>
        <w:jc w:val="both"/>
        <w:rPr>
          <w:rFonts w:cs="Times New Roman"/>
          <w:bCs/>
          <w:szCs w:val="24"/>
        </w:rPr>
      </w:pPr>
      <w:r w:rsidRPr="007E188F">
        <w:rPr>
          <w:rFonts w:cs="Times New Roman"/>
          <w:b/>
          <w:bCs/>
          <w:szCs w:val="24"/>
        </w:rPr>
        <w:t>Supplier Selection</w:t>
      </w:r>
      <w:r w:rsidRPr="007E188F">
        <w:rPr>
          <w:rFonts w:cs="Times New Roman"/>
          <w:bCs/>
          <w:szCs w:val="24"/>
        </w:rPr>
        <w:t xml:space="preserve">: </w:t>
      </w:r>
      <w:r w:rsidR="00F23837" w:rsidRPr="007E188F">
        <w:rPr>
          <w:rFonts w:cs="Times New Roman"/>
          <w:bCs/>
          <w:szCs w:val="24"/>
        </w:rPr>
        <w:t>Evaluating</w:t>
      </w:r>
      <w:r w:rsidRPr="007E188F">
        <w:rPr>
          <w:rFonts w:cs="Times New Roman"/>
          <w:bCs/>
          <w:szCs w:val="24"/>
        </w:rPr>
        <w:t xml:space="preserve"> and choosing vendors or suppliers based on quality, reliability, cost-effectiveness, and </w:t>
      </w:r>
      <w:r w:rsidR="00F23837" w:rsidRPr="007E188F">
        <w:rPr>
          <w:rFonts w:cs="Times New Roman"/>
          <w:bCs/>
          <w:szCs w:val="24"/>
        </w:rPr>
        <w:t>regulation compliance</w:t>
      </w:r>
      <w:r w:rsidRPr="007E188F">
        <w:rPr>
          <w:rFonts w:cs="Times New Roman"/>
          <w:bCs/>
          <w:szCs w:val="24"/>
        </w:rPr>
        <w:t>.</w:t>
      </w:r>
    </w:p>
    <w:p w14:paraId="48C24FC6" w14:textId="77777777" w:rsidR="00523671" w:rsidRPr="007E188F" w:rsidRDefault="00523671" w:rsidP="007E188F">
      <w:pPr>
        <w:spacing w:before="20" w:after="20"/>
        <w:ind w:right="567"/>
        <w:jc w:val="both"/>
        <w:rPr>
          <w:rFonts w:cs="Times New Roman"/>
          <w:bCs/>
          <w:szCs w:val="24"/>
        </w:rPr>
      </w:pPr>
      <w:r w:rsidRPr="007E188F">
        <w:rPr>
          <w:rFonts w:cs="Times New Roman"/>
          <w:b/>
          <w:bCs/>
          <w:szCs w:val="24"/>
        </w:rPr>
        <w:t>Need Identification</w:t>
      </w:r>
      <w:r w:rsidRPr="007E188F">
        <w:rPr>
          <w:rFonts w:cs="Times New Roman"/>
          <w:bCs/>
          <w:szCs w:val="24"/>
        </w:rPr>
        <w:t>: The assessment process used to determine the specific healthcare requirements of a population or organization, which guides procurement decisions.</w:t>
      </w:r>
    </w:p>
    <w:p w14:paraId="617B4CB3" w14:textId="1C8AB714" w:rsidR="00523671" w:rsidRPr="007E188F" w:rsidRDefault="00523671" w:rsidP="007E188F">
      <w:pPr>
        <w:spacing w:before="20" w:after="20"/>
        <w:ind w:right="567"/>
        <w:jc w:val="both"/>
        <w:rPr>
          <w:rFonts w:cs="Times New Roman"/>
          <w:bCs/>
          <w:szCs w:val="24"/>
        </w:rPr>
      </w:pPr>
      <w:r w:rsidRPr="007E188F">
        <w:rPr>
          <w:rFonts w:cs="Times New Roman"/>
          <w:b/>
          <w:bCs/>
          <w:szCs w:val="24"/>
        </w:rPr>
        <w:t>Price Negotiation</w:t>
      </w:r>
      <w:r w:rsidRPr="007E188F">
        <w:rPr>
          <w:rFonts w:cs="Times New Roman"/>
          <w:bCs/>
          <w:szCs w:val="24"/>
        </w:rPr>
        <w:t xml:space="preserve">: The discussion process between buyers and sellers </w:t>
      </w:r>
      <w:r w:rsidR="00F23837" w:rsidRPr="007E188F">
        <w:rPr>
          <w:rFonts w:cs="Times New Roman"/>
          <w:bCs/>
          <w:szCs w:val="24"/>
        </w:rPr>
        <w:t>to reach</w:t>
      </w:r>
      <w:r w:rsidRPr="007E188F">
        <w:rPr>
          <w:rFonts w:cs="Times New Roman"/>
          <w:bCs/>
          <w:szCs w:val="24"/>
        </w:rPr>
        <w:t xml:space="preserve"> an agreement on the price and terms of sale of goods or services, particularly in procurement contexts.</w:t>
      </w:r>
    </w:p>
    <w:p w14:paraId="523A4CD6" w14:textId="77777777" w:rsidR="00523671" w:rsidRPr="007E188F" w:rsidRDefault="00523671" w:rsidP="007E188F">
      <w:pPr>
        <w:spacing w:before="20" w:after="20"/>
        <w:ind w:right="567"/>
        <w:jc w:val="both"/>
        <w:rPr>
          <w:rFonts w:cs="Times New Roman"/>
          <w:bCs/>
          <w:szCs w:val="24"/>
        </w:rPr>
      </w:pPr>
      <w:r w:rsidRPr="007E188F">
        <w:rPr>
          <w:rFonts w:cs="Times New Roman"/>
          <w:b/>
          <w:bCs/>
          <w:szCs w:val="24"/>
        </w:rPr>
        <w:t>Budgeting</w:t>
      </w:r>
      <w:r w:rsidRPr="007E188F">
        <w:rPr>
          <w:rFonts w:cs="Times New Roman"/>
          <w:bCs/>
          <w:szCs w:val="24"/>
        </w:rPr>
        <w:t>: The process of allocating financial resources to various expenditures, ensuring that funds are available for procurement and operational needs within healthcare facilities.</w:t>
      </w:r>
    </w:p>
    <w:p w14:paraId="21A29778" w14:textId="43648AC4" w:rsidR="00523671" w:rsidRPr="007E188F" w:rsidRDefault="00523671" w:rsidP="007E188F">
      <w:pPr>
        <w:spacing w:before="20" w:after="20"/>
        <w:ind w:right="567"/>
        <w:jc w:val="both"/>
        <w:rPr>
          <w:rFonts w:cs="Times New Roman"/>
          <w:bCs/>
          <w:szCs w:val="24"/>
        </w:rPr>
      </w:pPr>
      <w:r w:rsidRPr="007E188F">
        <w:rPr>
          <w:rFonts w:cs="Times New Roman"/>
          <w:b/>
          <w:bCs/>
          <w:szCs w:val="24"/>
        </w:rPr>
        <w:t>Quality Control</w:t>
      </w:r>
      <w:r w:rsidRPr="007E188F">
        <w:rPr>
          <w:rFonts w:cs="Times New Roman"/>
          <w:bCs/>
          <w:szCs w:val="24"/>
        </w:rPr>
        <w:t xml:space="preserve">: The systematic processes implemented to ensure that products or services meet specified quality standards and are </w:t>
      </w:r>
      <w:r w:rsidR="00F23837" w:rsidRPr="007E188F">
        <w:rPr>
          <w:rFonts w:cs="Times New Roman"/>
          <w:bCs/>
          <w:szCs w:val="24"/>
        </w:rPr>
        <w:t>defect-free</w:t>
      </w:r>
      <w:r w:rsidRPr="007E188F">
        <w:rPr>
          <w:rFonts w:cs="Times New Roman"/>
          <w:bCs/>
          <w:szCs w:val="24"/>
        </w:rPr>
        <w:t>.</w:t>
      </w:r>
    </w:p>
    <w:p w14:paraId="7D5B347D" w14:textId="0B219B62" w:rsidR="00191212" w:rsidRPr="007E188F" w:rsidRDefault="00523671" w:rsidP="007E188F">
      <w:pPr>
        <w:spacing w:before="20" w:after="20"/>
        <w:ind w:right="567"/>
        <w:jc w:val="both"/>
        <w:rPr>
          <w:rFonts w:cs="Times New Roman"/>
          <w:bCs/>
          <w:szCs w:val="24"/>
        </w:rPr>
        <w:sectPr w:rsidR="00191212" w:rsidRPr="007E188F" w:rsidSect="00D62C2A">
          <w:footerReference w:type="default" r:id="rId10"/>
          <w:pgSz w:w="12240" w:h="15840" w:code="1"/>
          <w:pgMar w:top="1440" w:right="1440" w:bottom="1440" w:left="1440" w:header="720" w:footer="720" w:gutter="0"/>
          <w:pgNumType w:fmt="lowerRoman" w:start="2"/>
          <w:cols w:space="720"/>
          <w:docGrid w:linePitch="360"/>
        </w:sectPr>
      </w:pPr>
      <w:r w:rsidRPr="007E188F">
        <w:rPr>
          <w:rFonts w:cs="Times New Roman"/>
          <w:b/>
          <w:bCs/>
          <w:szCs w:val="24"/>
        </w:rPr>
        <w:t>Ethical Practices in Procurement</w:t>
      </w:r>
      <w:r w:rsidRPr="007E188F">
        <w:rPr>
          <w:rFonts w:cs="Times New Roman"/>
          <w:bCs/>
          <w:szCs w:val="24"/>
        </w:rPr>
        <w:t>: Standards and principles that govern procurement activities, ensuring fairness, transparency, accountability, and adherence to laws and regulations.</w:t>
      </w:r>
    </w:p>
    <w:p w14:paraId="343A5CC6" w14:textId="5C2B545C" w:rsidR="00B31E4D" w:rsidRPr="00B31E4D" w:rsidRDefault="00B31E4D" w:rsidP="00B31E4D">
      <w:pPr>
        <w:pStyle w:val="Heading1"/>
      </w:pPr>
      <w:bookmarkStart w:id="12" w:name="_Toc196199785"/>
      <w:bookmarkStart w:id="13" w:name="_Toc193744785"/>
      <w:bookmarkStart w:id="14" w:name="_Toc195436202"/>
      <w:r w:rsidRPr="00B31E4D">
        <w:t>CHAPTER ONE</w:t>
      </w:r>
      <w:bookmarkEnd w:id="12"/>
      <w:r w:rsidRPr="00B31E4D">
        <w:t xml:space="preserve"> </w:t>
      </w:r>
    </w:p>
    <w:p w14:paraId="3E016C32" w14:textId="3D5A6628" w:rsidR="00EB4855" w:rsidRPr="007C20C6" w:rsidRDefault="00070619" w:rsidP="004A222F">
      <w:pPr>
        <w:pStyle w:val="Heading1"/>
      </w:pPr>
      <w:bookmarkStart w:id="15" w:name="_Toc196199786"/>
      <w:r w:rsidRPr="007C20C6">
        <w:t xml:space="preserve">1.0 </w:t>
      </w:r>
      <w:r w:rsidR="00EB4855" w:rsidRPr="007C20C6">
        <w:t>INTRODUCTION</w:t>
      </w:r>
      <w:bookmarkEnd w:id="13"/>
      <w:bookmarkEnd w:id="14"/>
      <w:bookmarkEnd w:id="15"/>
    </w:p>
    <w:p w14:paraId="57A0847E" w14:textId="59B47C43" w:rsidR="00403347" w:rsidRPr="007E188F" w:rsidRDefault="00EB4855" w:rsidP="00495BEA">
      <w:pPr>
        <w:pStyle w:val="Heading2"/>
      </w:pPr>
      <w:bookmarkStart w:id="16" w:name="_Toc193744786"/>
      <w:bookmarkStart w:id="17" w:name="_Toc195436203"/>
      <w:bookmarkStart w:id="18" w:name="_Toc196199787"/>
      <w:r w:rsidRPr="007E188F">
        <w:t xml:space="preserve">1.1 </w:t>
      </w:r>
      <w:r w:rsidR="00403347" w:rsidRPr="007E188F">
        <w:t>Background</w:t>
      </w:r>
      <w:r w:rsidR="00934CA9" w:rsidRPr="007E188F">
        <w:t xml:space="preserve"> of the Study</w:t>
      </w:r>
      <w:bookmarkEnd w:id="16"/>
      <w:bookmarkEnd w:id="17"/>
      <w:bookmarkEnd w:id="18"/>
    </w:p>
    <w:p w14:paraId="69AB94AE" w14:textId="5FC63FD7" w:rsidR="002C6429" w:rsidRPr="002C6429" w:rsidRDefault="002C6429" w:rsidP="002C6429">
      <w:pPr>
        <w:spacing w:before="20" w:after="20"/>
        <w:ind w:right="567"/>
        <w:jc w:val="both"/>
        <w:rPr>
          <w:rFonts w:cs="Times New Roman"/>
          <w:szCs w:val="24"/>
        </w:rPr>
      </w:pPr>
      <w:r w:rsidRPr="002C6429">
        <w:rPr>
          <w:rFonts w:cs="Times New Roman"/>
          <w:szCs w:val="24"/>
        </w:rPr>
        <w:t>Basically public health systems throughout the world have to face both escalating healthcare service expenses and rising service requirements at the same time (Achoki</w:t>
      </w:r>
      <w:r w:rsidR="000219E8">
        <w:rPr>
          <w:rFonts w:cs="Times New Roman"/>
          <w:szCs w:val="24"/>
        </w:rPr>
        <w:t xml:space="preserve">, </w:t>
      </w:r>
      <w:r w:rsidR="00485F59">
        <w:rPr>
          <w:rFonts w:cs="Times New Roman"/>
          <w:szCs w:val="24"/>
        </w:rPr>
        <w:t xml:space="preserve">Gathecha &amp; </w:t>
      </w:r>
      <w:r w:rsidR="00485F59" w:rsidRPr="007E188F">
        <w:rPr>
          <w:rFonts w:cs="Times New Roman"/>
          <w:szCs w:val="24"/>
        </w:rPr>
        <w:t>Glenn</w:t>
      </w:r>
      <w:r w:rsidR="00485F59">
        <w:rPr>
          <w:rFonts w:cs="Times New Roman"/>
          <w:szCs w:val="24"/>
        </w:rPr>
        <w:t>,</w:t>
      </w:r>
      <w:r w:rsidR="00485F59" w:rsidRPr="002C6429">
        <w:rPr>
          <w:rFonts w:cs="Times New Roman"/>
          <w:szCs w:val="24"/>
        </w:rPr>
        <w:t xml:space="preserve"> </w:t>
      </w:r>
      <w:r w:rsidRPr="002C6429">
        <w:rPr>
          <w:rFonts w:cs="Times New Roman"/>
          <w:szCs w:val="24"/>
        </w:rPr>
        <w:t>2019). Pharmaceutical products in developing nations take up a significant part of health spending behind only individual cash payments because these purchases typically deplete considerable national foreign currency reserves. The pharmaceutical procurement process should fulfill essential objectives to acquire sufficient high-quality products within correct budgeted costs and appropriate delivery periods (Shiundu &amp; Rotich, 2014).</w:t>
      </w:r>
    </w:p>
    <w:p w14:paraId="54D6D248" w14:textId="29DA94CA" w:rsidR="002C6429" w:rsidRDefault="002C6429" w:rsidP="002C6429">
      <w:pPr>
        <w:spacing w:before="20" w:after="20"/>
        <w:ind w:right="567"/>
        <w:jc w:val="both"/>
        <w:rPr>
          <w:rFonts w:cs="Times New Roman"/>
          <w:szCs w:val="24"/>
        </w:rPr>
      </w:pPr>
      <w:r w:rsidRPr="002C6429">
        <w:rPr>
          <w:rFonts w:cs="Times New Roman"/>
          <w:szCs w:val="24"/>
        </w:rPr>
        <w:t>The public health sector encounters persistent problems like bureaucratic delays, supply chain inefficiencies and deficient infrastructure as well as insufficient healthcare workers according to Shiundu and Rotich (2014). Multiple healthcare system challenges need complete analysis along with strategic solutions to improve delivery services. Research shows that sound procurement strategies are essential to secure needed pharmaceutical drugs which enhance public health facility performance (Shiundu &amp; Rotich, 2014).</w:t>
      </w:r>
    </w:p>
    <w:p w14:paraId="511DA745" w14:textId="77777777" w:rsidR="002C6429" w:rsidRPr="002C6429" w:rsidRDefault="002C6429" w:rsidP="002C6429">
      <w:pPr>
        <w:spacing w:before="20" w:after="20"/>
        <w:ind w:right="567"/>
        <w:jc w:val="both"/>
        <w:rPr>
          <w:rFonts w:cs="Times New Roman"/>
          <w:szCs w:val="24"/>
        </w:rPr>
      </w:pPr>
      <w:r w:rsidRPr="002C6429">
        <w:rPr>
          <w:rFonts w:cs="Times New Roman"/>
          <w:szCs w:val="24"/>
        </w:rPr>
        <w:t>Regulatory challenges in public hospitals of sub-Saharan Africa create extra obstacles from endemic disease outbreaks and financial constraints and unstable healthcare infrastructure. Agenda 2063 from the African Union works to build stronger health systems through governance improvements together with funding investments and upgraded medical staff training and education (Achoki, 2019). African nations are facing ongoing slow development although they implement these strategic objectives since healthcare service gaps and utilization inequalities still affect regional areas.</w:t>
      </w:r>
    </w:p>
    <w:p w14:paraId="1257990F" w14:textId="77777777" w:rsidR="002C6429" w:rsidRDefault="002C6429" w:rsidP="002C6429">
      <w:pPr>
        <w:spacing w:before="20" w:after="20"/>
        <w:ind w:right="567"/>
        <w:jc w:val="both"/>
        <w:rPr>
          <w:rFonts w:cs="Times New Roman"/>
          <w:szCs w:val="24"/>
        </w:rPr>
      </w:pPr>
      <w:r w:rsidRPr="002C6429">
        <w:rPr>
          <w:rFonts w:cs="Times New Roman"/>
          <w:szCs w:val="24"/>
        </w:rPr>
        <w:t xml:space="preserve">The provinces of Kenya encounter three main hurdles which include malfunctioning procurement operations and funding shortage together with supply chain problems that obstruct health services. Health facilities located in this area frequently encounter obstacles when it comes to core medical stock control and physical asset management (Shiundu &amp; Rotich, 2014). Homa Bay county along with other areas experiences heightened challenges because public hospitals supply the primary healthcare services to their populations. Healthcare costs within the county are considerable because infectious diseases such as HIV/AIDS and malaria affect many residents. </w:t>
      </w:r>
    </w:p>
    <w:p w14:paraId="25894DC8" w14:textId="1DE5584B" w:rsidR="00F211B9" w:rsidRPr="00F211B9" w:rsidRDefault="00F211B9" w:rsidP="002C6429">
      <w:pPr>
        <w:spacing w:before="20" w:after="20"/>
        <w:ind w:right="567"/>
        <w:jc w:val="both"/>
        <w:rPr>
          <w:rFonts w:cs="Times New Roman"/>
          <w:szCs w:val="24"/>
        </w:rPr>
      </w:pPr>
      <w:r w:rsidRPr="00F211B9">
        <w:rPr>
          <w:rFonts w:cs="Times New Roman"/>
          <w:szCs w:val="24"/>
        </w:rPr>
        <w:t>Notably, the HIV prevalence rate in Homa Bay County stood at 15.2% as of 2023, which is 4.5 times h</w:t>
      </w:r>
      <w:r w:rsidR="000219E8">
        <w:rPr>
          <w:rFonts w:cs="Times New Roman"/>
          <w:szCs w:val="24"/>
        </w:rPr>
        <w:t>igher than the national average.</w:t>
      </w:r>
    </w:p>
    <w:p w14:paraId="1C58B1A4" w14:textId="6CB0B007" w:rsidR="00F211B9" w:rsidRPr="00F211B9" w:rsidRDefault="00F211B9" w:rsidP="00F211B9">
      <w:pPr>
        <w:spacing w:before="20" w:after="20"/>
        <w:ind w:right="567"/>
        <w:jc w:val="both"/>
        <w:rPr>
          <w:rFonts w:cs="Times New Roman"/>
          <w:szCs w:val="24"/>
        </w:rPr>
      </w:pPr>
      <w:r w:rsidRPr="00F211B9">
        <w:rPr>
          <w:rFonts w:cs="Times New Roman"/>
          <w:szCs w:val="24"/>
        </w:rPr>
        <w:t xml:space="preserve">The performance of public health facilities in such contexts is heavily influenced by the efficiency and effectiveness of pharmaceutical drug procurement. Procurement ensures that these drugs are consistently available, affordable, and of high quality, making it a fundamental component of logistics management with </w:t>
      </w:r>
      <w:r w:rsidR="000219E8" w:rsidRPr="00F211B9">
        <w:rPr>
          <w:rFonts w:cs="Times New Roman"/>
          <w:szCs w:val="24"/>
        </w:rPr>
        <w:t>directs</w:t>
      </w:r>
      <w:r w:rsidRPr="00F211B9">
        <w:rPr>
          <w:rFonts w:cs="Times New Roman"/>
          <w:szCs w:val="24"/>
        </w:rPr>
        <w:t xml:space="preserve"> implications on drug availability and total supply chain costs (USAID, 2022). However, inefficiencies within the procurement process often result in drug stock-outs, elevated costs, and compromised drug quality, all of which negatively affect healthcare service delivery and outcomes (Shiundu &amp; Rotich, 2014).</w:t>
      </w:r>
    </w:p>
    <w:p w14:paraId="4EFA4626" w14:textId="77777777" w:rsidR="00F211B9" w:rsidRPr="00F211B9" w:rsidRDefault="00F211B9" w:rsidP="00F211B9">
      <w:pPr>
        <w:spacing w:before="20" w:after="20"/>
        <w:ind w:right="567"/>
        <w:jc w:val="both"/>
        <w:rPr>
          <w:rFonts w:cs="Times New Roman"/>
          <w:szCs w:val="24"/>
        </w:rPr>
      </w:pPr>
      <w:r w:rsidRPr="00F211B9">
        <w:rPr>
          <w:rFonts w:cs="Times New Roman"/>
          <w:szCs w:val="24"/>
        </w:rPr>
        <w:t>Procurement, in its general sense, refers to the process of acquiring goods, services, or works from external entities. In the context of pharmaceutical drugs, procurement is a deliberate and coordinated process aimed at ensuring a continuous flow of quality drugs into healthcare facilities (Shiundu &amp; Rotich, 2014). This process begins with a thorough needs assessment based on disease patterns and stock levels. Mistakes at this stage can lead to either overstocking or stock shortages, which in turn disrupt healthcare services (Shiundu &amp; Rotich, 2014).</w:t>
      </w:r>
    </w:p>
    <w:p w14:paraId="352E6F8B" w14:textId="77777777" w:rsidR="00F211B9" w:rsidRPr="00F211B9" w:rsidRDefault="00F211B9" w:rsidP="00F211B9">
      <w:pPr>
        <w:spacing w:before="20" w:after="20"/>
        <w:ind w:right="567"/>
        <w:jc w:val="both"/>
        <w:rPr>
          <w:rFonts w:cs="Times New Roman"/>
          <w:szCs w:val="24"/>
        </w:rPr>
      </w:pPr>
      <w:r w:rsidRPr="00F211B9">
        <w:rPr>
          <w:rFonts w:cs="Times New Roman"/>
          <w:szCs w:val="24"/>
        </w:rPr>
        <w:t>Following the identification of needs, the next step involves selecting suppliers who meet quality and delivery requirements. This includes evaluating potential suppliers based on their ability to deliver the required products on time and at the appropriate cost. Supplier selection is critical in ensuring the timely and reliable delivery of quality drugs to healthcare facilities (Shiundu &amp; Rotich, 2014). The process then proceeds to contract negotiations to finalize terms related to pricing, delivery schedules, payment mechanisms, and other relevant conditions. Cost control and guaranteed drug availability largely depend on the successful execution of this step.</w:t>
      </w:r>
    </w:p>
    <w:p w14:paraId="4F7E1E54" w14:textId="538C1610" w:rsidR="00F211B9" w:rsidRPr="00F211B9" w:rsidRDefault="00F211B9" w:rsidP="00F211B9">
      <w:pPr>
        <w:spacing w:before="20" w:after="20"/>
        <w:ind w:right="567"/>
        <w:jc w:val="both"/>
        <w:rPr>
          <w:rFonts w:cs="Times New Roman"/>
          <w:szCs w:val="24"/>
        </w:rPr>
      </w:pPr>
      <w:r w:rsidRPr="00F211B9">
        <w:rPr>
          <w:rFonts w:cs="Times New Roman"/>
          <w:szCs w:val="24"/>
        </w:rPr>
        <w:t>Once contracts are signed, the procurement team proceeds to the purchasing phase, involving the placement of orders and ensuring that the agreed deliveries are fulfilled. Timely and accurate purchasing is essential in maintaining appropriate stock levels for uninterrupted healthcare service provision (Shiundu &amp; Rotich, 2014). The final step in the procurement process is the evaluation of delivered drugs to ensure they meet specified quality and quantity standards. This step helps identify any deviations or defects, allowing for immediate corrective measures (Achoki</w:t>
      </w:r>
      <w:r w:rsidR="00485F59">
        <w:rPr>
          <w:rFonts w:cs="Times New Roman"/>
          <w:szCs w:val="24"/>
        </w:rPr>
        <w:t xml:space="preserve"> et al.</w:t>
      </w:r>
      <w:r w:rsidRPr="00F211B9">
        <w:rPr>
          <w:rFonts w:cs="Times New Roman"/>
          <w:szCs w:val="24"/>
        </w:rPr>
        <w:t>, 2019).</w:t>
      </w:r>
    </w:p>
    <w:p w14:paraId="23DE5ED1" w14:textId="4037406D" w:rsidR="00F211B9" w:rsidRPr="00F211B9" w:rsidRDefault="00F211B9" w:rsidP="00F211B9">
      <w:pPr>
        <w:spacing w:before="20" w:after="20"/>
        <w:ind w:right="567"/>
        <w:jc w:val="both"/>
        <w:rPr>
          <w:rFonts w:cs="Times New Roman"/>
          <w:szCs w:val="24"/>
        </w:rPr>
      </w:pPr>
      <w:r w:rsidRPr="00F211B9">
        <w:rPr>
          <w:rFonts w:cs="Times New Roman"/>
          <w:szCs w:val="24"/>
        </w:rPr>
        <w:t>Despite the importance of each of these procurement stages, public health facilities in Homa Bay County continue to experience a range of procurement-related challenges, including delayed deliveries, high procurement costs, and the acquisition of substandard drugs (Achoki</w:t>
      </w:r>
      <w:r w:rsidR="00485F59">
        <w:rPr>
          <w:rFonts w:cs="Times New Roman"/>
          <w:szCs w:val="24"/>
        </w:rPr>
        <w:t xml:space="preserve"> et al.</w:t>
      </w:r>
      <w:r w:rsidRPr="00F211B9">
        <w:rPr>
          <w:rFonts w:cs="Times New Roman"/>
          <w:szCs w:val="24"/>
        </w:rPr>
        <w:t>, 2019). These issues place additional strain on the already limited resources of these facilities and compromise the health outcomes of the populations they serve.</w:t>
      </w:r>
    </w:p>
    <w:p w14:paraId="7C65429A" w14:textId="77777777" w:rsidR="00F211B9" w:rsidRPr="00F211B9" w:rsidRDefault="00F211B9" w:rsidP="00F211B9">
      <w:pPr>
        <w:spacing w:before="20" w:after="20"/>
        <w:ind w:right="567"/>
        <w:jc w:val="both"/>
        <w:rPr>
          <w:rFonts w:cs="Times New Roman"/>
          <w:szCs w:val="24"/>
        </w:rPr>
      </w:pPr>
      <w:r w:rsidRPr="00F211B9">
        <w:rPr>
          <w:rFonts w:cs="Times New Roman"/>
          <w:szCs w:val="24"/>
        </w:rPr>
        <w:t>Procuring pharmaceutical drugs involves multiple interconnected steps such as needs assessment, requisition submission, supplier selection, price negotiation, and contract awarding. Inefficiencies at any stage can delay procurement, inflate costs, or result in poor-quality drug acquisition—all of which detract from the overall performance of health facilities (Seidman &amp; Atun, 2017). Given that public health facilities in Homa Bay County serve as the primary source of care for most residents, ensuring the reliability and availability of pharmaceutical supplies is essential to improving patient outcomes and fostering trust in the healthcare system.</w:t>
      </w:r>
    </w:p>
    <w:p w14:paraId="0DA32598" w14:textId="7A7AFAEA" w:rsidR="00E8419D" w:rsidRPr="007E188F" w:rsidRDefault="00F211B9" w:rsidP="00F211B9">
      <w:pPr>
        <w:spacing w:before="20" w:after="20"/>
        <w:ind w:right="567"/>
        <w:jc w:val="both"/>
        <w:rPr>
          <w:rFonts w:cs="Times New Roman"/>
          <w:b/>
          <w:szCs w:val="24"/>
        </w:rPr>
      </w:pPr>
      <w:r w:rsidRPr="00F211B9">
        <w:rPr>
          <w:rFonts w:cs="Times New Roman"/>
          <w:szCs w:val="24"/>
        </w:rPr>
        <w:t>This study, therefore, seeks to evaluate the influence of pharmaceutical drug procurement processes on the performance of public health facilities in Homa Bay County. By identifying critical gaps and areas for improvement, the study aims to provide practical recommendations for enhancing procurement efficiency and effectiveness, thereby improving the performance and reliability of public health services in the county.</w:t>
      </w:r>
    </w:p>
    <w:p w14:paraId="53276BD1" w14:textId="77777777" w:rsidR="0005718C" w:rsidRDefault="0005718C" w:rsidP="007F53AF">
      <w:pPr>
        <w:spacing w:before="20" w:after="20"/>
        <w:ind w:right="567"/>
        <w:jc w:val="both"/>
        <w:rPr>
          <w:rFonts w:cs="Times New Roman"/>
          <w:b/>
          <w:szCs w:val="24"/>
        </w:rPr>
      </w:pPr>
    </w:p>
    <w:p w14:paraId="2A5FFFFA" w14:textId="77777777" w:rsidR="0005718C" w:rsidRDefault="0005718C" w:rsidP="007F53AF">
      <w:pPr>
        <w:spacing w:before="20" w:after="20"/>
        <w:ind w:right="567"/>
        <w:jc w:val="both"/>
        <w:rPr>
          <w:rFonts w:cs="Times New Roman"/>
          <w:b/>
          <w:szCs w:val="24"/>
        </w:rPr>
      </w:pPr>
    </w:p>
    <w:p w14:paraId="3FEBE580" w14:textId="77777777" w:rsidR="0005718C" w:rsidRDefault="0005718C" w:rsidP="007F53AF">
      <w:pPr>
        <w:spacing w:before="20" w:after="20"/>
        <w:ind w:right="567"/>
        <w:jc w:val="both"/>
        <w:rPr>
          <w:rFonts w:cs="Times New Roman"/>
          <w:b/>
          <w:szCs w:val="24"/>
        </w:rPr>
      </w:pPr>
    </w:p>
    <w:p w14:paraId="57D02482" w14:textId="77777777" w:rsidR="0005718C" w:rsidRDefault="0005718C" w:rsidP="007F53AF">
      <w:pPr>
        <w:spacing w:before="20" w:after="20"/>
        <w:ind w:right="567"/>
        <w:jc w:val="both"/>
        <w:rPr>
          <w:rFonts w:cs="Times New Roman"/>
          <w:b/>
          <w:szCs w:val="24"/>
        </w:rPr>
      </w:pPr>
    </w:p>
    <w:p w14:paraId="6715743A" w14:textId="77777777" w:rsidR="0005718C" w:rsidRDefault="0005718C" w:rsidP="007F53AF">
      <w:pPr>
        <w:spacing w:before="20" w:after="20"/>
        <w:ind w:right="567"/>
        <w:jc w:val="both"/>
        <w:rPr>
          <w:rFonts w:cs="Times New Roman"/>
          <w:b/>
          <w:szCs w:val="24"/>
        </w:rPr>
      </w:pPr>
    </w:p>
    <w:p w14:paraId="3D18CF94" w14:textId="77777777" w:rsidR="0005718C" w:rsidRDefault="0005718C" w:rsidP="007F53AF">
      <w:pPr>
        <w:spacing w:before="20" w:after="20"/>
        <w:ind w:right="567"/>
        <w:jc w:val="both"/>
        <w:rPr>
          <w:rFonts w:cs="Times New Roman"/>
          <w:b/>
          <w:szCs w:val="24"/>
        </w:rPr>
      </w:pPr>
    </w:p>
    <w:p w14:paraId="7BE039ED" w14:textId="77777777" w:rsidR="0005718C" w:rsidRDefault="0005718C" w:rsidP="007F53AF">
      <w:pPr>
        <w:spacing w:before="20" w:after="20"/>
        <w:ind w:right="567"/>
        <w:jc w:val="both"/>
        <w:rPr>
          <w:rFonts w:cs="Times New Roman"/>
          <w:b/>
          <w:szCs w:val="24"/>
        </w:rPr>
      </w:pPr>
    </w:p>
    <w:p w14:paraId="641B3F24" w14:textId="77777777" w:rsidR="0005718C" w:rsidRDefault="0005718C" w:rsidP="007F53AF">
      <w:pPr>
        <w:spacing w:before="20" w:after="20"/>
        <w:ind w:right="567"/>
        <w:jc w:val="both"/>
        <w:rPr>
          <w:rFonts w:cs="Times New Roman"/>
          <w:b/>
          <w:szCs w:val="24"/>
        </w:rPr>
      </w:pPr>
    </w:p>
    <w:p w14:paraId="045246A3" w14:textId="77777777" w:rsidR="0005718C" w:rsidRDefault="0005718C" w:rsidP="007F53AF">
      <w:pPr>
        <w:spacing w:before="20" w:after="20"/>
        <w:ind w:right="567"/>
        <w:jc w:val="both"/>
        <w:rPr>
          <w:rFonts w:cs="Times New Roman"/>
          <w:b/>
          <w:szCs w:val="24"/>
        </w:rPr>
      </w:pPr>
    </w:p>
    <w:p w14:paraId="4C3613E1" w14:textId="77777777" w:rsidR="0005718C" w:rsidRDefault="0005718C" w:rsidP="007F53AF">
      <w:pPr>
        <w:spacing w:before="20" w:after="20"/>
        <w:ind w:right="567"/>
        <w:jc w:val="both"/>
        <w:rPr>
          <w:rFonts w:cs="Times New Roman"/>
          <w:b/>
          <w:szCs w:val="24"/>
        </w:rPr>
      </w:pPr>
    </w:p>
    <w:p w14:paraId="24C1ED66" w14:textId="77777777" w:rsidR="007F53AF" w:rsidRDefault="00EB4855" w:rsidP="007F53AF">
      <w:pPr>
        <w:spacing w:before="20" w:after="20"/>
        <w:ind w:right="567"/>
        <w:jc w:val="both"/>
        <w:rPr>
          <w:rFonts w:cs="Times New Roman"/>
          <w:b/>
          <w:szCs w:val="24"/>
        </w:rPr>
      </w:pPr>
      <w:r w:rsidRPr="007E188F">
        <w:rPr>
          <w:rFonts w:cs="Times New Roman"/>
          <w:b/>
          <w:szCs w:val="24"/>
        </w:rPr>
        <w:t xml:space="preserve">1.2 </w:t>
      </w:r>
      <w:r w:rsidR="00D800DE" w:rsidRPr="007E188F">
        <w:rPr>
          <w:rFonts w:cs="Times New Roman"/>
          <w:b/>
          <w:szCs w:val="24"/>
        </w:rPr>
        <w:t xml:space="preserve">Statement of the Problem </w:t>
      </w:r>
      <w:bookmarkStart w:id="19" w:name="_Toc193744788"/>
    </w:p>
    <w:p w14:paraId="6A0A2E0F" w14:textId="77777777" w:rsidR="002C6429" w:rsidRPr="002C6429" w:rsidRDefault="002C6429" w:rsidP="002C6429">
      <w:r w:rsidRPr="002C6429">
        <w:t>The public health institutions located in Kenya's limited-resource Homa Bay County experience continuous difficulties to obtain and sustain continuous delivery of vital pharmaceutical drugs. The national procurement guidelines established through the Public Procurement and Asset Disposal Act (PPADA) 2015 and Kenya Medical Supplies Authority (KEMSA) regulations fail to produce satisfactory essential medicine procurement at the facility level.</w:t>
      </w:r>
    </w:p>
    <w:p w14:paraId="4AE6DA60" w14:textId="77777777" w:rsidR="002C6429" w:rsidRDefault="002C6429" w:rsidP="002C6429">
      <w:r w:rsidRPr="002C6429">
        <w:t>Procurement policy execution suffers due to bureaucratic problems as well as facility-level insufficient resources and weak monitoring systems. The existing problems with delivery processes and the purchase of inferior drugs and price inflation have appeared along with the inability of public health facility procurement officers to conduct effective needs assessments because they lack proper training together with essential tools.</w:t>
      </w:r>
    </w:p>
    <w:p w14:paraId="4CEF6FD8" w14:textId="22AF5C8F" w:rsidR="002C6429" w:rsidRPr="002C6429" w:rsidRDefault="002C6429" w:rsidP="002C6429">
      <w:pPr>
        <w:rPr>
          <w:rFonts w:cs="Times New Roman"/>
          <w:bCs/>
          <w:noProof/>
          <w:szCs w:val="24"/>
        </w:rPr>
      </w:pPr>
      <w:r w:rsidRPr="002C6429">
        <w:rPr>
          <w:rFonts w:cs="Times New Roman"/>
          <w:bCs/>
          <w:noProof/>
          <w:szCs w:val="24"/>
        </w:rPr>
        <w:t>The high disease prevalence levels coupled with a distinct 15.2% HIV rate greater than national standards (Achoki</w:t>
      </w:r>
      <w:r w:rsidR="00485F59">
        <w:rPr>
          <w:rFonts w:cs="Times New Roman"/>
          <w:bCs/>
          <w:noProof/>
          <w:szCs w:val="24"/>
        </w:rPr>
        <w:t xml:space="preserve"> et al.</w:t>
      </w:r>
      <w:r w:rsidRPr="002C6429">
        <w:rPr>
          <w:rFonts w:cs="Times New Roman"/>
          <w:bCs/>
          <w:noProof/>
          <w:szCs w:val="24"/>
        </w:rPr>
        <w:t>, 2019) in Homa Bay County cause healthcare needs to become acute; therefore the inefficient essential drug procurement process damages public health facility operations. Patients face two problems in public healthcare facilities: they receive no medical treatment because critical medicines are missing and must buy medications from private sellers at expensive prices which damages public health trust and widens health disparities.</w:t>
      </w:r>
    </w:p>
    <w:p w14:paraId="18A27DE6" w14:textId="77777777" w:rsidR="002C6429" w:rsidRPr="002C6429" w:rsidRDefault="002C6429" w:rsidP="002C6429">
      <w:pPr>
        <w:rPr>
          <w:rFonts w:cs="Times New Roman"/>
          <w:bCs/>
          <w:noProof/>
          <w:szCs w:val="24"/>
        </w:rPr>
      </w:pPr>
      <w:r w:rsidRPr="002C6429">
        <w:rPr>
          <w:rFonts w:cs="Times New Roman"/>
          <w:bCs/>
          <w:noProof/>
          <w:szCs w:val="24"/>
        </w:rPr>
        <w:t>Research has documented generic supply chain barriers throughout Kenya although there exists a lack of empirical evidence describing the direct relationship between pharmaceutical procurement stages and health facility performance measurement. There is minimal use of various theoretical frameworks specific to systems theory and value-for-money procurement analysis to understand how procurement operates in the larger health delivery system.</w:t>
      </w:r>
    </w:p>
    <w:p w14:paraId="0E02367A" w14:textId="77777777" w:rsidR="002C6429" w:rsidRPr="002C6429" w:rsidRDefault="002C6429" w:rsidP="002C6429">
      <w:pPr>
        <w:rPr>
          <w:rFonts w:cs="Times New Roman"/>
          <w:bCs/>
          <w:noProof/>
          <w:szCs w:val="24"/>
        </w:rPr>
      </w:pPr>
      <w:r w:rsidRPr="002C6429">
        <w:rPr>
          <w:rFonts w:cs="Times New Roman"/>
          <w:bCs/>
          <w:noProof/>
          <w:szCs w:val="24"/>
        </w:rPr>
        <w:t>The research intends to unite empirical and theoretical approaches by analyzing pharmaceutical drug procurement procedures that affect public health facility performance at Homa Bay County. The analysis of procurement cycle phases together with performance indicators which evaluate drug accessibility and service effectiveness and patient contentment will deliver practical findings for healthcare policymakers and managers and procurement specialists to develop better healthcare outcomes for underserved populations.</w:t>
      </w:r>
    </w:p>
    <w:p w14:paraId="51A57714" w14:textId="77777777" w:rsidR="0005718C" w:rsidRDefault="0005718C" w:rsidP="002C6429">
      <w:pPr>
        <w:rPr>
          <w:b/>
        </w:rPr>
      </w:pPr>
    </w:p>
    <w:p w14:paraId="7E5E6892" w14:textId="05F097DA" w:rsidR="007A00EF" w:rsidRDefault="007A00EF" w:rsidP="002C6429">
      <w:pPr>
        <w:rPr>
          <w:b/>
        </w:rPr>
      </w:pPr>
      <w:r w:rsidRPr="007A00EF">
        <w:rPr>
          <w:b/>
        </w:rPr>
        <w:t>1.3 General Objective</w:t>
      </w:r>
    </w:p>
    <w:p w14:paraId="1503B89B" w14:textId="77777777" w:rsidR="007A00EF" w:rsidRDefault="007A00EF" w:rsidP="007A00EF">
      <w:r w:rsidRPr="007A00EF">
        <w:t>To examine the influence of the pharmaceutical drug procurement process on the performance of public health facilities in Homa Bay County, Kenya.</w:t>
      </w:r>
    </w:p>
    <w:p w14:paraId="0DB2DD52" w14:textId="4ACDC629" w:rsidR="008901EC" w:rsidRPr="007A00EF" w:rsidRDefault="00704EB6" w:rsidP="00495BEA">
      <w:pPr>
        <w:pStyle w:val="Heading2"/>
      </w:pPr>
      <w:bookmarkStart w:id="20" w:name="_Toc195436204"/>
      <w:bookmarkStart w:id="21" w:name="_Toc196199788"/>
      <w:r w:rsidRPr="007A00EF">
        <w:t xml:space="preserve">1.4 </w:t>
      </w:r>
      <w:r w:rsidR="008901EC" w:rsidRPr="007A00EF">
        <w:t xml:space="preserve">Specific </w:t>
      </w:r>
      <w:r w:rsidR="00D800DE" w:rsidRPr="007A00EF">
        <w:t>O</w:t>
      </w:r>
      <w:r w:rsidR="008901EC" w:rsidRPr="007A00EF">
        <w:t>bjectives</w:t>
      </w:r>
      <w:bookmarkEnd w:id="19"/>
      <w:bookmarkEnd w:id="20"/>
      <w:bookmarkEnd w:id="21"/>
      <w:r w:rsidR="008901EC" w:rsidRPr="007A00EF">
        <w:t xml:space="preserve"> </w:t>
      </w:r>
    </w:p>
    <w:p w14:paraId="50C1BE0B" w14:textId="21D3DA4B" w:rsidR="00FB5732" w:rsidRPr="007E188F" w:rsidRDefault="007A00EF" w:rsidP="007E188F">
      <w:pPr>
        <w:spacing w:before="20" w:after="20"/>
        <w:ind w:right="567"/>
        <w:contextualSpacing/>
        <w:jc w:val="both"/>
        <w:rPr>
          <w:rFonts w:cs="Times New Roman"/>
          <w:szCs w:val="24"/>
        </w:rPr>
      </w:pPr>
      <w:r w:rsidRPr="007E188F">
        <w:rPr>
          <w:rFonts w:cs="Times New Roman"/>
          <w:szCs w:val="24"/>
        </w:rPr>
        <w:t>i) To</w:t>
      </w:r>
      <w:r w:rsidR="00FB5732" w:rsidRPr="007E188F">
        <w:rPr>
          <w:rFonts w:cs="Times New Roman"/>
          <w:szCs w:val="24"/>
        </w:rPr>
        <w:t xml:space="preserve"> investigate the </w:t>
      </w:r>
      <w:r>
        <w:rPr>
          <w:rFonts w:cs="Times New Roman"/>
          <w:szCs w:val="24"/>
        </w:rPr>
        <w:t>influence of</w:t>
      </w:r>
      <w:r w:rsidR="00FB5732" w:rsidRPr="007E188F">
        <w:rPr>
          <w:rFonts w:cs="Times New Roman"/>
          <w:szCs w:val="24"/>
        </w:rPr>
        <w:t xml:space="preserve"> </w:t>
      </w:r>
      <w:r w:rsidR="00FE06E9" w:rsidRPr="007E188F">
        <w:rPr>
          <w:rFonts w:cs="Times New Roman"/>
          <w:szCs w:val="24"/>
        </w:rPr>
        <w:t xml:space="preserve">need </w:t>
      </w:r>
      <w:r w:rsidR="00DC052E" w:rsidRPr="007E188F">
        <w:rPr>
          <w:rFonts w:cs="Times New Roman"/>
          <w:szCs w:val="24"/>
        </w:rPr>
        <w:t>identification</w:t>
      </w:r>
      <w:r>
        <w:rPr>
          <w:rFonts w:cs="Times New Roman"/>
          <w:szCs w:val="24"/>
        </w:rPr>
        <w:t xml:space="preserve"> on the </w:t>
      </w:r>
      <w:r w:rsidRPr="007E188F">
        <w:rPr>
          <w:rFonts w:cs="Times New Roman"/>
          <w:szCs w:val="24"/>
        </w:rPr>
        <w:t>performance</w:t>
      </w:r>
      <w:r w:rsidR="00FE06E9" w:rsidRPr="007E188F">
        <w:rPr>
          <w:rFonts w:cs="Times New Roman"/>
          <w:szCs w:val="24"/>
        </w:rPr>
        <w:t xml:space="preserve"> of public health facilities in </w:t>
      </w:r>
      <w:r w:rsidR="00FE6568" w:rsidRPr="007E188F">
        <w:rPr>
          <w:rFonts w:cs="Times New Roman"/>
          <w:szCs w:val="24"/>
        </w:rPr>
        <w:t>Homa B</w:t>
      </w:r>
      <w:r w:rsidR="00FE06E9" w:rsidRPr="007E188F">
        <w:rPr>
          <w:rFonts w:cs="Times New Roman"/>
          <w:szCs w:val="24"/>
        </w:rPr>
        <w:t>ay county,</w:t>
      </w:r>
      <w:r w:rsidR="008F27EF" w:rsidRPr="007E188F">
        <w:rPr>
          <w:rFonts w:cs="Times New Roman"/>
          <w:szCs w:val="24"/>
        </w:rPr>
        <w:t xml:space="preserve"> Kenya.</w:t>
      </w:r>
    </w:p>
    <w:p w14:paraId="33A47FFE" w14:textId="073EF37E" w:rsidR="00FB5732" w:rsidRPr="007E188F" w:rsidRDefault="00A9480E" w:rsidP="007E188F">
      <w:pPr>
        <w:spacing w:before="20" w:after="20"/>
        <w:ind w:right="567"/>
        <w:contextualSpacing/>
        <w:jc w:val="both"/>
        <w:rPr>
          <w:rFonts w:cs="Times New Roman"/>
          <w:szCs w:val="24"/>
        </w:rPr>
      </w:pPr>
      <w:r w:rsidRPr="007E188F">
        <w:rPr>
          <w:rFonts w:cs="Times New Roman"/>
          <w:szCs w:val="24"/>
        </w:rPr>
        <w:t>ii</w:t>
      </w:r>
      <w:r w:rsidR="007A00EF" w:rsidRPr="007E188F">
        <w:rPr>
          <w:rFonts w:cs="Times New Roman"/>
          <w:szCs w:val="24"/>
        </w:rPr>
        <w:t>) To</w:t>
      </w:r>
      <w:r w:rsidR="00FB5732" w:rsidRPr="007E188F">
        <w:rPr>
          <w:rFonts w:cs="Times New Roman"/>
          <w:szCs w:val="24"/>
        </w:rPr>
        <w:t xml:space="preserve"> </w:t>
      </w:r>
      <w:r w:rsidR="007A00EF">
        <w:rPr>
          <w:rFonts w:cs="Times New Roman"/>
          <w:szCs w:val="24"/>
        </w:rPr>
        <w:t>determine the influence of</w:t>
      </w:r>
      <w:r w:rsidR="00FB5732" w:rsidRPr="007E188F">
        <w:rPr>
          <w:rFonts w:cs="Times New Roman"/>
          <w:szCs w:val="24"/>
        </w:rPr>
        <w:t xml:space="preserve"> </w:t>
      </w:r>
      <w:r w:rsidR="00DC052E" w:rsidRPr="007E188F">
        <w:rPr>
          <w:rFonts w:cs="Times New Roman"/>
          <w:szCs w:val="24"/>
        </w:rPr>
        <w:t>requisition of drugs on</w:t>
      </w:r>
      <w:r w:rsidR="00FE06E9" w:rsidRPr="007E188F">
        <w:rPr>
          <w:rFonts w:cs="Times New Roman"/>
          <w:szCs w:val="24"/>
        </w:rPr>
        <w:t xml:space="preserve"> performance of public hospital facilities i</w:t>
      </w:r>
      <w:r w:rsidR="00FE6568" w:rsidRPr="007E188F">
        <w:rPr>
          <w:rFonts w:cs="Times New Roman"/>
          <w:szCs w:val="24"/>
        </w:rPr>
        <w:t>n Homa B</w:t>
      </w:r>
      <w:r w:rsidR="00FE06E9" w:rsidRPr="007E188F">
        <w:rPr>
          <w:rFonts w:cs="Times New Roman"/>
          <w:szCs w:val="24"/>
        </w:rPr>
        <w:t xml:space="preserve">ay </w:t>
      </w:r>
      <w:r w:rsidR="001173CC" w:rsidRPr="007E188F">
        <w:rPr>
          <w:rFonts w:cs="Times New Roman"/>
          <w:szCs w:val="24"/>
        </w:rPr>
        <w:t>County</w:t>
      </w:r>
      <w:r w:rsidR="00FE06E9" w:rsidRPr="007E188F">
        <w:rPr>
          <w:rFonts w:cs="Times New Roman"/>
          <w:szCs w:val="24"/>
        </w:rPr>
        <w:t>,</w:t>
      </w:r>
      <w:r w:rsidR="008F27EF" w:rsidRPr="007E188F">
        <w:rPr>
          <w:rFonts w:cs="Times New Roman"/>
          <w:szCs w:val="24"/>
        </w:rPr>
        <w:t xml:space="preserve"> Kenya.</w:t>
      </w:r>
    </w:p>
    <w:p w14:paraId="68404F97" w14:textId="77777777" w:rsidR="007A00EF" w:rsidRDefault="00A9480E" w:rsidP="007E188F">
      <w:pPr>
        <w:spacing w:before="20" w:after="20"/>
        <w:ind w:right="567"/>
        <w:contextualSpacing/>
        <w:jc w:val="both"/>
        <w:rPr>
          <w:rFonts w:cs="Times New Roman"/>
          <w:szCs w:val="24"/>
        </w:rPr>
      </w:pPr>
      <w:r w:rsidRPr="007E188F">
        <w:rPr>
          <w:rFonts w:cs="Times New Roman"/>
          <w:szCs w:val="24"/>
        </w:rPr>
        <w:t>iii</w:t>
      </w:r>
      <w:r w:rsidR="007A00EF" w:rsidRPr="007E188F">
        <w:rPr>
          <w:rFonts w:cs="Times New Roman"/>
          <w:szCs w:val="24"/>
        </w:rPr>
        <w:t>) To</w:t>
      </w:r>
      <w:r w:rsidR="0030771F" w:rsidRPr="007E188F">
        <w:rPr>
          <w:rFonts w:cs="Times New Roman"/>
          <w:szCs w:val="24"/>
        </w:rPr>
        <w:t xml:space="preserve"> </w:t>
      </w:r>
      <w:r w:rsidR="000C013B" w:rsidRPr="007E188F">
        <w:rPr>
          <w:rFonts w:cs="Times New Roman"/>
          <w:szCs w:val="24"/>
        </w:rPr>
        <w:t>evaluate</w:t>
      </w:r>
      <w:r w:rsidR="007A00EF">
        <w:rPr>
          <w:rFonts w:cs="Times New Roman"/>
          <w:szCs w:val="24"/>
        </w:rPr>
        <w:t xml:space="preserve"> the influence of</w:t>
      </w:r>
      <w:r w:rsidR="00FB5732" w:rsidRPr="007E188F">
        <w:rPr>
          <w:rFonts w:cs="Times New Roman"/>
          <w:szCs w:val="24"/>
        </w:rPr>
        <w:t xml:space="preserve"> </w:t>
      </w:r>
      <w:r w:rsidR="00FE06E9" w:rsidRPr="007E188F">
        <w:rPr>
          <w:rFonts w:cs="Times New Roman"/>
          <w:szCs w:val="24"/>
        </w:rPr>
        <w:t>supplier selection on public health facilities' performance</w:t>
      </w:r>
      <w:r w:rsidR="0030771F" w:rsidRPr="007E188F">
        <w:rPr>
          <w:rFonts w:cs="Times New Roman"/>
          <w:szCs w:val="24"/>
        </w:rPr>
        <w:t xml:space="preserve"> in </w:t>
      </w:r>
      <w:r w:rsidR="00FE6568" w:rsidRPr="007E188F">
        <w:rPr>
          <w:rFonts w:cs="Times New Roman"/>
          <w:szCs w:val="24"/>
        </w:rPr>
        <w:t>Homa Bay County</w:t>
      </w:r>
      <w:r w:rsidR="007E188F" w:rsidRPr="007E188F">
        <w:rPr>
          <w:rFonts w:cs="Times New Roman"/>
          <w:szCs w:val="24"/>
        </w:rPr>
        <w:t>.</w:t>
      </w:r>
    </w:p>
    <w:p w14:paraId="5E92BFC2" w14:textId="1DF6A28E" w:rsidR="008901EC" w:rsidRPr="007E188F" w:rsidRDefault="00A9480E" w:rsidP="007E188F">
      <w:pPr>
        <w:spacing w:before="20" w:after="20"/>
        <w:ind w:right="567"/>
        <w:contextualSpacing/>
        <w:jc w:val="both"/>
        <w:rPr>
          <w:rFonts w:cs="Times New Roman"/>
          <w:szCs w:val="24"/>
        </w:rPr>
      </w:pPr>
      <w:r w:rsidRPr="007E188F">
        <w:rPr>
          <w:rFonts w:cs="Times New Roman"/>
          <w:szCs w:val="24"/>
        </w:rPr>
        <w:t>iv</w:t>
      </w:r>
      <w:r w:rsidR="007A00EF">
        <w:rPr>
          <w:rFonts w:cs="Times New Roman"/>
          <w:szCs w:val="24"/>
        </w:rPr>
        <w:t>)</w:t>
      </w:r>
      <w:r w:rsidR="0069618A" w:rsidRPr="007E188F">
        <w:rPr>
          <w:rFonts w:cs="Times New Roman"/>
          <w:szCs w:val="24"/>
        </w:rPr>
        <w:t>To</w:t>
      </w:r>
      <w:r w:rsidR="00FB5732" w:rsidRPr="007E188F">
        <w:rPr>
          <w:rFonts w:cs="Times New Roman"/>
          <w:szCs w:val="24"/>
        </w:rPr>
        <w:t xml:space="preserve"> assess the influence of price negotiation on the performance of public health facilities.</w:t>
      </w:r>
    </w:p>
    <w:p w14:paraId="11B4FC2D" w14:textId="5EC021BF" w:rsidR="0094669C" w:rsidRPr="007E188F" w:rsidRDefault="00704EB6" w:rsidP="00495BEA">
      <w:pPr>
        <w:pStyle w:val="Heading2"/>
      </w:pPr>
      <w:bookmarkStart w:id="22" w:name="_Toc193744789"/>
      <w:bookmarkStart w:id="23" w:name="_Toc195436205"/>
      <w:bookmarkStart w:id="24" w:name="_Toc196199789"/>
      <w:r w:rsidRPr="007E188F">
        <w:t xml:space="preserve">1.5 </w:t>
      </w:r>
      <w:r w:rsidR="00213C0A" w:rsidRPr="007E188F">
        <w:t xml:space="preserve">Hypothesis in the </w:t>
      </w:r>
      <w:r w:rsidR="00D800DE" w:rsidRPr="007E188F">
        <w:t>S</w:t>
      </w:r>
      <w:r w:rsidR="00213C0A" w:rsidRPr="007E188F">
        <w:t>tudy</w:t>
      </w:r>
      <w:bookmarkEnd w:id="22"/>
      <w:bookmarkEnd w:id="23"/>
      <w:bookmarkEnd w:id="24"/>
      <w:r w:rsidR="00213C0A" w:rsidRPr="007E188F">
        <w:t xml:space="preserve"> </w:t>
      </w:r>
    </w:p>
    <w:p w14:paraId="673B11E7" w14:textId="33314291" w:rsidR="00213C0A" w:rsidRPr="007E188F" w:rsidRDefault="00BE5424" w:rsidP="007E188F">
      <w:pPr>
        <w:spacing w:before="20" w:after="20"/>
        <w:ind w:right="567"/>
        <w:contextualSpacing/>
        <w:jc w:val="both"/>
        <w:rPr>
          <w:rFonts w:cs="Times New Roman"/>
          <w:szCs w:val="24"/>
        </w:rPr>
      </w:pPr>
      <w:r w:rsidRPr="007E188F">
        <w:rPr>
          <w:rFonts w:cs="Times New Roman"/>
          <w:szCs w:val="24"/>
        </w:rPr>
        <w:t>HO</w:t>
      </w:r>
      <w:r w:rsidRPr="007E188F">
        <w:rPr>
          <w:rFonts w:cs="Times New Roman"/>
          <w:szCs w:val="24"/>
          <w:vertAlign w:val="subscript"/>
        </w:rPr>
        <w:t>1</w:t>
      </w:r>
      <w:r w:rsidR="00A9480E" w:rsidRPr="007E188F">
        <w:rPr>
          <w:rFonts w:cs="Times New Roman"/>
          <w:szCs w:val="24"/>
        </w:rPr>
        <w:t>There</w:t>
      </w:r>
      <w:r w:rsidR="00260CF4" w:rsidRPr="007E188F">
        <w:rPr>
          <w:rFonts w:cs="Times New Roman"/>
          <w:szCs w:val="24"/>
        </w:rPr>
        <w:t xml:space="preserve"> had</w:t>
      </w:r>
      <w:r w:rsidR="0000381C" w:rsidRPr="007E188F">
        <w:rPr>
          <w:rFonts w:cs="Times New Roman"/>
          <w:szCs w:val="24"/>
        </w:rPr>
        <w:t xml:space="preserve"> </w:t>
      </w:r>
      <w:r w:rsidR="0052697F" w:rsidRPr="007E188F">
        <w:rPr>
          <w:rFonts w:cs="Times New Roman"/>
          <w:szCs w:val="24"/>
        </w:rPr>
        <w:t xml:space="preserve">no </w:t>
      </w:r>
      <w:r w:rsidR="00FE06E9" w:rsidRPr="007E188F">
        <w:rPr>
          <w:rFonts w:cs="Times New Roman"/>
          <w:szCs w:val="24"/>
        </w:rPr>
        <w:t>significant</w:t>
      </w:r>
      <w:r w:rsidR="0052697F" w:rsidRPr="007E188F">
        <w:rPr>
          <w:rFonts w:cs="Times New Roman"/>
          <w:szCs w:val="24"/>
        </w:rPr>
        <w:t xml:space="preserve"> relationship between need identification and performance.</w:t>
      </w:r>
    </w:p>
    <w:p w14:paraId="602AB6AA" w14:textId="1EBDEF58" w:rsidR="00213C0A" w:rsidRPr="007E188F" w:rsidRDefault="00BE5424" w:rsidP="007E188F">
      <w:pPr>
        <w:spacing w:before="20" w:after="20"/>
        <w:ind w:right="567"/>
        <w:contextualSpacing/>
        <w:jc w:val="both"/>
        <w:rPr>
          <w:rFonts w:cs="Times New Roman"/>
          <w:szCs w:val="24"/>
        </w:rPr>
      </w:pPr>
      <w:r w:rsidRPr="007E188F">
        <w:rPr>
          <w:rFonts w:cs="Times New Roman"/>
          <w:szCs w:val="24"/>
        </w:rPr>
        <w:t>HO</w:t>
      </w:r>
      <w:r w:rsidRPr="007E188F">
        <w:rPr>
          <w:rFonts w:cs="Times New Roman"/>
          <w:szCs w:val="24"/>
          <w:vertAlign w:val="subscript"/>
        </w:rPr>
        <w:t>2</w:t>
      </w:r>
      <w:r w:rsidR="00A9480E" w:rsidRPr="007E188F">
        <w:rPr>
          <w:rFonts w:cs="Times New Roman"/>
          <w:szCs w:val="24"/>
        </w:rPr>
        <w:t>Requisition</w:t>
      </w:r>
      <w:r w:rsidR="00260CF4" w:rsidRPr="007E188F">
        <w:rPr>
          <w:rFonts w:cs="Times New Roman"/>
          <w:szCs w:val="24"/>
        </w:rPr>
        <w:t xml:space="preserve"> of drugs had</w:t>
      </w:r>
      <w:r w:rsidR="0052697F" w:rsidRPr="007E188F">
        <w:rPr>
          <w:rFonts w:cs="Times New Roman"/>
          <w:szCs w:val="24"/>
        </w:rPr>
        <w:t xml:space="preserve"> </w:t>
      </w:r>
      <w:r w:rsidR="009640AC" w:rsidRPr="007E188F">
        <w:rPr>
          <w:rFonts w:cs="Times New Roman"/>
          <w:szCs w:val="24"/>
        </w:rPr>
        <w:t>n</w:t>
      </w:r>
      <w:r w:rsidR="0052697F" w:rsidRPr="007E188F">
        <w:rPr>
          <w:rFonts w:cs="Times New Roman"/>
          <w:szCs w:val="24"/>
        </w:rPr>
        <w:t>o</w:t>
      </w:r>
      <w:r w:rsidR="009640AC" w:rsidRPr="007E188F">
        <w:rPr>
          <w:rFonts w:cs="Times New Roman"/>
          <w:szCs w:val="24"/>
        </w:rPr>
        <w:t xml:space="preserve"> </w:t>
      </w:r>
      <w:r w:rsidR="00FE6568" w:rsidRPr="007E188F">
        <w:rPr>
          <w:rFonts w:cs="Times New Roman"/>
          <w:szCs w:val="24"/>
        </w:rPr>
        <w:t>significant</w:t>
      </w:r>
      <w:r w:rsidR="0052697F" w:rsidRPr="007E188F">
        <w:rPr>
          <w:rFonts w:cs="Times New Roman"/>
          <w:szCs w:val="24"/>
        </w:rPr>
        <w:t xml:space="preserve"> effect </w:t>
      </w:r>
      <w:r w:rsidR="00FE6568" w:rsidRPr="007E188F">
        <w:rPr>
          <w:rFonts w:cs="Times New Roman"/>
          <w:szCs w:val="24"/>
        </w:rPr>
        <w:t xml:space="preserve">on the </w:t>
      </w:r>
      <w:r w:rsidR="0052697F" w:rsidRPr="007E188F">
        <w:rPr>
          <w:rFonts w:cs="Times New Roman"/>
          <w:szCs w:val="24"/>
        </w:rPr>
        <w:t>performance of public health facilities</w:t>
      </w:r>
    </w:p>
    <w:p w14:paraId="61AE793D" w14:textId="6D49B657" w:rsidR="00213C0A" w:rsidRPr="007E188F" w:rsidRDefault="00BE5424" w:rsidP="007E188F">
      <w:pPr>
        <w:spacing w:before="20" w:after="20"/>
        <w:ind w:right="567"/>
        <w:contextualSpacing/>
        <w:jc w:val="both"/>
        <w:rPr>
          <w:rFonts w:cs="Times New Roman"/>
          <w:szCs w:val="24"/>
        </w:rPr>
      </w:pPr>
      <w:r w:rsidRPr="007E188F">
        <w:rPr>
          <w:rFonts w:cs="Times New Roman"/>
          <w:szCs w:val="24"/>
        </w:rPr>
        <w:t>HO</w:t>
      </w:r>
      <w:r w:rsidRPr="007E188F">
        <w:rPr>
          <w:rFonts w:cs="Times New Roman"/>
          <w:szCs w:val="24"/>
          <w:vertAlign w:val="subscript"/>
        </w:rPr>
        <w:t>3</w:t>
      </w:r>
      <w:r w:rsidR="00A9480E" w:rsidRPr="007E188F">
        <w:rPr>
          <w:rFonts w:cs="Times New Roman"/>
          <w:szCs w:val="24"/>
        </w:rPr>
        <w:t xml:space="preserve"> Supplier</w:t>
      </w:r>
      <w:r w:rsidR="00260CF4" w:rsidRPr="007E188F">
        <w:rPr>
          <w:rFonts w:cs="Times New Roman"/>
          <w:szCs w:val="24"/>
        </w:rPr>
        <w:t xml:space="preserve"> selection had</w:t>
      </w:r>
      <w:r w:rsidR="009640AC" w:rsidRPr="007E188F">
        <w:rPr>
          <w:rFonts w:cs="Times New Roman"/>
          <w:szCs w:val="24"/>
        </w:rPr>
        <w:t xml:space="preserve"> no </w:t>
      </w:r>
      <w:r w:rsidR="00FE6568" w:rsidRPr="007E188F">
        <w:rPr>
          <w:rFonts w:cs="Times New Roman"/>
          <w:szCs w:val="24"/>
        </w:rPr>
        <w:t>significant</w:t>
      </w:r>
      <w:r w:rsidR="0052697F" w:rsidRPr="007E188F">
        <w:rPr>
          <w:rFonts w:cs="Times New Roman"/>
          <w:szCs w:val="24"/>
        </w:rPr>
        <w:t xml:space="preserve"> impact on </w:t>
      </w:r>
      <w:r w:rsidR="00FE6568" w:rsidRPr="007E188F">
        <w:rPr>
          <w:rFonts w:cs="Times New Roman"/>
          <w:szCs w:val="24"/>
        </w:rPr>
        <w:t xml:space="preserve">the </w:t>
      </w:r>
      <w:r w:rsidR="0052697F" w:rsidRPr="007E188F">
        <w:rPr>
          <w:rFonts w:cs="Times New Roman"/>
          <w:szCs w:val="24"/>
        </w:rPr>
        <w:t xml:space="preserve">performance of public health facilities in </w:t>
      </w:r>
      <w:r w:rsidR="00FE6568" w:rsidRPr="007E188F">
        <w:rPr>
          <w:rFonts w:cs="Times New Roman"/>
          <w:szCs w:val="24"/>
        </w:rPr>
        <w:t xml:space="preserve">Homa </w:t>
      </w:r>
      <w:r w:rsidR="001173CC" w:rsidRPr="007E188F">
        <w:rPr>
          <w:rFonts w:cs="Times New Roman"/>
          <w:szCs w:val="24"/>
        </w:rPr>
        <w:t>Bay County</w:t>
      </w:r>
      <w:r w:rsidR="00275E2F" w:rsidRPr="007E188F">
        <w:rPr>
          <w:rFonts w:cs="Times New Roman"/>
          <w:szCs w:val="24"/>
        </w:rPr>
        <w:t>,</w:t>
      </w:r>
      <w:r w:rsidR="00A9480E" w:rsidRPr="007E188F">
        <w:rPr>
          <w:rFonts w:cs="Times New Roman"/>
          <w:szCs w:val="24"/>
        </w:rPr>
        <w:t xml:space="preserve"> Kenya</w:t>
      </w:r>
    </w:p>
    <w:p w14:paraId="7A5CE0DE" w14:textId="2846E245" w:rsidR="0052697F" w:rsidRPr="007E188F" w:rsidRDefault="00BE5424" w:rsidP="007E188F">
      <w:pPr>
        <w:spacing w:before="20" w:after="20"/>
        <w:ind w:right="567"/>
        <w:contextualSpacing/>
        <w:jc w:val="both"/>
        <w:rPr>
          <w:rFonts w:cs="Times New Roman"/>
          <w:szCs w:val="24"/>
        </w:rPr>
      </w:pPr>
      <w:r w:rsidRPr="007E188F">
        <w:rPr>
          <w:rFonts w:cs="Times New Roman"/>
          <w:szCs w:val="24"/>
        </w:rPr>
        <w:t>HO</w:t>
      </w:r>
      <w:r w:rsidRPr="007E188F">
        <w:rPr>
          <w:rFonts w:cs="Times New Roman"/>
          <w:szCs w:val="24"/>
          <w:vertAlign w:val="subscript"/>
        </w:rPr>
        <w:t>4</w:t>
      </w:r>
      <w:r w:rsidR="00A9480E" w:rsidRPr="007E188F">
        <w:rPr>
          <w:rFonts w:cs="Times New Roman"/>
          <w:szCs w:val="24"/>
        </w:rPr>
        <w:t xml:space="preserve"> Price</w:t>
      </w:r>
      <w:r w:rsidR="007476A5" w:rsidRPr="007E188F">
        <w:rPr>
          <w:rFonts w:cs="Times New Roman"/>
          <w:szCs w:val="24"/>
        </w:rPr>
        <w:t xml:space="preserve"> negotiation had</w:t>
      </w:r>
      <w:r w:rsidR="0052697F" w:rsidRPr="007E188F">
        <w:rPr>
          <w:rFonts w:cs="Times New Roman"/>
          <w:szCs w:val="24"/>
        </w:rPr>
        <w:t xml:space="preserve"> no </w:t>
      </w:r>
      <w:r w:rsidR="00A9480E" w:rsidRPr="007E188F">
        <w:rPr>
          <w:rFonts w:cs="Times New Roman"/>
          <w:szCs w:val="24"/>
        </w:rPr>
        <w:t>significant effect</w:t>
      </w:r>
      <w:r w:rsidR="0052697F" w:rsidRPr="007E188F">
        <w:rPr>
          <w:rFonts w:cs="Times New Roman"/>
          <w:szCs w:val="24"/>
        </w:rPr>
        <w:t xml:space="preserve"> on </w:t>
      </w:r>
      <w:r w:rsidR="00FE6568" w:rsidRPr="007E188F">
        <w:rPr>
          <w:rFonts w:cs="Times New Roman"/>
          <w:szCs w:val="24"/>
        </w:rPr>
        <w:t xml:space="preserve">the </w:t>
      </w:r>
      <w:r w:rsidR="0052697F" w:rsidRPr="007E188F">
        <w:rPr>
          <w:rFonts w:cs="Times New Roman"/>
          <w:szCs w:val="24"/>
        </w:rPr>
        <w:t xml:space="preserve">performance of public health facilities in </w:t>
      </w:r>
      <w:r w:rsidR="00FE6568" w:rsidRPr="007E188F">
        <w:rPr>
          <w:rFonts w:cs="Times New Roman"/>
          <w:szCs w:val="24"/>
        </w:rPr>
        <w:t xml:space="preserve">Homa </w:t>
      </w:r>
      <w:r w:rsidR="001173CC" w:rsidRPr="007E188F">
        <w:rPr>
          <w:rFonts w:cs="Times New Roman"/>
          <w:szCs w:val="24"/>
        </w:rPr>
        <w:t>Bay County</w:t>
      </w:r>
      <w:r w:rsidR="00275E2F" w:rsidRPr="007E188F">
        <w:rPr>
          <w:rFonts w:cs="Times New Roman"/>
          <w:szCs w:val="24"/>
        </w:rPr>
        <w:t>,</w:t>
      </w:r>
      <w:r w:rsidR="0052697F" w:rsidRPr="007E188F">
        <w:rPr>
          <w:rFonts w:cs="Times New Roman"/>
          <w:szCs w:val="24"/>
        </w:rPr>
        <w:t xml:space="preserve"> </w:t>
      </w:r>
      <w:r w:rsidR="00A9480E" w:rsidRPr="007E188F">
        <w:rPr>
          <w:rFonts w:cs="Times New Roman"/>
          <w:szCs w:val="24"/>
        </w:rPr>
        <w:t>Kenya</w:t>
      </w:r>
      <w:r w:rsidR="00D41F05" w:rsidRPr="007E188F">
        <w:rPr>
          <w:rFonts w:cs="Times New Roman"/>
          <w:szCs w:val="24"/>
        </w:rPr>
        <w:t>.</w:t>
      </w:r>
    </w:p>
    <w:p w14:paraId="7FDEE3D9" w14:textId="4B897536" w:rsidR="00FA0C9F" w:rsidRPr="007E188F" w:rsidRDefault="00EB4855" w:rsidP="00495BEA">
      <w:pPr>
        <w:pStyle w:val="Heading2"/>
      </w:pPr>
      <w:bookmarkStart w:id="25" w:name="_Toc193744790"/>
      <w:bookmarkStart w:id="26" w:name="_Toc195436206"/>
      <w:bookmarkStart w:id="27" w:name="_Toc196199790"/>
      <w:r w:rsidRPr="007E188F">
        <w:t xml:space="preserve">1.6 </w:t>
      </w:r>
      <w:r w:rsidR="00FA0C9F" w:rsidRPr="007E188F">
        <w:t xml:space="preserve">Significance of the </w:t>
      </w:r>
      <w:r w:rsidR="00D800DE" w:rsidRPr="007E188F">
        <w:t>S</w:t>
      </w:r>
      <w:r w:rsidR="00FA0C9F" w:rsidRPr="007E188F">
        <w:t>tudy</w:t>
      </w:r>
      <w:bookmarkEnd w:id="25"/>
      <w:bookmarkEnd w:id="26"/>
      <w:bookmarkEnd w:id="27"/>
      <w:r w:rsidR="00FA0C9F" w:rsidRPr="007E188F">
        <w:t xml:space="preserve"> </w:t>
      </w:r>
    </w:p>
    <w:p w14:paraId="5387E82F" w14:textId="77777777" w:rsidR="00E60A06" w:rsidRPr="00E60A06" w:rsidRDefault="00E60A06" w:rsidP="00CA01E1">
      <w:r w:rsidRPr="00E60A06">
        <w:t>This research holds significance because it presents findings which could boost pharmaceutical drug procurement methods for public health facilities throughout Homa Bay County of Kenya. Public healthcare facilities in Homa Bay County require efficient procurement procedures to maintain operating efficiency because these facilities deliver care to most of the population despite limited resources. Access to essential medications both efficiently and rapidly serves as a basic condition for delivering quality healthcare services. This research investigates pharmaceutical procurement processes as a way to discover obstacles that prevent drug accessibility so it provides real-world solutions for public health facilities to improve their procurement methods.</w:t>
      </w:r>
    </w:p>
    <w:p w14:paraId="692188BA" w14:textId="54DB30CC" w:rsidR="007A00EF" w:rsidRPr="007A00EF" w:rsidRDefault="00E60A06" w:rsidP="00CA01E1">
      <w:r w:rsidRPr="00E60A06">
        <w:t>The research investigates the complete procurement process from need identification through drug requisition followed by supplier selection and price bargains and contract choices to enhance procurement decision quality. The improvements in procurement system create a dependable supply chain that ensures both sufficient amounts and proper timing for essential drugs with requisite quality standards thus positively influencing total pu</w:t>
      </w:r>
      <w:r>
        <w:t>blic health facility efficiency</w:t>
      </w:r>
      <w:r w:rsidR="007A00EF" w:rsidRPr="007A00EF">
        <w:t>.</w:t>
      </w:r>
    </w:p>
    <w:p w14:paraId="79D404F1" w14:textId="77777777" w:rsidR="00E60A06" w:rsidRPr="00E60A06" w:rsidRDefault="00E60A06" w:rsidP="00CA01E1">
      <w:pPr>
        <w:rPr>
          <w:b/>
          <w:bCs/>
        </w:rPr>
      </w:pPr>
      <w:bookmarkStart w:id="28" w:name="_Toc195436207"/>
      <w:r w:rsidRPr="00E60A06">
        <w:t>Numerous practical applications exist from this study. The study enables health administrators to locate operational areas that slow down medication delivery times thus obstructing facilities' capacity for quality patient care. The research delivers data-driven suggestions for authorities to handle existing inefficiencies which result in advanced purchasing procedures to support procurement processes in Homa Bay County. Research data will support the creation of enhanced healthcare policies that establish stronger linkages between procurement practices and healthcare accomplishment targets which aim at lowering drug scarcity and achieving better patient outcomes.</w:t>
      </w:r>
      <w:bookmarkEnd w:id="28"/>
    </w:p>
    <w:p w14:paraId="55CE87DD" w14:textId="2143CC2F" w:rsidR="00E60A06" w:rsidRPr="00E60A06" w:rsidRDefault="00E60A06" w:rsidP="00CA01E1">
      <w:pPr>
        <w:rPr>
          <w:b/>
          <w:bCs/>
        </w:rPr>
      </w:pPr>
      <w:bookmarkStart w:id="29" w:name="_Toc195436208"/>
      <w:r w:rsidRPr="00E60A06">
        <w:t>The analysis will advance procurement transparency and accountability because it examines present supplier choice procedures alongside pricing methods and contract administration systems which promote economic spending. The suggested recommendations will provide public health facilities with a regulatory yet sustainable process to acquire pharmaceutical drugs.</w:t>
      </w:r>
      <w:bookmarkEnd w:id="29"/>
    </w:p>
    <w:p w14:paraId="1515526D" w14:textId="4E14EBA5" w:rsidR="007A00EF" w:rsidRDefault="007A00EF" w:rsidP="00495BEA">
      <w:pPr>
        <w:pStyle w:val="Heading2"/>
      </w:pPr>
      <w:bookmarkStart w:id="30" w:name="_Toc195436209"/>
      <w:bookmarkStart w:id="31" w:name="_Toc196199791"/>
      <w:r>
        <w:t>1.7 Justification of the study</w:t>
      </w:r>
      <w:bookmarkEnd w:id="30"/>
      <w:bookmarkEnd w:id="31"/>
    </w:p>
    <w:p w14:paraId="546424D7" w14:textId="77777777" w:rsidR="00E60A06" w:rsidRDefault="00E60A06" w:rsidP="00E60A06">
      <w:r w:rsidRPr="00E60A06">
        <w:t>The study bases its justification on the ongoing severe procurement problems experienced by public health facilities within Homa Bay County's territory in Kenya. The issues that affect pharmacy services play a direct role in determining both medicine stock quantities and quality standards for essential drugs needed to deliver public health services. Public health facilities in the county do not achieve optimal procurement despite implementing both the Public Procurement and Asset Disposal Act (PPADA) 2015 and the Kenya Medical Supplies Authority (KEMSA) frameworks. The health system struggles with various inefficiencies that result in delayed supplies, unsatisfactory stock control and excessive spending and obtaining of poor-quality medicines. The healthcare delivery effectiveness suffers because of these barriers especially in a locality with significant illnesses such as HIV/AIDS and malaria and other infectious infections that require uninterrupted medicinal supplies.</w:t>
      </w:r>
    </w:p>
    <w:p w14:paraId="5DF0997C" w14:textId="77777777" w:rsidR="00E60A06" w:rsidRPr="00E60A06" w:rsidRDefault="00E60A06" w:rsidP="00E60A06">
      <w:r w:rsidRPr="00E60A06">
        <w:t>The current research finds its rationale from the necessity to mend crucial deficiencies throughout the procurement procedure. Healthcare services are worsening due to multiple procurement deficiencies which include selecting inadequate suppliers along with non-use of competitive bidding procedures and delayed medical drug procurement and weak pricing negotiations. The healthcare needs of populations remain unresolved because public health facilities face either stock management problems or procurement delays or excessive drug prices sufficient to deplete their financial capabilities. Numerous procurement weaknesses trigger wasteful resources while simultaneously breaking healthcare institution trust thus making it harder to reach health goals that benefit communities.</w:t>
      </w:r>
    </w:p>
    <w:p w14:paraId="2B5A7B29" w14:textId="77777777" w:rsidR="00E60A06" w:rsidRDefault="00E60A06" w:rsidP="00E60A06">
      <w:r w:rsidRPr="00E60A06">
        <w:t>The research needs to be conducted because current academic literature lacks evidence regarding the exact mechanisms through which procurement procedures affect public health facilities in Homa Bay County's performance levels. Other sectors have received extensive research on procurement processes yet the pharmaceutical procurement process in Kenyan public health facilities lacks adequate focused investigation. Research investigating procurement issues at Homa Bay County level remains limited because national or regional studies fail to specifically analyze this health facility region. The scarcity of research about procurement practices represents a significant gap since different local areas could implement specific policy frameworks due to their unique healthcare priorities and resource limitations.</w:t>
      </w:r>
    </w:p>
    <w:p w14:paraId="0B2C4B32" w14:textId="23F80076" w:rsidR="00FA0C9F" w:rsidRPr="007E188F" w:rsidRDefault="00EB4855" w:rsidP="00495BEA">
      <w:pPr>
        <w:pStyle w:val="Heading2"/>
      </w:pPr>
      <w:bookmarkStart w:id="32" w:name="_Toc193744791"/>
      <w:bookmarkStart w:id="33" w:name="_Toc195436210"/>
      <w:bookmarkStart w:id="34" w:name="_Toc196199792"/>
      <w:r w:rsidRPr="007E188F">
        <w:t>1</w:t>
      </w:r>
      <w:r w:rsidR="007A00EF">
        <w:t>.8</w:t>
      </w:r>
      <w:r w:rsidRPr="007E188F">
        <w:t xml:space="preserve"> </w:t>
      </w:r>
      <w:r w:rsidR="00FA0C9F" w:rsidRPr="007E188F">
        <w:t xml:space="preserve">Scope of the </w:t>
      </w:r>
      <w:r w:rsidR="00D800DE" w:rsidRPr="007E188F">
        <w:t>S</w:t>
      </w:r>
      <w:r w:rsidR="00FA0C9F" w:rsidRPr="007E188F">
        <w:t>tudy</w:t>
      </w:r>
      <w:bookmarkEnd w:id="32"/>
      <w:bookmarkEnd w:id="33"/>
      <w:bookmarkEnd w:id="34"/>
      <w:r w:rsidR="00FA0C9F" w:rsidRPr="007E188F">
        <w:t xml:space="preserve"> </w:t>
      </w:r>
    </w:p>
    <w:p w14:paraId="5E35F845" w14:textId="0D1B6E8A" w:rsidR="00E60A06" w:rsidRPr="0005718C" w:rsidRDefault="00FA0C9F" w:rsidP="0005718C">
      <w:pPr>
        <w:spacing w:before="20" w:after="20"/>
        <w:ind w:right="567"/>
        <w:contextualSpacing/>
        <w:jc w:val="both"/>
        <w:rPr>
          <w:rFonts w:cs="Times New Roman"/>
          <w:szCs w:val="24"/>
        </w:rPr>
      </w:pPr>
      <w:r w:rsidRPr="007E188F">
        <w:rPr>
          <w:rFonts w:cs="Times New Roman"/>
          <w:szCs w:val="24"/>
        </w:rPr>
        <w:t>The</w:t>
      </w:r>
      <w:r w:rsidR="0036750E" w:rsidRPr="007E188F">
        <w:rPr>
          <w:rFonts w:cs="Times New Roman"/>
          <w:szCs w:val="24"/>
        </w:rPr>
        <w:t xml:space="preserve"> scope of this study encompassed</w:t>
      </w:r>
      <w:r w:rsidRPr="007E188F">
        <w:rPr>
          <w:rFonts w:cs="Times New Roman"/>
          <w:szCs w:val="24"/>
        </w:rPr>
        <w:t xml:space="preserve"> several dimensions related to the procurement of pharmaceutical drugs in public health facilities in Homa Bay County, Kenya. Specifically, the study will cover the following aspects</w:t>
      </w:r>
      <w:r w:rsidR="003A19F4" w:rsidRPr="007E188F">
        <w:rPr>
          <w:rFonts w:cs="Times New Roman"/>
          <w:szCs w:val="24"/>
        </w:rPr>
        <w:t>:</w:t>
      </w:r>
      <w:r w:rsidR="0036750E" w:rsidRPr="007E188F">
        <w:rPr>
          <w:rFonts w:cs="Times New Roman"/>
          <w:szCs w:val="24"/>
        </w:rPr>
        <w:t xml:space="preserve"> The study was</w:t>
      </w:r>
      <w:r w:rsidR="000B0A81" w:rsidRPr="007E188F">
        <w:rPr>
          <w:rFonts w:cs="Times New Roman"/>
          <w:szCs w:val="24"/>
        </w:rPr>
        <w:t xml:space="preserve"> confined to public health facilities within Homa Bay County, Kenya. This includes hospitals, health centers, and dispensaries managed by the county government. Th</w:t>
      </w:r>
      <w:r w:rsidR="0036750E" w:rsidRPr="007E188F">
        <w:rPr>
          <w:rFonts w:cs="Times New Roman"/>
          <w:szCs w:val="24"/>
        </w:rPr>
        <w:t xml:space="preserve">e study </w:t>
      </w:r>
      <w:r w:rsidR="00376325" w:rsidRPr="007E188F">
        <w:rPr>
          <w:rFonts w:cs="Times New Roman"/>
          <w:szCs w:val="24"/>
        </w:rPr>
        <w:t>focus</w:t>
      </w:r>
      <w:r w:rsidR="0036750E" w:rsidRPr="007E188F">
        <w:rPr>
          <w:rFonts w:cs="Times New Roman"/>
          <w:szCs w:val="24"/>
        </w:rPr>
        <w:t>ed</w:t>
      </w:r>
      <w:r w:rsidR="00376325" w:rsidRPr="007E188F">
        <w:rPr>
          <w:rFonts w:cs="Times New Roman"/>
          <w:szCs w:val="24"/>
        </w:rPr>
        <w:t xml:space="preserve"> on </w:t>
      </w:r>
      <w:r w:rsidR="000B0A81" w:rsidRPr="007E188F">
        <w:rPr>
          <w:rFonts w:cs="Times New Roman"/>
          <w:szCs w:val="24"/>
        </w:rPr>
        <w:t>four themes related to pharmaceutical procurement</w:t>
      </w:r>
      <w:r w:rsidR="006E4C39" w:rsidRPr="007E188F">
        <w:rPr>
          <w:rFonts w:cs="Times New Roman"/>
          <w:szCs w:val="24"/>
        </w:rPr>
        <w:t xml:space="preserve">: </w:t>
      </w:r>
      <w:r w:rsidR="00B25A72" w:rsidRPr="007E188F">
        <w:rPr>
          <w:rFonts w:cs="Times New Roman"/>
          <w:szCs w:val="24"/>
        </w:rPr>
        <w:t>need identification</w:t>
      </w:r>
      <w:r w:rsidR="000B0A81" w:rsidRPr="007E188F">
        <w:rPr>
          <w:rFonts w:cs="Times New Roman"/>
          <w:szCs w:val="24"/>
        </w:rPr>
        <w:t xml:space="preserve">, </w:t>
      </w:r>
      <w:r w:rsidR="00B25A72" w:rsidRPr="007E188F">
        <w:rPr>
          <w:rFonts w:cs="Times New Roman"/>
          <w:szCs w:val="24"/>
        </w:rPr>
        <w:t>submission of requisition</w:t>
      </w:r>
      <w:r w:rsidR="000B0A81" w:rsidRPr="007E188F">
        <w:rPr>
          <w:rFonts w:cs="Times New Roman"/>
          <w:szCs w:val="24"/>
        </w:rPr>
        <w:t xml:space="preserve">, </w:t>
      </w:r>
      <w:r w:rsidR="00B25A72" w:rsidRPr="007E188F">
        <w:rPr>
          <w:rFonts w:cs="Times New Roman"/>
          <w:szCs w:val="24"/>
        </w:rPr>
        <w:t>supplier selection</w:t>
      </w:r>
      <w:r w:rsidR="006E4C39" w:rsidRPr="007E188F">
        <w:rPr>
          <w:rFonts w:cs="Times New Roman"/>
          <w:szCs w:val="24"/>
        </w:rPr>
        <w:t>,</w:t>
      </w:r>
      <w:r w:rsidR="000B0A81" w:rsidRPr="007E188F">
        <w:rPr>
          <w:rFonts w:cs="Times New Roman"/>
          <w:szCs w:val="24"/>
        </w:rPr>
        <w:t xml:space="preserve"> and </w:t>
      </w:r>
      <w:r w:rsidR="00B25A72" w:rsidRPr="007E188F">
        <w:rPr>
          <w:rFonts w:cs="Times New Roman"/>
          <w:szCs w:val="24"/>
        </w:rPr>
        <w:t>price negotiation</w:t>
      </w:r>
      <w:r w:rsidR="0036750E" w:rsidRPr="007E188F">
        <w:rPr>
          <w:rFonts w:cs="Times New Roman"/>
          <w:szCs w:val="24"/>
        </w:rPr>
        <w:t xml:space="preserve">. The study </w:t>
      </w:r>
      <w:r w:rsidR="000B0A81" w:rsidRPr="007E188F">
        <w:rPr>
          <w:rFonts w:cs="Times New Roman"/>
          <w:szCs w:val="24"/>
        </w:rPr>
        <w:t>consider</w:t>
      </w:r>
      <w:r w:rsidR="0036750E" w:rsidRPr="007E188F">
        <w:rPr>
          <w:rFonts w:cs="Times New Roman"/>
          <w:szCs w:val="24"/>
        </w:rPr>
        <w:t>ed</w:t>
      </w:r>
      <w:r w:rsidR="000B0A81" w:rsidRPr="007E188F">
        <w:rPr>
          <w:rFonts w:cs="Times New Roman"/>
          <w:szCs w:val="24"/>
        </w:rPr>
        <w:t xml:space="preserve"> data and practices from the past five years to provide a comprehensive view of the procurement processes over a recent and relevant period. Additionally, </w:t>
      </w:r>
      <w:r w:rsidR="006E4C39" w:rsidRPr="007E188F">
        <w:rPr>
          <w:rFonts w:cs="Times New Roman"/>
          <w:szCs w:val="24"/>
        </w:rPr>
        <w:t xml:space="preserve"> employ</w:t>
      </w:r>
      <w:r w:rsidR="00655BE1" w:rsidRPr="007E188F">
        <w:rPr>
          <w:rFonts w:cs="Times New Roman"/>
          <w:szCs w:val="24"/>
        </w:rPr>
        <w:t>ed</w:t>
      </w:r>
      <w:r w:rsidR="006E4C39" w:rsidRPr="007E188F">
        <w:rPr>
          <w:rFonts w:cs="Times New Roman"/>
          <w:szCs w:val="24"/>
        </w:rPr>
        <w:t xml:space="preserve"> a quantitative approach using surveys and structured questionnaires and reviewing records, tender documents, budget reports,</w:t>
      </w:r>
      <w:r w:rsidR="000B0A81" w:rsidRPr="007E188F">
        <w:rPr>
          <w:rFonts w:cs="Times New Roman"/>
          <w:szCs w:val="24"/>
        </w:rPr>
        <w:t xml:space="preserve"> and other relevant documents to gather detailed information on procur</w:t>
      </w:r>
      <w:bookmarkStart w:id="35" w:name="_Toc193744792"/>
      <w:r w:rsidR="0005718C">
        <w:rPr>
          <w:rFonts w:cs="Times New Roman"/>
          <w:szCs w:val="24"/>
        </w:rPr>
        <w:t>ement practices and challenge</w:t>
      </w:r>
    </w:p>
    <w:p w14:paraId="077D6A13" w14:textId="4DEEB590" w:rsidR="00515D17" w:rsidRPr="007E188F" w:rsidRDefault="00EB4855" w:rsidP="00495BEA">
      <w:pPr>
        <w:pStyle w:val="Heading2"/>
      </w:pPr>
      <w:bookmarkStart w:id="36" w:name="_Toc195436211"/>
      <w:bookmarkStart w:id="37" w:name="_Toc196199793"/>
      <w:r w:rsidRPr="007E188F">
        <w:t>1.</w:t>
      </w:r>
      <w:r w:rsidR="007A00EF">
        <w:t>9</w:t>
      </w:r>
      <w:r w:rsidRPr="007E188F">
        <w:t xml:space="preserve"> </w:t>
      </w:r>
      <w:r w:rsidR="00213C0A" w:rsidRPr="007E188F">
        <w:t xml:space="preserve">Conceptual </w:t>
      </w:r>
      <w:r w:rsidR="006979C9" w:rsidRPr="007E188F">
        <w:t>F</w:t>
      </w:r>
      <w:r w:rsidR="00213C0A" w:rsidRPr="007E188F">
        <w:t>ramework</w:t>
      </w:r>
      <w:bookmarkEnd w:id="35"/>
      <w:bookmarkEnd w:id="36"/>
      <w:bookmarkEnd w:id="37"/>
      <w:r w:rsidR="00213C0A" w:rsidRPr="007E188F">
        <w:t xml:space="preserve"> </w:t>
      </w:r>
    </w:p>
    <w:p w14:paraId="4F5274C0" w14:textId="5E187F5D" w:rsidR="00F4417B" w:rsidRDefault="00F4417B" w:rsidP="002E5224">
      <w:pPr>
        <w:tabs>
          <w:tab w:val="left" w:pos="6750"/>
        </w:tabs>
        <w:spacing w:before="20" w:after="20"/>
        <w:ind w:right="567"/>
        <w:jc w:val="both"/>
        <w:rPr>
          <w:rFonts w:cs="Times New Roman"/>
          <w:b/>
          <w:szCs w:val="24"/>
        </w:rPr>
      </w:pPr>
      <w:r w:rsidRPr="00F4417B">
        <w:t xml:space="preserve">The present study relies on a concept-based framework which demonstrates that efficient pharmaceutical procurement methods impact public health facility effectiveness especially in Homa Bay County. </w:t>
      </w:r>
      <w:r>
        <w:t>Various steps</w:t>
      </w:r>
      <w:r w:rsidRPr="00F4417B">
        <w:t xml:space="preserve"> of procurement form the essential independent variables within these processes which include both the identification of needs and the subsequent requisition of drugs and their subsequent supplier selection and price negotiation. The activities work together to establish how pharmaceutical supplies become accessible and affordable while maintaining their qual</w:t>
      </w:r>
      <w:r>
        <w:t>ity levels in health facilities.</w:t>
      </w:r>
      <w:r w:rsidRPr="00F4417B">
        <w:t xml:space="preserve"> Proper need identification allows healthcare providers to appropriately measure a drug requirement which reduces both drug overstocking and stock-shortages (Modisakeng et al., 2020). The streamlining of the requisition process under procurement compliance guidelines makes supply del</w:t>
      </w:r>
      <w:r>
        <w:t xml:space="preserve">ivery faster and more effective. </w:t>
      </w:r>
      <w:r w:rsidRPr="00F4417B">
        <w:t xml:space="preserve">The selection of suppliers according to transparent performance-based criteria enhances drug supply chain reliability and fair competitive price deals lead to better resource management and cost-effective purchases </w:t>
      </w:r>
    </w:p>
    <w:p w14:paraId="0AD93ECB" w14:textId="565E7A73" w:rsidR="005E4DA7" w:rsidRPr="00F4417B" w:rsidRDefault="00F4417B" w:rsidP="002E5224">
      <w:pPr>
        <w:tabs>
          <w:tab w:val="left" w:pos="6750"/>
        </w:tabs>
        <w:spacing w:before="20" w:after="20"/>
        <w:ind w:right="567"/>
        <w:jc w:val="both"/>
        <w:rPr>
          <w:rFonts w:cs="Times New Roman"/>
          <w:b/>
          <w:szCs w:val="24"/>
        </w:rPr>
      </w:pPr>
      <w:r w:rsidRPr="00F4417B">
        <w:rPr>
          <w:rFonts w:cs="Times New Roman"/>
          <w:szCs w:val="24"/>
        </w:rPr>
        <w:t>The response variable in this framework is the performance of public health facilities, measured through indicators such as drug availability, service delivery quality, timeliness of care, and patient satisfaction. The relationship between procurement processes and facility performance is moderated by contextual factors such as regulatory frameworks, funding adequacy, and staff capacity.</w:t>
      </w:r>
      <w:r>
        <w:rPr>
          <w:rFonts w:cs="Times New Roman"/>
          <w:szCs w:val="24"/>
        </w:rPr>
        <w:t xml:space="preserve"> </w:t>
      </w:r>
      <w:r w:rsidRPr="00F4417B">
        <w:rPr>
          <w:rFonts w:cs="Times New Roman"/>
          <w:szCs w:val="24"/>
        </w:rPr>
        <w:t xml:space="preserve">The framework indicates that better procurement processes will result in better health facility outcomes to support health system strengthening efforts and universal health care </w:t>
      </w:r>
      <w:r>
        <w:rPr>
          <w:rFonts w:cs="Times New Roman"/>
          <w:szCs w:val="24"/>
        </w:rPr>
        <w:t>in Homa Bay County</w:t>
      </w:r>
      <w:r w:rsidRPr="00F4417B">
        <w:rPr>
          <w:rFonts w:cs="Times New Roman"/>
          <w:szCs w:val="24"/>
        </w:rPr>
        <w:t>.</w:t>
      </w:r>
    </w:p>
    <w:p w14:paraId="4B4A9F14" w14:textId="77777777" w:rsidR="005E4DA7" w:rsidRDefault="005E4DA7" w:rsidP="002E5224">
      <w:pPr>
        <w:tabs>
          <w:tab w:val="left" w:pos="6750"/>
        </w:tabs>
        <w:spacing w:before="20" w:after="20"/>
        <w:ind w:right="567"/>
        <w:jc w:val="both"/>
        <w:rPr>
          <w:rFonts w:cs="Times New Roman"/>
          <w:b/>
          <w:szCs w:val="24"/>
        </w:rPr>
      </w:pPr>
    </w:p>
    <w:p w14:paraId="08C597FD" w14:textId="77777777" w:rsidR="005E4DA7" w:rsidRDefault="005E4DA7" w:rsidP="002E5224">
      <w:pPr>
        <w:tabs>
          <w:tab w:val="left" w:pos="6750"/>
        </w:tabs>
        <w:spacing w:before="20" w:after="20"/>
        <w:ind w:right="567"/>
        <w:jc w:val="both"/>
        <w:rPr>
          <w:rFonts w:cs="Times New Roman"/>
          <w:b/>
          <w:szCs w:val="24"/>
        </w:rPr>
      </w:pPr>
    </w:p>
    <w:p w14:paraId="1F647098" w14:textId="77777777" w:rsidR="005E4DA7" w:rsidRDefault="005E4DA7" w:rsidP="002E5224">
      <w:pPr>
        <w:tabs>
          <w:tab w:val="left" w:pos="6750"/>
        </w:tabs>
        <w:spacing w:before="20" w:after="20"/>
        <w:ind w:right="567"/>
        <w:jc w:val="both"/>
        <w:rPr>
          <w:rFonts w:cs="Times New Roman"/>
          <w:b/>
          <w:szCs w:val="24"/>
        </w:rPr>
      </w:pPr>
    </w:p>
    <w:p w14:paraId="6B404D16" w14:textId="77777777" w:rsidR="005E4DA7" w:rsidRDefault="005E4DA7" w:rsidP="002E5224">
      <w:pPr>
        <w:tabs>
          <w:tab w:val="left" w:pos="6750"/>
        </w:tabs>
        <w:spacing w:before="20" w:after="20"/>
        <w:ind w:right="567"/>
        <w:jc w:val="both"/>
        <w:rPr>
          <w:rFonts w:cs="Times New Roman"/>
          <w:b/>
          <w:szCs w:val="24"/>
        </w:rPr>
      </w:pPr>
    </w:p>
    <w:p w14:paraId="1CDA24FA" w14:textId="77777777" w:rsidR="005E4DA7" w:rsidRDefault="005E4DA7" w:rsidP="002E5224">
      <w:pPr>
        <w:tabs>
          <w:tab w:val="left" w:pos="6750"/>
        </w:tabs>
        <w:spacing w:before="20" w:after="20"/>
        <w:ind w:right="567"/>
        <w:jc w:val="both"/>
        <w:rPr>
          <w:rFonts w:cs="Times New Roman"/>
          <w:b/>
          <w:szCs w:val="24"/>
        </w:rPr>
      </w:pPr>
    </w:p>
    <w:p w14:paraId="77C95885" w14:textId="77777777" w:rsidR="005E4DA7" w:rsidRDefault="005E4DA7" w:rsidP="002E5224">
      <w:pPr>
        <w:tabs>
          <w:tab w:val="left" w:pos="6750"/>
        </w:tabs>
        <w:spacing w:before="20" w:after="20"/>
        <w:ind w:right="567"/>
        <w:jc w:val="both"/>
        <w:rPr>
          <w:rFonts w:cs="Times New Roman"/>
          <w:b/>
          <w:szCs w:val="24"/>
        </w:rPr>
      </w:pPr>
    </w:p>
    <w:p w14:paraId="0255CE05" w14:textId="77777777" w:rsidR="005E4DA7" w:rsidRDefault="005E4DA7" w:rsidP="002E5224">
      <w:pPr>
        <w:tabs>
          <w:tab w:val="left" w:pos="6750"/>
        </w:tabs>
        <w:spacing w:before="20" w:after="20"/>
        <w:ind w:right="567"/>
        <w:jc w:val="both"/>
        <w:rPr>
          <w:rFonts w:cs="Times New Roman"/>
          <w:b/>
          <w:szCs w:val="24"/>
        </w:rPr>
      </w:pPr>
    </w:p>
    <w:p w14:paraId="0BBD78FA" w14:textId="77777777" w:rsidR="00474FAE" w:rsidRDefault="00474FAE" w:rsidP="002E5224">
      <w:pPr>
        <w:tabs>
          <w:tab w:val="left" w:pos="6750"/>
        </w:tabs>
        <w:spacing w:before="20" w:after="20"/>
        <w:ind w:right="567"/>
        <w:jc w:val="both"/>
        <w:rPr>
          <w:rFonts w:cs="Times New Roman"/>
          <w:b/>
          <w:szCs w:val="24"/>
        </w:rPr>
      </w:pPr>
    </w:p>
    <w:p w14:paraId="7BEF743C" w14:textId="77777777" w:rsidR="00474FAE" w:rsidRDefault="00474FAE" w:rsidP="002E5224">
      <w:pPr>
        <w:tabs>
          <w:tab w:val="left" w:pos="6750"/>
        </w:tabs>
        <w:spacing w:before="20" w:after="20"/>
        <w:ind w:right="567"/>
        <w:jc w:val="both"/>
        <w:rPr>
          <w:rFonts w:cs="Times New Roman"/>
          <w:b/>
          <w:szCs w:val="24"/>
        </w:rPr>
      </w:pPr>
    </w:p>
    <w:p w14:paraId="1D024723" w14:textId="77777777" w:rsidR="00E60A06" w:rsidRDefault="00E60A06" w:rsidP="002E5224">
      <w:pPr>
        <w:tabs>
          <w:tab w:val="left" w:pos="6750"/>
        </w:tabs>
        <w:spacing w:before="20" w:after="20"/>
        <w:ind w:right="567"/>
        <w:jc w:val="both"/>
        <w:rPr>
          <w:rFonts w:cs="Times New Roman"/>
          <w:b/>
          <w:szCs w:val="24"/>
        </w:rPr>
      </w:pPr>
    </w:p>
    <w:p w14:paraId="27495897" w14:textId="77777777" w:rsidR="005E4DA7" w:rsidRDefault="005E4DA7" w:rsidP="002E5224">
      <w:pPr>
        <w:tabs>
          <w:tab w:val="left" w:pos="6750"/>
        </w:tabs>
        <w:spacing w:before="20" w:after="20"/>
        <w:ind w:right="567"/>
        <w:jc w:val="both"/>
        <w:rPr>
          <w:rFonts w:cs="Times New Roman"/>
          <w:b/>
          <w:szCs w:val="24"/>
        </w:rPr>
      </w:pPr>
    </w:p>
    <w:p w14:paraId="7ABB1FD6" w14:textId="1E6A2EB5" w:rsidR="00762766" w:rsidRPr="007E188F" w:rsidRDefault="00B2686C" w:rsidP="002E5224">
      <w:pPr>
        <w:tabs>
          <w:tab w:val="left" w:pos="6750"/>
        </w:tabs>
        <w:spacing w:before="20" w:after="20"/>
        <w:ind w:right="567"/>
        <w:jc w:val="both"/>
        <w:rPr>
          <w:rFonts w:cs="Times New Roman"/>
          <w:b/>
          <w:szCs w:val="24"/>
        </w:rPr>
      </w:pPr>
      <w:r w:rsidRPr="007E188F">
        <w:rPr>
          <w:rFonts w:cs="Times New Roman"/>
          <w:b/>
          <w:szCs w:val="24"/>
        </w:rPr>
        <w:t xml:space="preserve">INDEPENDENT VARIABLES               </w:t>
      </w:r>
      <w:r w:rsidR="00566169" w:rsidRPr="007E188F">
        <w:rPr>
          <w:rFonts w:cs="Times New Roman"/>
          <w:b/>
          <w:szCs w:val="24"/>
        </w:rPr>
        <w:t xml:space="preserve">                           </w:t>
      </w:r>
      <w:r w:rsidRPr="007E188F">
        <w:rPr>
          <w:rFonts w:cs="Times New Roman"/>
          <w:b/>
          <w:szCs w:val="24"/>
        </w:rPr>
        <w:t>DEPENDENT VARIABLE</w:t>
      </w:r>
    </w:p>
    <w:p w14:paraId="2701FC05" w14:textId="740DA9E9" w:rsidR="00762766" w:rsidRPr="007E188F" w:rsidRDefault="00F33A53" w:rsidP="002E5224">
      <w:pPr>
        <w:tabs>
          <w:tab w:val="left" w:pos="6750"/>
        </w:tabs>
        <w:spacing w:before="20" w:after="20"/>
        <w:ind w:left="850" w:right="567"/>
        <w:jc w:val="both"/>
        <w:rPr>
          <w:rFonts w:cs="Times New Roman"/>
          <w:b/>
          <w:szCs w:val="24"/>
        </w:rPr>
      </w:pPr>
      <w:r w:rsidRPr="007E188F">
        <w:rPr>
          <w:rFonts w:cs="Times New Roman"/>
          <w:b/>
          <w:noProof/>
          <w:szCs w:val="24"/>
        </w:rPr>
        <mc:AlternateContent>
          <mc:Choice Requires="wps">
            <w:drawing>
              <wp:anchor distT="0" distB="0" distL="114300" distR="114300" simplePos="0" relativeHeight="251659264" behindDoc="0" locked="0" layoutInCell="1" allowOverlap="1" wp14:anchorId="0216A677" wp14:editId="3C8CCA91">
                <wp:simplePos x="0" y="0"/>
                <wp:positionH relativeFrom="column">
                  <wp:posOffset>3613150</wp:posOffset>
                </wp:positionH>
                <wp:positionV relativeFrom="paragraph">
                  <wp:posOffset>426720</wp:posOffset>
                </wp:positionV>
                <wp:extent cx="6350" cy="6172200"/>
                <wp:effectExtent l="0" t="0" r="31750" b="19050"/>
                <wp:wrapNone/>
                <wp:docPr id="2" name="Straight Connector 2"/>
                <wp:cNvGraphicFramePr/>
                <a:graphic xmlns:a="http://schemas.openxmlformats.org/drawingml/2006/main">
                  <a:graphicData uri="http://schemas.microsoft.com/office/word/2010/wordprocessingShape">
                    <wps:wsp>
                      <wps:cNvCnPr/>
                      <wps:spPr>
                        <a:xfrm>
                          <a:off x="0" y="0"/>
                          <a:ext cx="6350" cy="61722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92BB47"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4.5pt,33.6pt" to="285pt,5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" strokecolor="#5b9bd5 [3204]" strokeweight=".5pt">
                <v:stroke joinstyle="miter"/>
              </v:line>
            </w:pict>
          </mc:Fallback>
        </mc:AlternateContent>
      </w:r>
      <w:r w:rsidR="00566169" w:rsidRPr="007E188F">
        <w:rPr>
          <w:rFonts w:cs="Times New Roman"/>
          <w:b/>
          <w:szCs w:val="24"/>
        </w:rPr>
        <w:t xml:space="preserv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90"/>
      </w:tblGrid>
      <w:tr w:rsidR="00076B1A" w:rsidRPr="007E188F" w14:paraId="0997FD5C" w14:textId="77777777" w:rsidTr="00463136">
        <w:trPr>
          <w:trHeight w:val="1754"/>
        </w:trPr>
        <w:tc>
          <w:tcPr>
            <w:tcW w:w="4490" w:type="dxa"/>
          </w:tcPr>
          <w:p w14:paraId="2FA5E75A" w14:textId="77777777" w:rsidR="00076B1A" w:rsidRPr="007E188F" w:rsidRDefault="00B53AC4" w:rsidP="002E5224">
            <w:pPr>
              <w:tabs>
                <w:tab w:val="left" w:pos="6750"/>
              </w:tabs>
              <w:spacing w:before="20" w:after="20"/>
              <w:ind w:right="567"/>
              <w:jc w:val="both"/>
              <w:rPr>
                <w:rFonts w:cs="Times New Roman"/>
                <w:b/>
                <w:szCs w:val="24"/>
              </w:rPr>
            </w:pPr>
            <w:r w:rsidRPr="007E188F">
              <w:rPr>
                <w:rFonts w:cs="Times New Roman"/>
                <w:b/>
                <w:noProof/>
                <w:szCs w:val="24"/>
              </w:rPr>
              <mc:AlternateContent>
                <mc:Choice Requires="wps">
                  <w:drawing>
                    <wp:anchor distT="0" distB="0" distL="114300" distR="114300" simplePos="0" relativeHeight="251660288" behindDoc="0" locked="0" layoutInCell="1" allowOverlap="1" wp14:anchorId="752FB350" wp14:editId="3EB55298">
                      <wp:simplePos x="0" y="0"/>
                      <wp:positionH relativeFrom="column">
                        <wp:posOffset>2776220</wp:posOffset>
                      </wp:positionH>
                      <wp:positionV relativeFrom="paragraph">
                        <wp:posOffset>589280</wp:posOffset>
                      </wp:positionV>
                      <wp:extent cx="768350" cy="19050"/>
                      <wp:effectExtent l="0" t="76200" r="31750" b="76200"/>
                      <wp:wrapNone/>
                      <wp:docPr id="3" name="Straight Arrow Connector 3"/>
                      <wp:cNvGraphicFramePr/>
                      <a:graphic xmlns:a="http://schemas.openxmlformats.org/drawingml/2006/main">
                        <a:graphicData uri="http://schemas.microsoft.com/office/word/2010/wordprocessingShape">
                          <wps:wsp>
                            <wps:cNvCnPr/>
                            <wps:spPr>
                              <a:xfrm flipV="1">
                                <a:off x="0" y="0"/>
                                <a:ext cx="768350" cy="19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6E63E3A" id="_x0000_t32" coordsize="21600,21600" o:spt="32" o:oned="t" path="m,l21600,21600e" filled="f">
                      <v:path arrowok="t" fillok="f" o:connecttype="none"/>
                      <o:lock v:ext="edit" shapetype="t"/>
                    </v:shapetype>
                    <v:shape id="Straight Arrow Connector 3" o:spid="_x0000_s1026" type="#_x0000_t32" style="position:absolute;margin-left:218.6pt;margin-top:46.4pt;width:60.5pt;height:1.5pt;flip: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" strokecolor="#5b9bd5 [3204]" strokeweight=".5pt">
                      <v:stroke endarrow="block" joinstyle="miter"/>
                    </v:shape>
                  </w:pict>
                </mc:Fallback>
              </mc:AlternateContent>
            </w:r>
            <w:r w:rsidR="00CD191F" w:rsidRPr="007E188F">
              <w:rPr>
                <w:rFonts w:cs="Times New Roman"/>
                <w:b/>
                <w:szCs w:val="24"/>
              </w:rPr>
              <w:t>NEED IDENTIFICATION</w:t>
            </w:r>
          </w:p>
          <w:p w14:paraId="5A22E53D" w14:textId="60503C20" w:rsidR="005E4DA7" w:rsidRPr="005E4DA7" w:rsidRDefault="005E4DA7" w:rsidP="005E4DA7">
            <w:pPr>
              <w:tabs>
                <w:tab w:val="left" w:pos="6750"/>
              </w:tabs>
              <w:spacing w:before="20" w:after="20"/>
              <w:ind w:right="567"/>
              <w:jc w:val="both"/>
              <w:rPr>
                <w:rFonts w:cs="Times New Roman"/>
                <w:szCs w:val="24"/>
              </w:rPr>
            </w:pPr>
            <w:r w:rsidRPr="005E4DA7">
              <w:rPr>
                <w:rFonts w:cs="Times New Roman"/>
                <w:szCs w:val="24"/>
              </w:rPr>
              <w:t xml:space="preserve">Assessment </w:t>
            </w:r>
            <w:r w:rsidR="00152D58">
              <w:rPr>
                <w:rFonts w:cs="Times New Roman"/>
                <w:szCs w:val="24"/>
              </w:rPr>
              <w:t xml:space="preserve">of </w:t>
            </w:r>
            <w:r w:rsidRPr="005E4DA7">
              <w:rPr>
                <w:rFonts w:cs="Times New Roman"/>
                <w:szCs w:val="24"/>
              </w:rPr>
              <w:t>inventory data</w:t>
            </w:r>
          </w:p>
          <w:p w14:paraId="0871B577" w14:textId="77777777" w:rsidR="005E4DA7" w:rsidRDefault="005E4DA7" w:rsidP="005E4DA7">
            <w:pPr>
              <w:tabs>
                <w:tab w:val="left" w:pos="6750"/>
              </w:tabs>
              <w:spacing w:before="20" w:after="20"/>
              <w:ind w:right="567"/>
              <w:jc w:val="both"/>
              <w:rPr>
                <w:rFonts w:cs="Times New Roman"/>
                <w:szCs w:val="24"/>
              </w:rPr>
            </w:pPr>
            <w:r w:rsidRPr="005E4DA7">
              <w:rPr>
                <w:rFonts w:cs="Times New Roman"/>
                <w:szCs w:val="24"/>
              </w:rPr>
              <w:t xml:space="preserve">Prioritization </w:t>
            </w:r>
          </w:p>
          <w:p w14:paraId="26F46A1F" w14:textId="0D4B4418" w:rsidR="00EC4D53" w:rsidRPr="007E188F" w:rsidRDefault="005E4DA7" w:rsidP="005E4DA7">
            <w:pPr>
              <w:tabs>
                <w:tab w:val="left" w:pos="6750"/>
              </w:tabs>
              <w:spacing w:before="20" w:after="20"/>
              <w:ind w:right="567"/>
              <w:jc w:val="both"/>
              <w:rPr>
                <w:rFonts w:cs="Times New Roman"/>
                <w:b/>
                <w:szCs w:val="24"/>
              </w:rPr>
            </w:pPr>
            <w:r w:rsidRPr="005E4DA7">
              <w:rPr>
                <w:rFonts w:cs="Times New Roman"/>
                <w:szCs w:val="24"/>
              </w:rPr>
              <w:t>Stakeholder i</w:t>
            </w:r>
            <w:r>
              <w:rPr>
                <w:rFonts w:cs="Times New Roman"/>
                <w:szCs w:val="24"/>
              </w:rPr>
              <w:t>nput</w:t>
            </w:r>
          </w:p>
        </w:tc>
      </w:tr>
    </w:tbl>
    <w:p w14:paraId="70D5B56C" w14:textId="4B23EE50" w:rsidR="00DE07DC" w:rsidRPr="007E188F" w:rsidRDefault="00DE07DC" w:rsidP="002E5224">
      <w:pPr>
        <w:tabs>
          <w:tab w:val="left" w:pos="6750"/>
        </w:tabs>
        <w:spacing w:before="20" w:after="20"/>
        <w:ind w:right="567"/>
        <w:jc w:val="both"/>
        <w:rPr>
          <w:rFonts w:cs="Times New Roman"/>
          <w:b/>
          <w:szCs w:val="24"/>
        </w:rPr>
      </w:pPr>
    </w:p>
    <w:tbl>
      <w:tblPr>
        <w:tblpPr w:leftFromText="180" w:rightFromText="180" w:vertAnchor="text" w:horzAnchor="margin" w:tblpXSpec="right" w:tblpY="10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3"/>
      </w:tblGrid>
      <w:tr w:rsidR="00DE07DC" w:rsidRPr="007E188F" w14:paraId="641C79AC" w14:textId="77777777" w:rsidTr="005E4DA7">
        <w:trPr>
          <w:trHeight w:val="3687"/>
        </w:trPr>
        <w:tc>
          <w:tcPr>
            <w:tcW w:w="2943" w:type="dxa"/>
          </w:tcPr>
          <w:p w14:paraId="07C64036" w14:textId="77777777" w:rsidR="00DE07DC" w:rsidRPr="007E188F" w:rsidRDefault="00DE07DC" w:rsidP="005E4DA7">
            <w:pPr>
              <w:tabs>
                <w:tab w:val="left" w:pos="6750"/>
              </w:tabs>
              <w:spacing w:before="20" w:after="20"/>
              <w:ind w:right="567"/>
              <w:jc w:val="both"/>
              <w:rPr>
                <w:rFonts w:cs="Times New Roman"/>
                <w:b/>
                <w:szCs w:val="24"/>
              </w:rPr>
            </w:pPr>
          </w:p>
          <w:p w14:paraId="03484AB1" w14:textId="77777777" w:rsidR="005E4DA7" w:rsidRDefault="005E4DA7" w:rsidP="005E4DA7">
            <w:pPr>
              <w:tabs>
                <w:tab w:val="left" w:pos="6750"/>
              </w:tabs>
              <w:spacing w:before="20" w:after="20"/>
              <w:ind w:right="567"/>
              <w:rPr>
                <w:rFonts w:cs="Times New Roman"/>
                <w:b/>
                <w:szCs w:val="24"/>
              </w:rPr>
            </w:pPr>
          </w:p>
          <w:p w14:paraId="30F5E344" w14:textId="28666F5D" w:rsidR="003142EF" w:rsidRPr="007E188F" w:rsidRDefault="005E4DA7" w:rsidP="005E4DA7">
            <w:pPr>
              <w:tabs>
                <w:tab w:val="left" w:pos="6750"/>
              </w:tabs>
              <w:spacing w:before="20" w:after="20"/>
              <w:ind w:right="567"/>
              <w:rPr>
                <w:rFonts w:cs="Times New Roman"/>
                <w:b/>
                <w:szCs w:val="24"/>
              </w:rPr>
            </w:pPr>
            <w:r>
              <w:rPr>
                <w:rFonts w:cs="Times New Roman"/>
                <w:b/>
                <w:szCs w:val="24"/>
              </w:rPr>
              <w:t>Performance of public</w:t>
            </w:r>
            <w:r>
              <w:t xml:space="preserve"> </w:t>
            </w:r>
            <w:r w:rsidRPr="005E4DA7">
              <w:rPr>
                <w:rFonts w:cs="Times New Roman"/>
                <w:b/>
                <w:szCs w:val="24"/>
              </w:rPr>
              <w:t xml:space="preserve">Health facilities.                                                                                                </w:t>
            </w:r>
          </w:p>
        </w:tc>
      </w:tr>
    </w:tbl>
    <w:p w14:paraId="5F4C997C" w14:textId="36D00984" w:rsidR="006636D9" w:rsidRPr="007E188F" w:rsidRDefault="00BF23FA" w:rsidP="002E5224">
      <w:pPr>
        <w:tabs>
          <w:tab w:val="left" w:pos="6750"/>
        </w:tabs>
        <w:spacing w:before="20" w:after="20"/>
        <w:ind w:right="567"/>
        <w:jc w:val="both"/>
        <w:rPr>
          <w:rFonts w:cs="Times New Roman"/>
          <w:b/>
          <w:szCs w:val="24"/>
        </w:rPr>
      </w:pPr>
      <w:r w:rsidRPr="007E188F">
        <w:rPr>
          <w:rFonts w:cs="Times New Roman"/>
          <w:b/>
          <w:noProof/>
          <w:szCs w:val="24"/>
        </w:rPr>
        <mc:AlternateContent>
          <mc:Choice Requires="wps">
            <w:drawing>
              <wp:anchor distT="0" distB="0" distL="114300" distR="114300" simplePos="0" relativeHeight="251663360" behindDoc="0" locked="0" layoutInCell="1" allowOverlap="1" wp14:anchorId="6609F10E" wp14:editId="3D38A90E">
                <wp:simplePos x="0" y="0"/>
                <wp:positionH relativeFrom="column">
                  <wp:posOffset>3625850</wp:posOffset>
                </wp:positionH>
                <wp:positionV relativeFrom="paragraph">
                  <wp:posOffset>1250950</wp:posOffset>
                </wp:positionV>
                <wp:extent cx="565150" cy="0"/>
                <wp:effectExtent l="0" t="76200" r="25400" b="95250"/>
                <wp:wrapNone/>
                <wp:docPr id="6" name="Straight Arrow Connector 6"/>
                <wp:cNvGraphicFramePr/>
                <a:graphic xmlns:a="http://schemas.openxmlformats.org/drawingml/2006/main">
                  <a:graphicData uri="http://schemas.microsoft.com/office/word/2010/wordprocessingShape">
                    <wps:wsp>
                      <wps:cNvCnPr/>
                      <wps:spPr>
                        <a:xfrm>
                          <a:off x="0" y="0"/>
                          <a:ext cx="5651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C35856D" id="Straight Arrow Connector 6" o:spid="_x0000_s1026" type="#_x0000_t32" style="position:absolute;margin-left:285.5pt;margin-top:98.5pt;width:44.5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" strokecolor="#5b9bd5 [3204]" strokeweight=".5pt">
                <v:stroke endarrow="block" joinstyle="miter"/>
              </v:shape>
            </w:pict>
          </mc:Fallback>
        </mc:AlternateContent>
      </w:r>
    </w:p>
    <w:tbl>
      <w:tblPr>
        <w:tblW w:w="0" w:type="auto"/>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03"/>
      </w:tblGrid>
      <w:tr w:rsidR="006636D9" w:rsidRPr="007E188F" w14:paraId="161FFAA8" w14:textId="77777777" w:rsidTr="00152D58">
        <w:trPr>
          <w:trHeight w:val="1980"/>
        </w:trPr>
        <w:tc>
          <w:tcPr>
            <w:tcW w:w="4503" w:type="dxa"/>
          </w:tcPr>
          <w:p w14:paraId="3DE5D400" w14:textId="324530C9" w:rsidR="006636D9" w:rsidRPr="007E188F" w:rsidRDefault="00EC4D53" w:rsidP="002E5224">
            <w:pPr>
              <w:tabs>
                <w:tab w:val="left" w:pos="6750"/>
              </w:tabs>
              <w:spacing w:before="20" w:after="20"/>
              <w:ind w:right="567"/>
              <w:jc w:val="both"/>
              <w:rPr>
                <w:rFonts w:cs="Times New Roman"/>
                <w:b/>
                <w:szCs w:val="24"/>
              </w:rPr>
            </w:pPr>
            <w:r w:rsidRPr="007E188F">
              <w:rPr>
                <w:rFonts w:cs="Times New Roman"/>
                <w:b/>
                <w:szCs w:val="24"/>
              </w:rPr>
              <w:t>REQUISITION OF DRUGS</w:t>
            </w:r>
          </w:p>
          <w:p w14:paraId="349B4F97" w14:textId="6CF587A8" w:rsidR="00EC4D53" w:rsidRPr="007E188F" w:rsidRDefault="00EC4D53" w:rsidP="002E5224">
            <w:pPr>
              <w:tabs>
                <w:tab w:val="left" w:pos="6750"/>
              </w:tabs>
              <w:spacing w:before="20" w:after="20"/>
              <w:ind w:right="567"/>
              <w:jc w:val="both"/>
              <w:rPr>
                <w:rFonts w:cs="Times New Roman"/>
                <w:szCs w:val="24"/>
              </w:rPr>
            </w:pPr>
            <w:r w:rsidRPr="007E188F">
              <w:rPr>
                <w:rFonts w:cs="Times New Roman"/>
                <w:szCs w:val="24"/>
              </w:rPr>
              <w:t xml:space="preserve">Adherence of </w:t>
            </w:r>
            <w:r w:rsidR="005E4DA7">
              <w:rPr>
                <w:rFonts w:cs="Times New Roman"/>
                <w:szCs w:val="24"/>
              </w:rPr>
              <w:t xml:space="preserve"> procurement </w:t>
            </w:r>
            <w:r w:rsidRPr="007E188F">
              <w:rPr>
                <w:rFonts w:cs="Times New Roman"/>
                <w:szCs w:val="24"/>
              </w:rPr>
              <w:t>guidelines</w:t>
            </w:r>
          </w:p>
          <w:p w14:paraId="5208BE5E" w14:textId="236D6BEF" w:rsidR="00EC4D53" w:rsidRPr="007E188F" w:rsidRDefault="00152D58" w:rsidP="002E5224">
            <w:pPr>
              <w:tabs>
                <w:tab w:val="left" w:pos="2970"/>
              </w:tabs>
              <w:spacing w:before="20" w:after="20"/>
              <w:ind w:right="567"/>
              <w:jc w:val="both"/>
              <w:rPr>
                <w:rFonts w:cs="Times New Roman"/>
                <w:szCs w:val="24"/>
              </w:rPr>
            </w:pPr>
            <w:r w:rsidRPr="007E188F">
              <w:rPr>
                <w:rFonts w:cs="Times New Roman"/>
                <w:b/>
                <w:noProof/>
                <w:szCs w:val="24"/>
              </w:rPr>
              <mc:AlternateContent>
                <mc:Choice Requires="wps">
                  <w:drawing>
                    <wp:anchor distT="0" distB="0" distL="114300" distR="114300" simplePos="0" relativeHeight="251661312" behindDoc="0" locked="0" layoutInCell="1" allowOverlap="1" wp14:anchorId="2364D062" wp14:editId="5BAECFAD">
                      <wp:simplePos x="0" y="0"/>
                      <wp:positionH relativeFrom="column">
                        <wp:posOffset>2756535</wp:posOffset>
                      </wp:positionH>
                      <wp:positionV relativeFrom="paragraph">
                        <wp:posOffset>168910</wp:posOffset>
                      </wp:positionV>
                      <wp:extent cx="783590" cy="0"/>
                      <wp:effectExtent l="0" t="76200" r="16510" b="95250"/>
                      <wp:wrapNone/>
                      <wp:docPr id="4" name="Straight Arrow Connector 4"/>
                      <wp:cNvGraphicFramePr/>
                      <a:graphic xmlns:a="http://schemas.openxmlformats.org/drawingml/2006/main">
                        <a:graphicData uri="http://schemas.microsoft.com/office/word/2010/wordprocessingShape">
                          <wps:wsp>
                            <wps:cNvCnPr/>
                            <wps:spPr>
                              <a:xfrm>
                                <a:off x="0" y="0"/>
                                <a:ext cx="78359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7BFBB8" id="Straight Arrow Connector 4" o:spid="_x0000_s1026" type="#_x0000_t32" style="position:absolute;margin-left:217.05pt;margin-top:13.3pt;width:61.7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" strokecolor="#5b9bd5 [3204]" strokeweight=".5pt">
                      <v:stroke endarrow="block" joinstyle="miter"/>
                    </v:shape>
                  </w:pict>
                </mc:Fallback>
              </mc:AlternateContent>
            </w:r>
            <w:r w:rsidR="00EC4D53" w:rsidRPr="007E188F">
              <w:rPr>
                <w:rFonts w:cs="Times New Roman"/>
                <w:szCs w:val="24"/>
              </w:rPr>
              <w:t>Timeliness of submission</w:t>
            </w:r>
            <w:r w:rsidR="003142EF" w:rsidRPr="007E188F">
              <w:rPr>
                <w:rFonts w:cs="Times New Roman"/>
                <w:szCs w:val="24"/>
              </w:rPr>
              <w:tab/>
            </w:r>
          </w:p>
          <w:p w14:paraId="2B4F23DF" w14:textId="57297836" w:rsidR="00EC4D53" w:rsidRPr="007E188F" w:rsidRDefault="005E4DA7" w:rsidP="005E4DA7">
            <w:pPr>
              <w:tabs>
                <w:tab w:val="left" w:pos="6750"/>
              </w:tabs>
              <w:spacing w:before="20" w:after="20"/>
              <w:ind w:right="567"/>
              <w:rPr>
                <w:rFonts w:cs="Times New Roman"/>
                <w:b/>
                <w:szCs w:val="24"/>
              </w:rPr>
            </w:pPr>
            <w:r w:rsidRPr="005E4DA7">
              <w:rPr>
                <w:rFonts w:cs="Times New Roman"/>
                <w:szCs w:val="24"/>
              </w:rPr>
              <w:t>Adequacy and completeness of documentation</w:t>
            </w:r>
          </w:p>
        </w:tc>
      </w:tr>
    </w:tbl>
    <w:p w14:paraId="133F361A" w14:textId="77777777" w:rsidR="00762766" w:rsidRPr="007E188F" w:rsidRDefault="00762766" w:rsidP="002E5224">
      <w:pPr>
        <w:tabs>
          <w:tab w:val="left" w:pos="6750"/>
        </w:tabs>
        <w:spacing w:before="20" w:after="20"/>
        <w:ind w:left="850" w:right="567"/>
        <w:jc w:val="both"/>
        <w:rPr>
          <w:rFonts w:cs="Times New Roman"/>
          <w:b/>
          <w:szCs w:val="24"/>
        </w:rPr>
      </w:pPr>
    </w:p>
    <w:tbl>
      <w:tblPr>
        <w:tblW w:w="0" w:type="auto"/>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30"/>
      </w:tblGrid>
      <w:tr w:rsidR="006636D9" w:rsidRPr="007E188F" w14:paraId="0ACD8294" w14:textId="77777777" w:rsidTr="006636D9">
        <w:trPr>
          <w:trHeight w:val="2210"/>
        </w:trPr>
        <w:tc>
          <w:tcPr>
            <w:tcW w:w="4430" w:type="dxa"/>
          </w:tcPr>
          <w:p w14:paraId="2F8D0A26" w14:textId="55908983" w:rsidR="006636D9" w:rsidRPr="007E188F" w:rsidRDefault="003E3C7E" w:rsidP="002E5224">
            <w:pPr>
              <w:tabs>
                <w:tab w:val="left" w:pos="6750"/>
              </w:tabs>
              <w:spacing w:before="20" w:after="20"/>
              <w:ind w:right="567"/>
              <w:jc w:val="both"/>
              <w:rPr>
                <w:rFonts w:cs="Times New Roman"/>
                <w:b/>
                <w:szCs w:val="24"/>
              </w:rPr>
            </w:pPr>
            <w:r w:rsidRPr="007E188F">
              <w:rPr>
                <w:rFonts w:cs="Times New Roman"/>
                <w:b/>
                <w:noProof/>
                <w:szCs w:val="24"/>
              </w:rPr>
              <mc:AlternateContent>
                <mc:Choice Requires="wps">
                  <w:drawing>
                    <wp:anchor distT="0" distB="0" distL="114300" distR="114300" simplePos="0" relativeHeight="251662336" behindDoc="0" locked="0" layoutInCell="1" allowOverlap="1" wp14:anchorId="4EE884E6" wp14:editId="2FC62E72">
                      <wp:simplePos x="0" y="0"/>
                      <wp:positionH relativeFrom="column">
                        <wp:posOffset>2738120</wp:posOffset>
                      </wp:positionH>
                      <wp:positionV relativeFrom="paragraph">
                        <wp:posOffset>718820</wp:posOffset>
                      </wp:positionV>
                      <wp:extent cx="806450" cy="12700"/>
                      <wp:effectExtent l="0" t="57150" r="31750" b="101600"/>
                      <wp:wrapNone/>
                      <wp:docPr id="5" name="Straight Arrow Connector 5"/>
                      <wp:cNvGraphicFramePr/>
                      <a:graphic xmlns:a="http://schemas.openxmlformats.org/drawingml/2006/main">
                        <a:graphicData uri="http://schemas.microsoft.com/office/word/2010/wordprocessingShape">
                          <wps:wsp>
                            <wps:cNvCnPr/>
                            <wps:spPr>
                              <a:xfrm>
                                <a:off x="0" y="0"/>
                                <a:ext cx="806450" cy="12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7ABDD53" id="Straight Arrow Connector 5" o:spid="_x0000_s1026" type="#_x0000_t32" style="position:absolute;margin-left:215.6pt;margin-top:56.6pt;width:63.5pt;height: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" strokecolor="#5b9bd5 [3204]" strokeweight=".5pt">
                      <v:stroke endarrow="block" joinstyle="miter"/>
                    </v:shape>
                  </w:pict>
                </mc:Fallback>
              </mc:AlternateContent>
            </w:r>
            <w:r w:rsidR="00EC4D53" w:rsidRPr="007E188F">
              <w:rPr>
                <w:rFonts w:cs="Times New Roman"/>
                <w:b/>
                <w:szCs w:val="24"/>
              </w:rPr>
              <w:t>SELECTION OF SUPPLIERS</w:t>
            </w:r>
          </w:p>
          <w:p w14:paraId="11060EE4" w14:textId="656D14D7" w:rsidR="00EC4D53" w:rsidRPr="007E188F" w:rsidRDefault="00EC4D53" w:rsidP="002E5224">
            <w:pPr>
              <w:tabs>
                <w:tab w:val="left" w:pos="6750"/>
              </w:tabs>
              <w:spacing w:before="20" w:after="20"/>
              <w:ind w:right="567"/>
              <w:jc w:val="both"/>
              <w:rPr>
                <w:rFonts w:cs="Times New Roman"/>
                <w:szCs w:val="24"/>
              </w:rPr>
            </w:pPr>
            <w:r w:rsidRPr="007E188F">
              <w:rPr>
                <w:rFonts w:cs="Times New Roman"/>
                <w:szCs w:val="24"/>
              </w:rPr>
              <w:t>Supplier Qualification</w:t>
            </w:r>
          </w:p>
          <w:p w14:paraId="691FECE3" w14:textId="40C50AF4" w:rsidR="00EC4D53" w:rsidRPr="007E188F" w:rsidRDefault="00EC4D53" w:rsidP="002E5224">
            <w:pPr>
              <w:tabs>
                <w:tab w:val="left" w:pos="6750"/>
              </w:tabs>
              <w:spacing w:before="20" w:after="20"/>
              <w:ind w:right="567"/>
              <w:jc w:val="both"/>
              <w:rPr>
                <w:rFonts w:cs="Times New Roman"/>
                <w:szCs w:val="24"/>
              </w:rPr>
            </w:pPr>
            <w:r w:rsidRPr="007E188F">
              <w:rPr>
                <w:rFonts w:cs="Times New Roman"/>
                <w:szCs w:val="24"/>
              </w:rPr>
              <w:t>Past Performance</w:t>
            </w:r>
          </w:p>
          <w:p w14:paraId="5EDE220F" w14:textId="420F7033" w:rsidR="00EC4D53" w:rsidRPr="007E188F" w:rsidRDefault="00EC4D53" w:rsidP="002E5224">
            <w:pPr>
              <w:tabs>
                <w:tab w:val="left" w:pos="6750"/>
              </w:tabs>
              <w:spacing w:before="20" w:after="20"/>
              <w:ind w:right="567"/>
              <w:jc w:val="both"/>
              <w:rPr>
                <w:rFonts w:cs="Times New Roman"/>
                <w:b/>
                <w:szCs w:val="24"/>
              </w:rPr>
            </w:pPr>
            <w:r w:rsidRPr="007E188F">
              <w:rPr>
                <w:rFonts w:cs="Times New Roman"/>
                <w:szCs w:val="24"/>
              </w:rPr>
              <w:t>Reliability And Demand Fulfilment</w:t>
            </w:r>
          </w:p>
        </w:tc>
      </w:tr>
    </w:tbl>
    <w:p w14:paraId="18CD5BCC" w14:textId="77777777" w:rsidR="00463136" w:rsidRPr="007E188F" w:rsidRDefault="00463136" w:rsidP="002E5224">
      <w:pPr>
        <w:tabs>
          <w:tab w:val="left" w:pos="6750"/>
        </w:tabs>
        <w:spacing w:before="20" w:after="20"/>
        <w:ind w:right="567"/>
        <w:jc w:val="both"/>
        <w:rPr>
          <w:rFonts w:cs="Times New Roman"/>
          <w:b/>
          <w:szCs w:val="24"/>
        </w:rPr>
      </w:pPr>
    </w:p>
    <w:tbl>
      <w:tblPr>
        <w:tblStyle w:val="TableGrid"/>
        <w:tblW w:w="0" w:type="auto"/>
        <w:tblLook w:val="04A0" w:firstRow="1" w:lastRow="0" w:firstColumn="1" w:lastColumn="0" w:noHBand="0" w:noVBand="1"/>
      </w:tblPr>
      <w:tblGrid>
        <w:gridCol w:w="4495"/>
      </w:tblGrid>
      <w:tr w:rsidR="00463136" w:rsidRPr="007E188F" w14:paraId="7F7524B5" w14:textId="77777777" w:rsidTr="00463136">
        <w:trPr>
          <w:trHeight w:val="2078"/>
        </w:trPr>
        <w:tc>
          <w:tcPr>
            <w:tcW w:w="4495" w:type="dxa"/>
          </w:tcPr>
          <w:p w14:paraId="4339909B" w14:textId="2705BB33" w:rsidR="00463136" w:rsidRPr="007E188F" w:rsidRDefault="00EC4D53" w:rsidP="002E5224">
            <w:pPr>
              <w:tabs>
                <w:tab w:val="left" w:pos="6750"/>
              </w:tabs>
              <w:spacing w:before="20" w:after="20"/>
              <w:ind w:right="567"/>
              <w:jc w:val="both"/>
              <w:rPr>
                <w:rFonts w:cs="Times New Roman"/>
                <w:b/>
                <w:szCs w:val="24"/>
              </w:rPr>
            </w:pPr>
            <w:r w:rsidRPr="007E188F">
              <w:rPr>
                <w:rFonts w:cs="Times New Roman"/>
                <w:b/>
                <w:szCs w:val="24"/>
              </w:rPr>
              <w:t>PRICE NEGOTIATION</w:t>
            </w:r>
          </w:p>
          <w:p w14:paraId="2F13FACA" w14:textId="141D8F10" w:rsidR="00EC4D53" w:rsidRPr="007E188F" w:rsidRDefault="00EC4D53" w:rsidP="002E5224">
            <w:pPr>
              <w:tabs>
                <w:tab w:val="left" w:pos="6750"/>
              </w:tabs>
              <w:spacing w:before="20" w:after="20"/>
              <w:ind w:right="567"/>
              <w:jc w:val="both"/>
              <w:rPr>
                <w:rFonts w:cs="Times New Roman"/>
                <w:szCs w:val="24"/>
              </w:rPr>
            </w:pPr>
            <w:r w:rsidRPr="007E188F">
              <w:rPr>
                <w:rFonts w:cs="Times New Roman"/>
                <w:szCs w:val="24"/>
              </w:rPr>
              <w:t>Tra</w:t>
            </w:r>
            <w:r w:rsidR="003E3F58" w:rsidRPr="007E188F">
              <w:rPr>
                <w:rFonts w:cs="Times New Roman"/>
                <w:szCs w:val="24"/>
              </w:rPr>
              <w:t>n</w:t>
            </w:r>
            <w:r w:rsidRPr="007E188F">
              <w:rPr>
                <w:rFonts w:cs="Times New Roman"/>
                <w:szCs w:val="24"/>
              </w:rPr>
              <w:t>sparency</w:t>
            </w:r>
          </w:p>
          <w:p w14:paraId="5D5EC682" w14:textId="21EB5192" w:rsidR="00EC4D53" w:rsidRPr="007E188F" w:rsidRDefault="00152D58" w:rsidP="002E5224">
            <w:pPr>
              <w:tabs>
                <w:tab w:val="left" w:pos="1990"/>
              </w:tabs>
              <w:spacing w:before="20" w:after="20"/>
              <w:ind w:right="567"/>
              <w:jc w:val="both"/>
              <w:rPr>
                <w:rFonts w:cs="Times New Roman"/>
                <w:szCs w:val="24"/>
              </w:rPr>
            </w:pPr>
            <w:r w:rsidRPr="007E188F">
              <w:rPr>
                <w:rFonts w:cs="Times New Roman"/>
                <w:b/>
                <w:noProof/>
                <w:szCs w:val="24"/>
              </w:rPr>
              <mc:AlternateContent>
                <mc:Choice Requires="wps">
                  <w:drawing>
                    <wp:anchor distT="0" distB="0" distL="114300" distR="114300" simplePos="0" relativeHeight="251664384" behindDoc="0" locked="0" layoutInCell="1" allowOverlap="1" wp14:anchorId="5E289BB9" wp14:editId="204DDD79">
                      <wp:simplePos x="0" y="0"/>
                      <wp:positionH relativeFrom="column">
                        <wp:posOffset>2766060</wp:posOffset>
                      </wp:positionH>
                      <wp:positionV relativeFrom="paragraph">
                        <wp:posOffset>78105</wp:posOffset>
                      </wp:positionV>
                      <wp:extent cx="806450" cy="0"/>
                      <wp:effectExtent l="0" t="76200" r="12700" b="95250"/>
                      <wp:wrapNone/>
                      <wp:docPr id="7" name="Straight Arrow Connector 7"/>
                      <wp:cNvGraphicFramePr/>
                      <a:graphic xmlns:a="http://schemas.openxmlformats.org/drawingml/2006/main">
                        <a:graphicData uri="http://schemas.microsoft.com/office/word/2010/wordprocessingShape">
                          <wps:wsp>
                            <wps:cNvCnPr/>
                            <wps:spPr>
                              <a:xfrm>
                                <a:off x="0" y="0"/>
                                <a:ext cx="8064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3504A7" id="Straight Arrow Connector 7" o:spid="_x0000_s1026" type="#_x0000_t32" style="position:absolute;margin-left:217.8pt;margin-top:6.15pt;width:63.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" strokecolor="#5b9bd5 [3204]" strokeweight=".5pt">
                      <v:stroke endarrow="block" joinstyle="miter"/>
                    </v:shape>
                  </w:pict>
                </mc:Fallback>
              </mc:AlternateContent>
            </w:r>
            <w:r w:rsidR="00EC4D53" w:rsidRPr="007E188F">
              <w:rPr>
                <w:rFonts w:cs="Times New Roman"/>
                <w:szCs w:val="24"/>
              </w:rPr>
              <w:t>Competiveness</w:t>
            </w:r>
            <w:r w:rsidR="00EC4D53" w:rsidRPr="007E188F">
              <w:rPr>
                <w:rFonts w:cs="Times New Roman"/>
                <w:szCs w:val="24"/>
              </w:rPr>
              <w:tab/>
            </w:r>
          </w:p>
          <w:p w14:paraId="4D8DBEC5" w14:textId="5CDFDDE8" w:rsidR="00EC4D53" w:rsidRPr="007E188F" w:rsidRDefault="00EC4D53" w:rsidP="002E5224">
            <w:pPr>
              <w:tabs>
                <w:tab w:val="left" w:pos="6750"/>
              </w:tabs>
              <w:spacing w:before="20" w:after="20"/>
              <w:ind w:right="567"/>
              <w:jc w:val="both"/>
              <w:rPr>
                <w:rFonts w:cs="Times New Roman"/>
                <w:b/>
                <w:szCs w:val="24"/>
              </w:rPr>
            </w:pPr>
            <w:r w:rsidRPr="007E188F">
              <w:rPr>
                <w:rFonts w:cs="Times New Roman"/>
                <w:szCs w:val="24"/>
              </w:rPr>
              <w:t>Fairness of Negotiation</w:t>
            </w:r>
          </w:p>
        </w:tc>
      </w:tr>
    </w:tbl>
    <w:p w14:paraId="718F0E63" w14:textId="77777777" w:rsidR="00762766" w:rsidRPr="007E188F" w:rsidRDefault="00762766" w:rsidP="002E5224">
      <w:pPr>
        <w:tabs>
          <w:tab w:val="left" w:pos="6750"/>
        </w:tabs>
        <w:spacing w:before="20" w:after="20"/>
        <w:ind w:right="567"/>
        <w:jc w:val="both"/>
        <w:rPr>
          <w:rFonts w:cs="Times New Roman"/>
          <w:b/>
          <w:szCs w:val="24"/>
        </w:rPr>
      </w:pPr>
    </w:p>
    <w:p w14:paraId="1827E92C" w14:textId="77777777" w:rsidR="00762766" w:rsidRPr="007E188F" w:rsidRDefault="00762766" w:rsidP="002E5224">
      <w:pPr>
        <w:tabs>
          <w:tab w:val="left" w:pos="6750"/>
        </w:tabs>
        <w:spacing w:before="20" w:after="20"/>
        <w:ind w:left="850" w:right="567"/>
        <w:jc w:val="both"/>
        <w:rPr>
          <w:rFonts w:cs="Times New Roman"/>
          <w:b/>
          <w:szCs w:val="24"/>
        </w:rPr>
      </w:pPr>
    </w:p>
    <w:p w14:paraId="3E195542" w14:textId="4F81D9A4" w:rsidR="004A222F" w:rsidRPr="00B5775F" w:rsidRDefault="00152D58" w:rsidP="00B5775F">
      <w:pPr>
        <w:tabs>
          <w:tab w:val="left" w:pos="6750"/>
        </w:tabs>
        <w:spacing w:before="20" w:after="20"/>
        <w:ind w:right="567"/>
        <w:jc w:val="both"/>
        <w:rPr>
          <w:rFonts w:cs="Times New Roman"/>
          <w:i/>
          <w:szCs w:val="24"/>
        </w:rPr>
      </w:pPr>
      <w:r w:rsidRPr="00152D58">
        <w:rPr>
          <w:rFonts w:cs="Times New Roman"/>
          <w:i/>
          <w:szCs w:val="24"/>
        </w:rPr>
        <w:t>Figure 1: Conceptual Framework</w:t>
      </w:r>
      <w:bookmarkStart w:id="38" w:name="_Toc195436212"/>
      <w:bookmarkStart w:id="39" w:name="_Toc193744793"/>
    </w:p>
    <w:p w14:paraId="328802EE" w14:textId="21B08A6B" w:rsidR="000D1FBE" w:rsidRPr="007C20C6" w:rsidRDefault="000D1FBE" w:rsidP="004A222F">
      <w:pPr>
        <w:pStyle w:val="Heading1"/>
      </w:pPr>
      <w:bookmarkStart w:id="40" w:name="_Toc196199794"/>
      <w:r w:rsidRPr="007C20C6">
        <w:t>CHAPTER TWO</w:t>
      </w:r>
      <w:bookmarkEnd w:id="38"/>
      <w:bookmarkEnd w:id="40"/>
    </w:p>
    <w:p w14:paraId="6732C39E" w14:textId="3B328079" w:rsidR="009C34C6" w:rsidRPr="007C20C6" w:rsidRDefault="006979C9" w:rsidP="004A222F">
      <w:pPr>
        <w:pStyle w:val="Heading1"/>
      </w:pPr>
      <w:bookmarkStart w:id="41" w:name="_Toc195436213"/>
      <w:bookmarkStart w:id="42" w:name="_Toc196199795"/>
      <w:r w:rsidRPr="007C20C6">
        <w:t>2.</w:t>
      </w:r>
      <w:r w:rsidR="00070619" w:rsidRPr="007C20C6">
        <w:t>0</w:t>
      </w:r>
      <w:r w:rsidR="008D393C" w:rsidRPr="007C20C6">
        <w:t xml:space="preserve"> LITERATURE REVIEW</w:t>
      </w:r>
      <w:bookmarkEnd w:id="39"/>
      <w:bookmarkEnd w:id="41"/>
      <w:bookmarkEnd w:id="42"/>
    </w:p>
    <w:p w14:paraId="21877E3C" w14:textId="77777777" w:rsidR="009C34C6" w:rsidRPr="007E188F" w:rsidRDefault="00EB4855" w:rsidP="00495BEA">
      <w:pPr>
        <w:pStyle w:val="Heading2"/>
      </w:pPr>
      <w:bookmarkStart w:id="43" w:name="_Toc193744794"/>
      <w:bookmarkStart w:id="44" w:name="_Toc195436214"/>
      <w:bookmarkStart w:id="45" w:name="_Toc196199796"/>
      <w:r w:rsidRPr="007E188F">
        <w:t xml:space="preserve">2.1 </w:t>
      </w:r>
      <w:r w:rsidR="009C34C6" w:rsidRPr="007E188F">
        <w:t>Introduction</w:t>
      </w:r>
      <w:bookmarkEnd w:id="43"/>
      <w:bookmarkEnd w:id="44"/>
      <w:bookmarkEnd w:id="45"/>
      <w:r w:rsidR="009C34C6" w:rsidRPr="007E188F">
        <w:t xml:space="preserve"> </w:t>
      </w:r>
    </w:p>
    <w:p w14:paraId="416E9F24" w14:textId="40024E1F" w:rsidR="00604AF2" w:rsidRPr="007E188F" w:rsidRDefault="00604AF2" w:rsidP="007E188F">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 xml:space="preserve">This chapter reviews the evaluations conducted by other researchers in measuring the impact of pharmaceutical drug procurement procedures on the efficiency of health sectors. It is further subdivided according to themes regarding the objectives of the study. </w:t>
      </w:r>
      <w:r w:rsidR="007D0B62" w:rsidRPr="007E188F">
        <w:rPr>
          <w:rFonts w:ascii="Times New Roman" w:hAnsi="Times New Roman" w:cs="Times New Roman"/>
          <w:szCs w:val="24"/>
        </w:rPr>
        <w:t>Theories relevant to the study have also been reviewed.</w:t>
      </w:r>
    </w:p>
    <w:p w14:paraId="0FD6B276" w14:textId="02704066" w:rsidR="007D0B62" w:rsidRPr="007E188F" w:rsidRDefault="007D0B62" w:rsidP="00495BEA">
      <w:pPr>
        <w:pStyle w:val="Heading2"/>
      </w:pPr>
      <w:bookmarkStart w:id="46" w:name="_Toc193744795"/>
      <w:bookmarkStart w:id="47" w:name="_Toc195436215"/>
      <w:bookmarkStart w:id="48" w:name="_Toc196199797"/>
      <w:r w:rsidRPr="007E188F">
        <w:t>2.2 Theoretical Review</w:t>
      </w:r>
      <w:bookmarkEnd w:id="46"/>
      <w:bookmarkEnd w:id="47"/>
      <w:bookmarkEnd w:id="48"/>
    </w:p>
    <w:p w14:paraId="1D36AA65" w14:textId="3797F122" w:rsidR="00F23837" w:rsidRPr="007E188F" w:rsidRDefault="00F23837" w:rsidP="00117F64">
      <w:pPr>
        <w:pStyle w:val="Heading3"/>
      </w:pPr>
      <w:bookmarkStart w:id="49" w:name="_Toc193744796"/>
      <w:bookmarkStart w:id="50" w:name="_Toc195436216"/>
      <w:bookmarkStart w:id="51" w:name="_Toc196199798"/>
      <w:r w:rsidRPr="007E188F">
        <w:t>2.2. 1 Resource Dependency Theory</w:t>
      </w:r>
      <w:bookmarkEnd w:id="49"/>
      <w:bookmarkEnd w:id="50"/>
      <w:bookmarkEnd w:id="51"/>
    </w:p>
    <w:p w14:paraId="6BBED06D" w14:textId="69A4203D" w:rsidR="00117F64" w:rsidRPr="00117F64" w:rsidRDefault="00117F64" w:rsidP="00117F64">
      <w:r w:rsidRPr="00117F64">
        <w:t>Resource Dependency Theory originated from Jeffrey Pfeffer and Gerald R. Salancik in their book The External Control of Organizations: A Resource Dependence Perspective (1978). The theory demonstrates organizations lack independent operation since they must maintain relationships with external partners to acquire necessary resources. Organizations must implement strategic approaches to deal with uncertainty and gain control because they rely on external actors for procurement supplies. Public health facilities require external suppliers to acquire pharmaceutical drugs according to RDT in pharmaceutical procurement practice. The organization's need for external dependence creates problems with product delivery timing as well as quality expectations and purchasing expenses. Identifying trustworthy suppliers along with establishing resilient procurement strategies enables successful management of the dependency thus ensuring a continuous supply of quality pharmaceut</w:t>
      </w:r>
      <w:r w:rsidR="000219E8">
        <w:t xml:space="preserve">icals (Pfeffer &amp; Salancik, 1978, </w:t>
      </w:r>
      <w:r w:rsidRPr="00117F64">
        <w:t>Wang, &amp; Peng, 2019).</w:t>
      </w:r>
    </w:p>
    <w:p w14:paraId="745D630D" w14:textId="77777777" w:rsidR="00117F64" w:rsidRDefault="00117F64" w:rsidP="00117F64">
      <w:pPr>
        <w:rPr>
          <w:b/>
          <w:bCs/>
        </w:rPr>
      </w:pPr>
      <w:r w:rsidRPr="00117F64">
        <w:t>RDT provides valuable understanding of supplier selection process dynamics which serves as an essential independent variable together with health facility performance in research context. Public health facilities which create dependable long-term provider relationships or find different suppliers reduce their exposure to external dependency risks. The theory assumes organizations have enough power or capacity to shape their suppliers yet this assumption may not apply to Kenyan public hospitals operating under resource limitations. Though RDT supplies recognizable techniques to regulate external dependencies the approach does not effectively handle internal organizational limitations so it does not fully address procurement performance challenges (Mokaya &amp; Kanyagia, 2022).</w:t>
      </w:r>
    </w:p>
    <w:p w14:paraId="14DD1582" w14:textId="3DADCD61" w:rsidR="00117F64" w:rsidRDefault="00855E54" w:rsidP="00495BEA">
      <w:pPr>
        <w:pStyle w:val="Heading2"/>
      </w:pPr>
      <w:bookmarkStart w:id="52" w:name="_Toc195436217"/>
      <w:bookmarkStart w:id="53" w:name="_Toc196199799"/>
      <w:r w:rsidRPr="00855E54">
        <w:t>2.2.2 Transaction Cost Economics (TCE) Theory</w:t>
      </w:r>
      <w:bookmarkEnd w:id="52"/>
      <w:bookmarkEnd w:id="53"/>
    </w:p>
    <w:p w14:paraId="01BE6A74" w14:textId="008ED03B" w:rsidR="00117F64" w:rsidRPr="00117F64" w:rsidRDefault="00117F64" w:rsidP="00117F64">
      <w:pPr>
        <w:pStyle w:val="EndNoteBibliography"/>
        <w:spacing w:before="20" w:after="20" w:line="360" w:lineRule="auto"/>
        <w:ind w:right="567"/>
        <w:contextualSpacing/>
        <w:jc w:val="both"/>
        <w:rPr>
          <w:rFonts w:ascii="Times New Roman" w:hAnsi="Times New Roman" w:cs="Times New Roman"/>
          <w:b/>
          <w:bCs/>
          <w:szCs w:val="24"/>
        </w:rPr>
      </w:pPr>
      <w:r w:rsidRPr="00117F64">
        <w:rPr>
          <w:rFonts w:ascii="Times New Roman" w:hAnsi="Times New Roman" w:cs="Times New Roman"/>
        </w:rPr>
        <w:t>The theory of Transaction Cost Economics (TCE) originated from Ronald Coase (1937) and received further development through Oliver Williamson (1985). Economic exchanges imply costs to businesses because they must bear search expenses alongside information costs together with bargaining expenses as well as costs for policing and enforcement. The organized procurement of pharmaceuticals involves multiple costs that emerge from operations such as contract negotiations and supplier assessment together with delivery performance tracking and dispute management. Public health facilities experience procurement inefficiency because of high transaction costs which causes drug delivery delays and substandard products and raises operational expenses (Williamson, 1985; Abebe &amp; Zerefa, 2021).</w:t>
      </w:r>
    </w:p>
    <w:p w14:paraId="19B06670" w14:textId="77777777" w:rsidR="00117F64" w:rsidRPr="00117F64" w:rsidRDefault="00117F64" w:rsidP="00117F64">
      <w:pPr>
        <w:rPr>
          <w:rFonts w:cs="Times New Roman"/>
          <w:b/>
        </w:rPr>
      </w:pPr>
      <w:r w:rsidRPr="00117F64">
        <w:rPr>
          <w:rFonts w:cs="Times New Roman"/>
        </w:rPr>
        <w:t>The Transaction Cost Economics theory validates the requirement of fast and efficient supplier acquisition processes which are main study variables. Health institutions face elevated costs and diminished urgent health responses because they maintain problematic approval processes coupled with deficient procurement strategies. The economic foundation of TCE receives criticism because it disregards political elements alongside power structures and institutional cultures that prevail within developing country public procurement systems. Three major theoretical benefits underlie how cost-related procurement inefficiencies affect public health system performance (Ndegwa &amp; Mugo, 2020).</w:t>
      </w:r>
    </w:p>
    <w:p w14:paraId="0FE77D14" w14:textId="1F5684EC" w:rsidR="00855E54" w:rsidRPr="00855E54" w:rsidRDefault="00855E54" w:rsidP="00495BEA">
      <w:pPr>
        <w:pStyle w:val="Heading2"/>
      </w:pPr>
      <w:bookmarkStart w:id="54" w:name="_Toc195436218"/>
      <w:bookmarkStart w:id="55" w:name="_Toc196199800"/>
      <w:r w:rsidRPr="00855E54">
        <w:t>2.2.3 Institutional Theory</w:t>
      </w:r>
      <w:bookmarkEnd w:id="54"/>
      <w:bookmarkEnd w:id="55"/>
    </w:p>
    <w:p w14:paraId="14FE7D06" w14:textId="77777777" w:rsidR="00117F64" w:rsidRPr="00117F64" w:rsidRDefault="00117F64" w:rsidP="00117F64">
      <w:bookmarkStart w:id="56" w:name="_Toc193744801"/>
      <w:r w:rsidRPr="00117F64">
        <w:t>The foundation of Institutional Theory stems from Meyer and Rowan (1977) before DiMaggio and Powell (1983) expanded the explanation of institutional conformity that leads to organizational legitimacy. Organizational practices get influenced through efficiency needs combined with an obligation to show legitimacy status to their key stakeholders according to the theory. Public pharmaceutical procurement systems across Kenya follow the Public Procurement and Asset Disposal Act (2015) to maintain both legal and ethical practices when buying medicines. Government oversight agencies along with donor bodies create substantial institutional pressure which directs public health facilities to design and deploy procurement procedures (Meyer &amp; Rowan, 1977; DiMaggio &amp; Powell, 1983).</w:t>
      </w:r>
    </w:p>
    <w:p w14:paraId="1E3B5B9B" w14:textId="74852F22" w:rsidR="00117F64" w:rsidRDefault="00117F64" w:rsidP="00117F64">
      <w:pPr>
        <w:rPr>
          <w:b/>
        </w:rPr>
      </w:pPr>
      <w:r w:rsidRPr="00117F64">
        <w:t>The variable measuring health facility performance alongside regulatory compliance demonstrates the use of Institutional Theory in this investigation. Public health institutions protect themselves against fraud while ensuring standard practices through compliance with established procurement guidelines which additionally build accountability measures. The theory faces criticism because it ignores how organizations choose which institutional pressures to follow or oppose due to their internal capabilities or external motivation factors. This theory demonstrates how following procurement guidelines produce essential findings regarding public health performance outcomes (Maina &amp; Kibua, 2020).</w:t>
      </w:r>
    </w:p>
    <w:p w14:paraId="3FA8FFDC" w14:textId="66360ADE" w:rsidR="00D836A8" w:rsidRPr="00D836A8" w:rsidRDefault="00D836A8" w:rsidP="00495BEA">
      <w:pPr>
        <w:pStyle w:val="Heading2"/>
      </w:pPr>
      <w:bookmarkStart w:id="57" w:name="_Toc195436219"/>
      <w:bookmarkStart w:id="58" w:name="_Toc196199801"/>
      <w:r w:rsidRPr="00D836A8">
        <w:t>2.3 Empirical Literature Review</w:t>
      </w:r>
      <w:bookmarkEnd w:id="57"/>
      <w:bookmarkEnd w:id="58"/>
    </w:p>
    <w:p w14:paraId="4AB69844" w14:textId="23CD3E19" w:rsidR="00D836A8" w:rsidRPr="00D836A8" w:rsidRDefault="00D836A8" w:rsidP="00D836A8">
      <w:pPr>
        <w:pStyle w:val="Heading3"/>
      </w:pPr>
      <w:bookmarkStart w:id="59" w:name="_Toc195436220"/>
      <w:bookmarkStart w:id="60" w:name="_Toc196199802"/>
      <w:r w:rsidRPr="00D836A8">
        <w:t>2.3.1 Impact of Need Identification on the Procurement of Pharmaceutical Drugs in Public Health Facilities</w:t>
      </w:r>
      <w:bookmarkEnd w:id="59"/>
      <w:bookmarkEnd w:id="60"/>
    </w:p>
    <w:p w14:paraId="21F4A06B" w14:textId="77777777" w:rsidR="00117F64" w:rsidRDefault="00117F64" w:rsidP="00117F64">
      <w:r>
        <w:t>An effective pharmaceutical procurement cycle requires need identification as its base because it affects medicine supply chain availability and quality alongside responsiveness. Research conducted in Narok County uncovered national standard compliance within procurement operations but still reported quantification weaknesses together with personnel skills deficits and insufficient monetary support. The main problem identified in supplier payments processing delayed the supplier's willingness and extended delivery times. The research confirms that improved needs assessment procedures together with organized audits would decrease system waste and boost transparency according to Wasike and Mugambi (2015).</w:t>
      </w:r>
    </w:p>
    <w:p w14:paraId="5C33CD89" w14:textId="70BEB0D5" w:rsidR="00117F64" w:rsidRDefault="00117F64" w:rsidP="00117F64">
      <w:r>
        <w:t xml:space="preserve">The regular assessment along with proper supervision of pharmaceutical supply contracts helped South Africa achieve better medicine availability for patients according to </w:t>
      </w:r>
      <w:r w:rsidR="000219E8">
        <w:t>(</w:t>
      </w:r>
      <w:r>
        <w:t>Modisakeng</w:t>
      </w:r>
      <w:r w:rsidR="000219E8">
        <w:t xml:space="preserve">, </w:t>
      </w:r>
      <w:r>
        <w:t>2020). The study showed that keeping computerized procurement systems active while maintaining continuous monitoring operations serves as a vital requirement. Negera et al. (2021) studied procurement performance in Ethiopia and established that inadequate staff expertise as well as limited budgets and weak supplier management systems had adverse effects. The research demonstrates that incorrect or poor needs assessment processes create supply chain disruptions and repeatedly leads to medicine stock-outs in various settings.</w:t>
      </w:r>
    </w:p>
    <w:p w14:paraId="74159185" w14:textId="77777777" w:rsidR="00117F64" w:rsidRDefault="00117F64" w:rsidP="00117F64">
      <w:r>
        <w:t>The research of Domie &amp; Dodzi (2023) highlights that technical and institutional alignment plays a vital role in need identification to achieve equitable and efficient healthcare service delivery in Ghana. Healthcare professionals failed to recognize policy content within Medicinal Procurement Framework Agreements (MPFA) despite such efforts thus leading to lower implementation effectiveness. Wales et al. (2014) investigated Tanzania's medicine shortages which stem from limited funds as well as political rationalities that harm official needs evaluation procedures.</w:t>
      </w:r>
    </w:p>
    <w:p w14:paraId="7553E1CE" w14:textId="7B142D0F" w:rsidR="00D836A8" w:rsidRPr="00D836A8" w:rsidRDefault="00117F64" w:rsidP="00117F64">
      <w:r>
        <w:t>Most research confirms the necessity of identifying needs but provides limited guidance for developing methods to link drug forecasts with true disease data. Research at the national level frequently fails to demonstrate how precisely identification procedures need influence resulting patient outcomes. Homa Bay County especially requires context-specific research since its heavy disease prevalence burden (HIV for example) exceeds the limited resources of public facilities</w:t>
      </w:r>
      <w:r w:rsidR="00D836A8" w:rsidRPr="00D836A8">
        <w:t>.</w:t>
      </w:r>
    </w:p>
    <w:p w14:paraId="2E0A9765" w14:textId="17BDB90C" w:rsidR="00D836A8" w:rsidRPr="00D836A8" w:rsidRDefault="00D836A8" w:rsidP="00D836A8">
      <w:pPr>
        <w:pStyle w:val="Heading3"/>
      </w:pPr>
      <w:bookmarkStart w:id="61" w:name="_Toc195436221"/>
      <w:bookmarkStart w:id="62" w:name="_Toc196199803"/>
      <w:r w:rsidRPr="00D836A8">
        <w:t>2.3.2 Effect of Drug Requisition Submission on the Performance of Public Health Facilities</w:t>
      </w:r>
      <w:bookmarkEnd w:id="61"/>
      <w:bookmarkEnd w:id="62"/>
    </w:p>
    <w:p w14:paraId="47EC367F" w14:textId="77777777" w:rsidR="00117F64" w:rsidRDefault="00117F64" w:rsidP="00117F64">
      <w:r>
        <w:t>The drug requisition system helps healthcare facilities obtain needed medicines promptly through proper procurement procedures. According to Wasike &amp; Mugambi (2015) in Mombasa County 96.3% of respondents confirmed Kenya’s Public Procurement and Disposal Act meets requirements for efficiency and transparency as well as competition. Stock-outs along with poor service delivery occurred because submission requisitions suffered from delayed documentation along with incomplete records.</w:t>
      </w:r>
    </w:p>
    <w:p w14:paraId="4BF37A48" w14:textId="3486EDDC" w:rsidR="00117F64" w:rsidRDefault="00117F64" w:rsidP="00117F64">
      <w:r>
        <w:t>The quality of documentation together with the timing of tender invitations and supplier selection actions proved to be major drivers of procurement performance in state corporations according to Nderitu and Karanja (201</w:t>
      </w:r>
      <w:r w:rsidR="000219E8">
        <w:t>8). According to Garattini  (</w:t>
      </w:r>
      <w:r>
        <w:t>2014) regulatory submissions that are late or insufficient lead to unaccountable suppliers and elevated procurement expenses. Regulations that operate with robust enforcement lead to better drug quality together with uninterrupted service maintenance.</w:t>
      </w:r>
    </w:p>
    <w:p w14:paraId="56A6F552" w14:textId="32023166" w:rsidR="00117F64" w:rsidRDefault="00117F64" w:rsidP="00117F64">
      <w:r>
        <w:t xml:space="preserve">The </w:t>
      </w:r>
      <w:r w:rsidR="00485F59">
        <w:t>study by</w:t>
      </w:r>
      <w:r>
        <w:t xml:space="preserve"> Maniadakis</w:t>
      </w:r>
      <w:r w:rsidR="00485F59">
        <w:t>,</w:t>
      </w:r>
      <w:r>
        <w:t xml:space="preserve"> </w:t>
      </w:r>
      <w:r w:rsidR="00485F59" w:rsidRPr="00485F59">
        <w:t>Gialama</w:t>
      </w:r>
      <w:r w:rsidR="00485F59">
        <w:t>.</w:t>
      </w:r>
      <w:r w:rsidR="00485F59" w:rsidRPr="00485F59">
        <w:t>, &amp; Wijaya</w:t>
      </w:r>
      <w:r w:rsidR="00485F59">
        <w:t xml:space="preserve">, </w:t>
      </w:r>
      <w:r>
        <w:t>2018) explain that following regulatory procedures helps eliminate fraud risks and allows prompt procurement while building stronger drug procurement systems. Komakech (2016) pointed out how compliance produces transparency together with competition and accountability which form the base for strong public health procurement systems. Research has not thoroughly investigated how quick regulation submissions directly impact health results.</w:t>
      </w:r>
    </w:p>
    <w:p w14:paraId="30695C2C" w14:textId="5E1E2A79" w:rsidR="00D836A8" w:rsidRPr="00D836A8" w:rsidRDefault="00117F64" w:rsidP="00117F64">
      <w:r>
        <w:t>The deficiencies of research stem from a lack of institutional theory application when examining requisition compliance. Research seems to understand existing legal frameworks even though it fails to measure health facilities' ability to fulfill their obligations under these regulations. The examination of procurement procedures in Homa Bay County becomes essential because this location carries high disease rates along with insufficient infrastructure.</w:t>
      </w:r>
    </w:p>
    <w:p w14:paraId="5501D5E1" w14:textId="6BD2DABA" w:rsidR="00D836A8" w:rsidRPr="00117F64" w:rsidRDefault="00D836A8" w:rsidP="00117F64">
      <w:pPr>
        <w:pStyle w:val="Heading3"/>
      </w:pPr>
      <w:bookmarkStart w:id="63" w:name="_Toc195436222"/>
      <w:bookmarkStart w:id="64" w:name="_Toc196199804"/>
      <w:r w:rsidRPr="00117F64">
        <w:t>2.3.3 Effect of Supplier Selection on the Performance of Public Health Facilities</w:t>
      </w:r>
      <w:bookmarkEnd w:id="63"/>
      <w:bookmarkEnd w:id="64"/>
    </w:p>
    <w:p w14:paraId="1A1FF079" w14:textId="77777777" w:rsidR="00117F64" w:rsidRPr="00117F64" w:rsidRDefault="00117F64" w:rsidP="00117F64">
      <w:pPr>
        <w:rPr>
          <w:noProof/>
        </w:rPr>
      </w:pPr>
      <w:r w:rsidRPr="00117F64">
        <w:rPr>
          <w:noProof/>
        </w:rPr>
        <w:t>Supplier selection represents a fundamental factor determining procurement effectiveness for institutions that need reliable quality deliveries in healthcare. A complete review by Homauni (2023) determined firm reliability together with product quality and pricing performance as essential criteria for supplier selection in healthcare environments. The identified factors directly influenced both procurement expenses and the quality standards of delivered services.</w:t>
      </w:r>
    </w:p>
    <w:p w14:paraId="30B95EEB" w14:textId="2D2C1651" w:rsidR="00117F64" w:rsidRPr="00117F64" w:rsidRDefault="00117F64" w:rsidP="00117F64">
      <w:pPr>
        <w:rPr>
          <w:noProof/>
        </w:rPr>
      </w:pPr>
      <w:r w:rsidRPr="00117F64">
        <w:rPr>
          <w:noProof/>
        </w:rPr>
        <w:t>Facilities establishing extended and reliable vendor partnerships achieved better than 80% positive outcomes across all studied performance metrics according to Decker et al. (2023). Strategic supplier collaborations with hospitals create better institutional capabilities as expla</w:t>
      </w:r>
      <w:r w:rsidR="00485F59">
        <w:rPr>
          <w:noProof/>
        </w:rPr>
        <w:t>ined by the resource-based view.</w:t>
      </w:r>
      <w:r w:rsidRPr="00117F64">
        <w:rPr>
          <w:noProof/>
        </w:rPr>
        <w:t>The data from Ahwera (2021) revealed that supplier selection that involved participation and robust internal control systems accounted for a 48.2% change in service delivery performance in Ugandan health facilities. Effective supplier assessment according to Gambo</w:t>
      </w:r>
      <w:r w:rsidR="000219E8">
        <w:rPr>
          <w:noProof/>
        </w:rPr>
        <w:t>,</w:t>
      </w:r>
      <w:r w:rsidRPr="00117F64">
        <w:rPr>
          <w:noProof/>
        </w:rPr>
        <w:t xml:space="preserve"> (2021) in Nigeria stands as a life-saving procurement method which leads to better maternal health outcomes. Several facilities operate without standardized procedures for supplier evaluation thus they depend on spontaneous decisions and preferential ties from the past.</w:t>
      </w:r>
    </w:p>
    <w:p w14:paraId="5BA8C84C" w14:textId="77777777" w:rsidR="00117F64" w:rsidRDefault="00117F64" w:rsidP="00117F64">
      <w:pPr>
        <w:rPr>
          <w:noProof/>
        </w:rPr>
      </w:pPr>
      <w:r w:rsidRPr="00117F64">
        <w:rPr>
          <w:noProof/>
        </w:rPr>
        <w:t>No sufficient assessment methods exist to measure supplier performance after their selection within procurement systems. The evaluation of selection criteria has received wide research interest yet minimal assessment exists on how chosen suppliers perform beyond the selection phase. The lack of supplier monitoring systems creates substantial risks for inadequate service delivery within public health systems operating in Homa Bay.</w:t>
      </w:r>
    </w:p>
    <w:p w14:paraId="6B706887" w14:textId="7518F1A9" w:rsidR="00D836A8" w:rsidRPr="00D836A8" w:rsidRDefault="00D836A8" w:rsidP="00117F64">
      <w:pPr>
        <w:pStyle w:val="Heading3"/>
      </w:pPr>
      <w:bookmarkStart w:id="65" w:name="_Toc195436223"/>
      <w:bookmarkStart w:id="66" w:name="_Toc196199805"/>
      <w:r w:rsidRPr="00D836A8">
        <w:t>2.3.4 Effect of Price Negotiation and Award on the Performance of Public Health Facilities</w:t>
      </w:r>
      <w:bookmarkEnd w:id="65"/>
      <w:bookmarkEnd w:id="66"/>
    </w:p>
    <w:p w14:paraId="301E5725" w14:textId="77777777" w:rsidR="008C6F26" w:rsidRDefault="008C6F26" w:rsidP="008C6F26">
      <w:r>
        <w:t>The price negotiation together with the contract award process governs the expense management and medication selection excellence in pharmaceutical acquisitions. The article from Aggrey, Ngaruko, &amp; Asienga (2024) demonstrated that successful negotiation empowers procurement officers to reduce waste and guarantee ethical practices while promoting sustainability. The practice of ethical negotiation improves both stakeholder trust and diminishes opportunities for conflicts between negotiators.</w:t>
      </w:r>
    </w:p>
    <w:p w14:paraId="1701E3A7" w14:textId="77777777" w:rsidR="008C6F26" w:rsidRDefault="008C6F26" w:rsidP="008C6F26">
      <w:r>
        <w:t>Mahuwi &amp; Israel (2024) established that procurement transparency lowers corruption rates with p values less than 0.008 and accountability strengthens procurement efficiency with p values equal to 0.006. Proper negotiation approaches and solid award practices maintain crucial roles toward achieving better integrity levels within public procurement. The implementation of contracts remains inefficient because supplier markets remain fragmented and legal complexities persist.</w:t>
      </w:r>
    </w:p>
    <w:p w14:paraId="3E873142" w14:textId="09FD95A0" w:rsidR="008C6F26" w:rsidRDefault="001C00E9" w:rsidP="008C6F26">
      <w:r>
        <w:t xml:space="preserve">Boche </w:t>
      </w:r>
      <w:r w:rsidR="008C6F26">
        <w:t xml:space="preserve"> (2022) established that poor data quality along with inadequate staff capabilities and inadequate communication systems obstruct price regulation effectiveness in Ethiopian public hospitals. The researchers' analysis brings relevant insight to procurement problems in Kenya because inadequate negotiation abilities generate expensive price rates as well as subpar product acquisitions. The current situation becomes more severe because of limited oversight of awarded contracts.</w:t>
      </w:r>
    </w:p>
    <w:p w14:paraId="50B062E8" w14:textId="637979EB" w:rsidR="0004168B" w:rsidRPr="007E188F" w:rsidRDefault="008C6F26" w:rsidP="008C6F26">
      <w:r>
        <w:t>Most health experts understand negotiation holds vital significance for healthcare but research lacks evidence showing patient-related improvements and extended cost reduction effects. The understanding of this connection between health service provision and increased drug cost in Homa Bay would serve as a foundation for evidence-based procurement interventions and enhanced procurement approaches.</w:t>
      </w:r>
    </w:p>
    <w:p w14:paraId="1648A687" w14:textId="52115F10" w:rsidR="00BC490C" w:rsidRPr="007E188F" w:rsidRDefault="009C1EE8" w:rsidP="00495BEA">
      <w:pPr>
        <w:pStyle w:val="Heading2"/>
      </w:pPr>
      <w:bookmarkStart w:id="67" w:name="_Toc195436224"/>
      <w:bookmarkStart w:id="68" w:name="_Toc196199806"/>
      <w:r w:rsidRPr="007E188F">
        <w:t>2.</w:t>
      </w:r>
      <w:r w:rsidR="007D0B62" w:rsidRPr="007E188F">
        <w:t>4</w:t>
      </w:r>
      <w:r w:rsidRPr="007E188F">
        <w:t xml:space="preserve"> </w:t>
      </w:r>
      <w:r w:rsidR="00B03C9B" w:rsidRPr="007E188F">
        <w:t xml:space="preserve">Research </w:t>
      </w:r>
      <w:r w:rsidRPr="007E188F">
        <w:t>Gaps in the Literature</w:t>
      </w:r>
      <w:bookmarkEnd w:id="56"/>
      <w:bookmarkEnd w:id="67"/>
      <w:bookmarkEnd w:id="68"/>
      <w:r w:rsidRPr="007E188F">
        <w:t xml:space="preserve"> </w:t>
      </w:r>
    </w:p>
    <w:p w14:paraId="68A05D5C" w14:textId="0F27F890" w:rsidR="00B01BAE" w:rsidRPr="007E188F" w:rsidRDefault="001E3180" w:rsidP="007E188F">
      <w:pPr>
        <w:pStyle w:val="EndNoteBibliography"/>
        <w:tabs>
          <w:tab w:val="center" w:pos="4680"/>
        </w:tabs>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Several gaps emerged</w:t>
      </w:r>
      <w:r w:rsidR="00F0773A" w:rsidRPr="007E188F">
        <w:rPr>
          <w:rFonts w:ascii="Times New Roman" w:hAnsi="Times New Roman" w:cs="Times New Roman"/>
          <w:szCs w:val="24"/>
        </w:rPr>
        <w:t xml:space="preserve"> in the existing literature examining pharmaceutical procurement in public health facilities</w:t>
      </w:r>
      <w:r w:rsidR="004371B6" w:rsidRPr="007E188F">
        <w:rPr>
          <w:rFonts w:ascii="Times New Roman" w:hAnsi="Times New Roman" w:cs="Times New Roman"/>
          <w:szCs w:val="24"/>
        </w:rPr>
        <w:t>. Addressing these ga</w:t>
      </w:r>
      <w:r w:rsidRPr="007E188F">
        <w:rPr>
          <w:rFonts w:ascii="Times New Roman" w:hAnsi="Times New Roman" w:cs="Times New Roman"/>
          <w:szCs w:val="24"/>
        </w:rPr>
        <w:t>ps was</w:t>
      </w:r>
      <w:r w:rsidR="004371B6" w:rsidRPr="007E188F">
        <w:rPr>
          <w:rFonts w:ascii="Times New Roman" w:hAnsi="Times New Roman" w:cs="Times New Roman"/>
          <w:szCs w:val="24"/>
        </w:rPr>
        <w:t xml:space="preserve"> crucial for developing a comprehensive understanding of the challenges and opportunities within this field, particularly in Homa Bay County. The main gaps identified are as follows: Most existing studies focus on general procurement practices without adequately addressing the specific challenges and dynamics of pharmaceutical procurement in Homa Bay County. Localized research is needed to understand the unique factors, cultural context, and operational realities affecting procurement in this region</w:t>
      </w:r>
      <w:r w:rsidR="009B5A7D" w:rsidRPr="007E188F">
        <w:rPr>
          <w:rFonts w:ascii="Times New Roman" w:hAnsi="Times New Roman" w:cs="Times New Roman"/>
          <w:szCs w:val="24"/>
        </w:rPr>
        <w:t>.</w:t>
      </w:r>
      <w:r w:rsidR="00DE7797" w:rsidRPr="007E188F">
        <w:rPr>
          <w:rFonts w:ascii="Times New Roman" w:hAnsi="Times New Roman" w:cs="Times New Roman"/>
          <w:szCs w:val="24"/>
        </w:rPr>
        <w:t xml:space="preserve"> </w:t>
      </w:r>
      <w:r w:rsidR="00F0773A" w:rsidRPr="007E188F">
        <w:rPr>
          <w:rFonts w:ascii="Times New Roman" w:hAnsi="Times New Roman" w:cs="Times New Roman"/>
          <w:szCs w:val="24"/>
        </w:rPr>
        <w:t>More exploration of how local socio-economic conditions and political factors influence procurement processes and outcomes in Homa Bay County needs to be done</w:t>
      </w:r>
      <w:r w:rsidR="004371B6" w:rsidRPr="007E188F">
        <w:rPr>
          <w:rFonts w:ascii="Times New Roman" w:hAnsi="Times New Roman" w:cs="Times New Roman"/>
          <w:szCs w:val="24"/>
        </w:rPr>
        <w:t>.</w:t>
      </w:r>
      <w:r w:rsidR="009B5A7D" w:rsidRPr="007E188F">
        <w:rPr>
          <w:rFonts w:ascii="Times New Roman" w:hAnsi="Times New Roman" w:cs="Times New Roman"/>
          <w:szCs w:val="24"/>
        </w:rPr>
        <w:t xml:space="preserve"> </w:t>
      </w:r>
    </w:p>
    <w:p w14:paraId="6B2A8C54" w14:textId="333C3ED1" w:rsidR="009B5A7D" w:rsidRPr="007E188F" w:rsidRDefault="00F0773A" w:rsidP="007E188F">
      <w:pPr>
        <w:pStyle w:val="EndNoteBibliography"/>
        <w:tabs>
          <w:tab w:val="center" w:pos="4680"/>
        </w:tabs>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More longitudinal studies need to be conducted to</w:t>
      </w:r>
      <w:r w:rsidR="009B5A7D" w:rsidRPr="007E188F">
        <w:rPr>
          <w:rFonts w:ascii="Times New Roman" w:hAnsi="Times New Roman" w:cs="Times New Roman"/>
          <w:szCs w:val="24"/>
        </w:rPr>
        <w:t xml:space="preserve"> track the long-term effects of procurement practices on the performance of public health facilities. Moreover, Research examining how procurement processes and their effectiveness evolve is scarce. Longitudinal data would help identify trends and inform adaptive strategies for continuous improvement. While </w:t>
      </w:r>
      <w:r w:rsidR="001E3180" w:rsidRPr="007E188F">
        <w:rPr>
          <w:rFonts w:ascii="Times New Roman" w:hAnsi="Times New Roman" w:cs="Times New Roman"/>
          <w:szCs w:val="24"/>
        </w:rPr>
        <w:t>some evidence suggested</w:t>
      </w:r>
      <w:r w:rsidR="009B5A7D" w:rsidRPr="007E188F">
        <w:rPr>
          <w:rFonts w:ascii="Times New Roman" w:hAnsi="Times New Roman" w:cs="Times New Roman"/>
          <w:szCs w:val="24"/>
        </w:rPr>
        <w:t xml:space="preserve"> tha</w:t>
      </w:r>
      <w:r w:rsidR="001E3180" w:rsidRPr="007E188F">
        <w:rPr>
          <w:rFonts w:ascii="Times New Roman" w:hAnsi="Times New Roman" w:cs="Times New Roman"/>
          <w:szCs w:val="24"/>
        </w:rPr>
        <w:t>t effective procurement improved</w:t>
      </w:r>
      <w:r w:rsidR="009B5A7D" w:rsidRPr="007E188F">
        <w:rPr>
          <w:rFonts w:ascii="Times New Roman" w:hAnsi="Times New Roman" w:cs="Times New Roman"/>
          <w:szCs w:val="24"/>
        </w:rPr>
        <w:t xml:space="preserve"> access to medications and quality of care, </w:t>
      </w:r>
      <w:r w:rsidRPr="007E188F">
        <w:rPr>
          <w:rFonts w:ascii="Times New Roman" w:hAnsi="Times New Roman" w:cs="Times New Roman"/>
          <w:szCs w:val="24"/>
        </w:rPr>
        <w:t>limited research directly links</w:t>
      </w:r>
      <w:r w:rsidR="009B5A7D" w:rsidRPr="007E188F">
        <w:rPr>
          <w:rFonts w:ascii="Times New Roman" w:hAnsi="Times New Roman" w:cs="Times New Roman"/>
          <w:szCs w:val="24"/>
        </w:rPr>
        <w:t xml:space="preserve"> procurement practices to specific health outcomes. More studies are needed to establish </w:t>
      </w:r>
      <w:r w:rsidR="00DE7797" w:rsidRPr="007E188F">
        <w:rPr>
          <w:rFonts w:ascii="Times New Roman" w:hAnsi="Times New Roman" w:cs="Times New Roman"/>
          <w:szCs w:val="24"/>
        </w:rPr>
        <w:t>transparent</w:t>
      </w:r>
      <w:r w:rsidR="009B5A7D" w:rsidRPr="007E188F">
        <w:rPr>
          <w:rFonts w:ascii="Times New Roman" w:hAnsi="Times New Roman" w:cs="Times New Roman"/>
          <w:szCs w:val="24"/>
        </w:rPr>
        <w:t xml:space="preserve"> causal relationships between procurement efficiency, drug availability, and patient health outcomes. </w:t>
      </w:r>
      <w:r w:rsidR="00DE7797" w:rsidRPr="007E188F">
        <w:rPr>
          <w:rFonts w:ascii="Times New Roman" w:hAnsi="Times New Roman" w:cs="Times New Roman"/>
          <w:szCs w:val="24"/>
        </w:rPr>
        <w:t>The</w:t>
      </w:r>
      <w:r w:rsidR="009B5A7D" w:rsidRPr="007E188F">
        <w:rPr>
          <w:rFonts w:ascii="Times New Roman" w:hAnsi="Times New Roman" w:cs="Times New Roman"/>
          <w:szCs w:val="24"/>
        </w:rPr>
        <w:t xml:space="preserve"> literature </w:t>
      </w:r>
      <w:r w:rsidR="001748C3" w:rsidRPr="007E188F">
        <w:rPr>
          <w:rFonts w:ascii="Times New Roman" w:hAnsi="Times New Roman" w:cs="Times New Roman"/>
          <w:szCs w:val="24"/>
        </w:rPr>
        <w:t>needed</w:t>
      </w:r>
      <w:r w:rsidR="009B5A7D" w:rsidRPr="007E188F">
        <w:rPr>
          <w:rFonts w:ascii="Times New Roman" w:hAnsi="Times New Roman" w:cs="Times New Roman"/>
          <w:szCs w:val="24"/>
        </w:rPr>
        <w:t xml:space="preserve"> robust quantitative data on how procurement practices affect health metrics such as morbidity and mortality rates, treatment adherence, and patient satisfaction. Finally, Limited research includes the perspectives of </w:t>
      </w:r>
      <w:r w:rsidRPr="007E188F">
        <w:rPr>
          <w:rFonts w:ascii="Times New Roman" w:hAnsi="Times New Roman" w:cs="Times New Roman"/>
          <w:szCs w:val="24"/>
        </w:rPr>
        <w:t>various</w:t>
      </w:r>
      <w:r w:rsidR="009B5A7D" w:rsidRPr="007E188F">
        <w:rPr>
          <w:rFonts w:ascii="Times New Roman" w:hAnsi="Times New Roman" w:cs="Times New Roman"/>
          <w:szCs w:val="24"/>
        </w:rPr>
        <w:t xml:space="preserve"> stakeholders, such as healthcare providers, patients, suppliers, and policymakers. Understanding the views and experiences of these different groups can provide valuable insights into the practical challenges and acceptability of procurement practices.</w:t>
      </w:r>
    </w:p>
    <w:p w14:paraId="3EC70DD5" w14:textId="6C85952A" w:rsidR="00704EB6" w:rsidRPr="007E188F" w:rsidRDefault="009B5A7D" w:rsidP="007E188F">
      <w:pPr>
        <w:pStyle w:val="EndNoteBibliography"/>
        <w:tabs>
          <w:tab w:val="center" w:pos="4680"/>
        </w:tabs>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Addressing these gaps in the lite</w:t>
      </w:r>
      <w:r w:rsidR="001748C3" w:rsidRPr="007E188F">
        <w:rPr>
          <w:rFonts w:ascii="Times New Roman" w:hAnsi="Times New Roman" w:cs="Times New Roman"/>
          <w:szCs w:val="24"/>
        </w:rPr>
        <w:t xml:space="preserve">rature </w:t>
      </w:r>
      <w:r w:rsidRPr="007E188F">
        <w:rPr>
          <w:rFonts w:ascii="Times New Roman" w:hAnsi="Times New Roman" w:cs="Times New Roman"/>
          <w:szCs w:val="24"/>
        </w:rPr>
        <w:t>provide</w:t>
      </w:r>
      <w:r w:rsidR="001748C3" w:rsidRPr="007E188F">
        <w:rPr>
          <w:rFonts w:ascii="Times New Roman" w:hAnsi="Times New Roman" w:cs="Times New Roman"/>
          <w:szCs w:val="24"/>
        </w:rPr>
        <w:t>d</w:t>
      </w:r>
      <w:r w:rsidRPr="007E188F">
        <w:rPr>
          <w:rFonts w:ascii="Times New Roman" w:hAnsi="Times New Roman" w:cs="Times New Roman"/>
          <w:szCs w:val="24"/>
        </w:rPr>
        <w:t xml:space="preserve"> a more comprehensive understanding of pharmaceutical procurement in public health facilities and contribute to </w:t>
      </w:r>
      <w:r w:rsidR="00F0773A" w:rsidRPr="007E188F">
        <w:rPr>
          <w:rFonts w:ascii="Times New Roman" w:hAnsi="Times New Roman" w:cs="Times New Roman"/>
          <w:szCs w:val="24"/>
        </w:rPr>
        <w:t>developing</w:t>
      </w:r>
      <w:r w:rsidRPr="007E188F">
        <w:rPr>
          <w:rFonts w:ascii="Times New Roman" w:hAnsi="Times New Roman" w:cs="Times New Roman"/>
          <w:szCs w:val="24"/>
        </w:rPr>
        <w:t xml:space="preserve"> effective strategies for improving healthcare delivery. Specifically, localized studies, longitudinal research, comprehensive evaluations, direct linkage to health outcomes, inclusive stakeholder perspectives, policy impact analysis, and technological integration are critical areas that require further investigation. By filling these gaps, researchers and policymakers can better address the challenges and leverage opportunities to enhance the performance of public health facilities in Homa Bay County and similar contexts.</w:t>
      </w:r>
    </w:p>
    <w:p w14:paraId="62BFE04B" w14:textId="46FFD7E9" w:rsidR="009B5A7D" w:rsidRPr="007E188F" w:rsidRDefault="00704EB6" w:rsidP="002E5224">
      <w:pPr>
        <w:spacing w:before="20" w:after="20"/>
        <w:ind w:left="850" w:right="567"/>
        <w:jc w:val="both"/>
        <w:rPr>
          <w:rFonts w:cs="Times New Roman"/>
          <w:noProof/>
          <w:szCs w:val="24"/>
        </w:rPr>
      </w:pPr>
      <w:r w:rsidRPr="007E188F">
        <w:rPr>
          <w:rFonts w:cs="Times New Roman"/>
          <w:szCs w:val="24"/>
        </w:rPr>
        <w:br w:type="page"/>
      </w:r>
    </w:p>
    <w:p w14:paraId="6767DB9B" w14:textId="5B943104" w:rsidR="008C61B9" w:rsidRPr="000E0636" w:rsidRDefault="008C61B9" w:rsidP="009045CD">
      <w:pPr>
        <w:pStyle w:val="Heading1"/>
      </w:pPr>
      <w:bookmarkStart w:id="69" w:name="_Toc195436225"/>
      <w:bookmarkStart w:id="70" w:name="_Toc196199807"/>
      <w:bookmarkStart w:id="71" w:name="_Toc193744802"/>
      <w:r w:rsidRPr="000E0636">
        <w:t>CHAPTER THREE</w:t>
      </w:r>
      <w:bookmarkEnd w:id="69"/>
      <w:bookmarkEnd w:id="70"/>
    </w:p>
    <w:p w14:paraId="0CA017B0" w14:textId="44731C65" w:rsidR="00F85388" w:rsidRPr="000E0636" w:rsidRDefault="008B5960" w:rsidP="009045CD">
      <w:pPr>
        <w:pStyle w:val="Heading1"/>
      </w:pPr>
      <w:bookmarkStart w:id="72" w:name="_Toc195436226"/>
      <w:bookmarkStart w:id="73" w:name="_Toc196199808"/>
      <w:r w:rsidRPr="000E0636">
        <w:t xml:space="preserve">3. </w:t>
      </w:r>
      <w:r w:rsidR="009045CD">
        <w:t xml:space="preserve">0 </w:t>
      </w:r>
      <w:r w:rsidRPr="000E0636">
        <w:t>METHODOLOGY</w:t>
      </w:r>
      <w:bookmarkEnd w:id="71"/>
      <w:bookmarkEnd w:id="72"/>
      <w:bookmarkEnd w:id="73"/>
    </w:p>
    <w:p w14:paraId="74B97E26" w14:textId="3E89D730" w:rsidR="00F85388" w:rsidRPr="007E188F" w:rsidRDefault="00C171E7" w:rsidP="00495BEA">
      <w:pPr>
        <w:pStyle w:val="Heading2"/>
      </w:pPr>
      <w:bookmarkStart w:id="74" w:name="_Toc193744803"/>
      <w:bookmarkStart w:id="75" w:name="_Toc195436227"/>
      <w:bookmarkStart w:id="76" w:name="_Toc196199809"/>
      <w:r w:rsidRPr="007E188F">
        <w:t xml:space="preserve">3.1 </w:t>
      </w:r>
      <w:r w:rsidR="00DB52DA" w:rsidRPr="007E188F">
        <w:t>Research</w:t>
      </w:r>
      <w:r w:rsidR="00F85388" w:rsidRPr="007E188F">
        <w:t xml:space="preserve"> </w:t>
      </w:r>
      <w:r w:rsidR="00BC703B" w:rsidRPr="007E188F">
        <w:t>D</w:t>
      </w:r>
      <w:r w:rsidR="00F85388" w:rsidRPr="007E188F">
        <w:t>esign</w:t>
      </w:r>
      <w:bookmarkEnd w:id="74"/>
      <w:bookmarkEnd w:id="75"/>
      <w:bookmarkEnd w:id="76"/>
      <w:r w:rsidR="00F85388" w:rsidRPr="007E188F">
        <w:t xml:space="preserve"> </w:t>
      </w:r>
    </w:p>
    <w:p w14:paraId="6127635E" w14:textId="77777777" w:rsidR="008C6F26" w:rsidRPr="008C6F26" w:rsidRDefault="008C6F26" w:rsidP="00CA01E1">
      <w:pPr>
        <w:rPr>
          <w:b/>
          <w:bCs/>
        </w:rPr>
      </w:pPr>
      <w:bookmarkStart w:id="77" w:name="_Toc195436228"/>
      <w:bookmarkStart w:id="78" w:name="_Toc193744804"/>
      <w:r w:rsidRPr="008C6F26">
        <w:t>A quantitative description of pharmaceutical drug procurement processes assessed Homa Bay County public health facility performance using a cross-sectional design in Kenya. This research design works effectively because it captures instantaneous procurement methods along with their result points. The study design proved suitable for its assessment of current practices together with its identification of prevailing challenges and relations to health facility performance outcomes.</w:t>
      </w:r>
      <w:bookmarkEnd w:id="77"/>
    </w:p>
    <w:p w14:paraId="2D456067" w14:textId="77777777" w:rsidR="008C6F26" w:rsidRDefault="008C6F26" w:rsidP="00CA01E1">
      <w:pPr>
        <w:rPr>
          <w:b/>
          <w:bCs/>
        </w:rPr>
      </w:pPr>
      <w:bookmarkStart w:id="79" w:name="_Toc195436229"/>
      <w:r w:rsidRPr="008C6F26">
        <w:t>The descriptive cross-sectional research design produces organized data collection that preserves all variables in their original state to study existing conditions. An analysis using inferential statistics was possible because the study adopted a quantitative orientation which allowed researchers to establish generalizable conclusions about the broader population. Through variable quantification including procurement planning and supplier selection and inventory control and drug availability the research established measurable causes and effects between procurement procedures and organizational results. The research design followed the research aims and its statistical analysis provided strong findings because of its robust and reliable approach.</w:t>
      </w:r>
      <w:bookmarkEnd w:id="79"/>
    </w:p>
    <w:p w14:paraId="5AB0F95E" w14:textId="599010C1" w:rsidR="00E260BE" w:rsidRPr="008C6F26" w:rsidRDefault="00C171E7" w:rsidP="00495BEA">
      <w:pPr>
        <w:pStyle w:val="Heading2"/>
      </w:pPr>
      <w:bookmarkStart w:id="80" w:name="_Toc195436230"/>
      <w:bookmarkStart w:id="81" w:name="_Toc196199810"/>
      <w:r w:rsidRPr="008C6F26">
        <w:t xml:space="preserve">3.2 </w:t>
      </w:r>
      <w:r w:rsidR="00E260BE" w:rsidRPr="008C6F26">
        <w:t xml:space="preserve">Study </w:t>
      </w:r>
      <w:r w:rsidR="00BC703B" w:rsidRPr="008C6F26">
        <w:t>A</w:t>
      </w:r>
      <w:r w:rsidR="00E260BE" w:rsidRPr="008C6F26">
        <w:t>rea</w:t>
      </w:r>
      <w:bookmarkEnd w:id="78"/>
      <w:bookmarkEnd w:id="80"/>
      <w:bookmarkEnd w:id="81"/>
      <w:r w:rsidR="00E260BE" w:rsidRPr="008C6F26">
        <w:t xml:space="preserve"> </w:t>
      </w:r>
    </w:p>
    <w:p w14:paraId="63249C6A" w14:textId="77777777" w:rsidR="001701FD" w:rsidRPr="001701FD" w:rsidRDefault="001701FD" w:rsidP="00CA01E1">
      <w:bookmarkStart w:id="82" w:name="_Toc193744805"/>
      <w:r w:rsidRPr="001701FD">
        <w:t>The study was conducted in Homa Bay County, which is located in the western region of Kenya along the southern shores of Lake Victoria. The county occupies an estimated area of 3,183.3 square kilometers and shares borders with Kisumu County to the northeast, Kisii County to the east, Migori County to the south, and Lake Victoria to the north and west. The county is characterized by a network of public health facilities including the Homa Bay County Teaching and Referral Hospital, sub-county hospitals, health centers, dispensaries, and community health units.</w:t>
      </w:r>
    </w:p>
    <w:p w14:paraId="7F0BC595" w14:textId="77777777" w:rsidR="001701FD" w:rsidRPr="001701FD" w:rsidRDefault="001701FD" w:rsidP="00CA01E1">
      <w:r w:rsidRPr="001701FD">
        <w:t>Homa Bay County was selected as the study area based on its documented challenges in pharmaceutical procurement and healthcare delivery. The region is burdened by a high prevalence of communicable diseases such as HIV/AIDS, malaria, tuberculosis, and diarrheal infections. In addition, non-communicable diseases like hypertension and diabetes are increasingly being reported. Maternal and child health indicators remain poor, with high rates of maternal and infant mortality due to limited access to essential services and skilled healthcare providers. These health challenges place significant pressure on the pharmaceutical supply chain.</w:t>
      </w:r>
    </w:p>
    <w:p w14:paraId="13BD1F43" w14:textId="77777777" w:rsidR="001701FD" w:rsidRPr="001701FD" w:rsidRDefault="001701FD" w:rsidP="00CA01E1">
      <w:r w:rsidRPr="001701FD">
        <w:t>Procurement of pharmaceuticals in Homa Bay County is conducted through a multi-level system comprising the Kenya Medical Supplies Authority (KEMSA), the County Health Management Team, and facility-level procurement committees. Reports from county audits, health sector performance reviews, and policy documents have pointed to recurrent issues such as delayed drug deliveries, inadequate procurement planning, poor contract management, and lack of transparency. These issues, compounded by geographic and infrastructural constraints, make the county a pertinent setting for investigating how procurement processes affect the performance of public health facilities. The study, therefore, sought to examine procurement systems in the context of resource constraints, high disease burden, and policy implications unique to Homa Bay County.</w:t>
      </w:r>
    </w:p>
    <w:p w14:paraId="66BDAB3C" w14:textId="59651A1A" w:rsidR="00F85388" w:rsidRPr="007E188F" w:rsidRDefault="00C171E7" w:rsidP="00495BEA">
      <w:pPr>
        <w:pStyle w:val="Heading2"/>
      </w:pPr>
      <w:bookmarkStart w:id="83" w:name="_Toc195436231"/>
      <w:bookmarkStart w:id="84" w:name="_Toc196199811"/>
      <w:r w:rsidRPr="007E188F">
        <w:t xml:space="preserve">3.3 </w:t>
      </w:r>
      <w:r w:rsidR="0035132C" w:rsidRPr="007E188F">
        <w:t xml:space="preserve">Target </w:t>
      </w:r>
      <w:r w:rsidR="008B5960" w:rsidRPr="007E188F">
        <w:t>P</w:t>
      </w:r>
      <w:r w:rsidR="0035132C" w:rsidRPr="007E188F">
        <w:t>opulation</w:t>
      </w:r>
      <w:bookmarkEnd w:id="82"/>
      <w:bookmarkEnd w:id="83"/>
      <w:bookmarkEnd w:id="84"/>
      <w:r w:rsidR="0035132C" w:rsidRPr="007E188F">
        <w:t xml:space="preserve"> </w:t>
      </w:r>
    </w:p>
    <w:p w14:paraId="7B530CE7" w14:textId="0B62BFE0" w:rsidR="0035132C" w:rsidRDefault="00546A80" w:rsidP="00CA01E1">
      <w:r w:rsidRPr="007E188F">
        <w:t>The target popula</w:t>
      </w:r>
      <w:r w:rsidR="00A73EE4" w:rsidRPr="007E188F">
        <w:t xml:space="preserve">tion for this study encompassed </w:t>
      </w:r>
      <w:r w:rsidRPr="007E188F">
        <w:t xml:space="preserve">a diverse group of stakeholders involved in the procurement, management, and utilization of pharmaceutical drugs in public health facilities in Homa Bay County, Kenya. </w:t>
      </w:r>
      <w:r w:rsidR="004D7BC8" w:rsidRPr="004D7BC8">
        <w:t>The target population consisted of exactly 1,000 individuals, proportionally drawn from five categories relevant to pharmaceutical procurement: 200 healthcare providers, 200 suppliers, 200 administrative staff, 200 policymakers, and 200 patients from ten selected public health facilities in Homa Bay County. This precise breakdown ensured that each stakeholder group was adequately represented in both the data collection and analysis phases.</w:t>
      </w:r>
      <w:r w:rsidR="004D7BC8">
        <w:t xml:space="preserve"> </w:t>
      </w:r>
      <w:r w:rsidR="005F2568" w:rsidRPr="007E188F">
        <w:t>The study aimed</w:t>
      </w:r>
      <w:r w:rsidRPr="007E188F">
        <w:t xml:space="preserve"> to </w:t>
      </w:r>
      <w:r w:rsidR="00F0773A" w:rsidRPr="007E188F">
        <w:t>comprehensively understand</w:t>
      </w:r>
      <w:r w:rsidRPr="007E188F">
        <w:t xml:space="preserve"> the procurement process and its impact on healthcare delivery from multiple </w:t>
      </w:r>
      <w:r w:rsidR="00631721" w:rsidRPr="007E188F">
        <w:t>perspectives</w:t>
      </w:r>
      <w:r w:rsidR="00493DB7" w:rsidRPr="007E188F">
        <w:t xml:space="preserve">. </w:t>
      </w:r>
    </w:p>
    <w:p w14:paraId="559E7E9C" w14:textId="77777777" w:rsidR="00CA01E1" w:rsidRDefault="00CA01E1" w:rsidP="00CA01E1"/>
    <w:p w14:paraId="3C6C0CBA" w14:textId="77777777" w:rsidR="00CA01E1" w:rsidRDefault="00CA01E1" w:rsidP="00CA01E1"/>
    <w:p w14:paraId="1830FE2F" w14:textId="77777777" w:rsidR="00CA01E1" w:rsidRPr="007E188F" w:rsidRDefault="00CA01E1" w:rsidP="00CA01E1"/>
    <w:p w14:paraId="753149EE" w14:textId="4130AFEB" w:rsidR="00A22D07" w:rsidRPr="007E188F" w:rsidRDefault="00A22D07" w:rsidP="002E5224">
      <w:pPr>
        <w:pStyle w:val="Caption"/>
        <w:keepNext/>
        <w:jc w:val="both"/>
        <w:rPr>
          <w:rFonts w:cs="Times New Roman"/>
          <w:szCs w:val="24"/>
        </w:rPr>
      </w:pPr>
      <w:r w:rsidRPr="007E188F">
        <w:rPr>
          <w:rFonts w:cs="Times New Roman"/>
          <w:szCs w:val="24"/>
        </w:rPr>
        <w:t xml:space="preserve">Table 3. </w:t>
      </w:r>
      <w:r w:rsidR="00C65A07" w:rsidRPr="007E188F">
        <w:rPr>
          <w:rFonts w:cs="Times New Roman"/>
          <w:szCs w:val="24"/>
        </w:rPr>
        <w:fldChar w:fldCharType="begin"/>
      </w:r>
      <w:r w:rsidR="00C65A07" w:rsidRPr="007E188F">
        <w:rPr>
          <w:rFonts w:cs="Times New Roman"/>
          <w:szCs w:val="24"/>
        </w:rPr>
        <w:instrText xml:space="preserve"> SEQ Table_3. \* ARABIC </w:instrText>
      </w:r>
      <w:r w:rsidR="00C65A07" w:rsidRPr="007E188F">
        <w:rPr>
          <w:rFonts w:cs="Times New Roman"/>
          <w:szCs w:val="24"/>
        </w:rPr>
        <w:fldChar w:fldCharType="separate"/>
      </w:r>
      <w:r w:rsidR="00762766" w:rsidRPr="007E188F">
        <w:rPr>
          <w:rFonts w:cs="Times New Roman"/>
          <w:noProof/>
          <w:szCs w:val="24"/>
        </w:rPr>
        <w:t>1</w:t>
      </w:r>
      <w:r w:rsidR="00C65A07" w:rsidRPr="007E188F">
        <w:rPr>
          <w:rFonts w:cs="Times New Roman"/>
          <w:noProof/>
          <w:szCs w:val="24"/>
        </w:rPr>
        <w:fldChar w:fldCharType="end"/>
      </w:r>
      <w:r w:rsidRPr="007E188F">
        <w:rPr>
          <w:rFonts w:cs="Times New Roman"/>
          <w:szCs w:val="24"/>
        </w:rPr>
        <w:t xml:space="preserve">: </w:t>
      </w:r>
      <w:r w:rsidRPr="00CA01E1">
        <w:rPr>
          <w:rFonts w:cs="Times New Roman"/>
          <w:i/>
          <w:szCs w:val="24"/>
        </w:rPr>
        <w:t>Target Population</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3"/>
        <w:gridCol w:w="4140"/>
      </w:tblGrid>
      <w:tr w:rsidR="00F23837" w:rsidRPr="007E188F" w14:paraId="1F0C4D6D" w14:textId="77777777" w:rsidTr="002E5224">
        <w:tc>
          <w:tcPr>
            <w:tcW w:w="0" w:type="auto"/>
            <w:tcBorders>
              <w:top w:val="single" w:sz="4" w:space="0" w:color="auto"/>
              <w:bottom w:val="single" w:sz="4" w:space="0" w:color="auto"/>
            </w:tcBorders>
            <w:hideMark/>
          </w:tcPr>
          <w:p w14:paraId="33A0CCD7" w14:textId="77777777" w:rsidR="00F23837" w:rsidRPr="007E188F" w:rsidRDefault="00F23837" w:rsidP="002E5224">
            <w:pPr>
              <w:spacing w:before="20" w:after="20"/>
              <w:ind w:left="850" w:right="567"/>
              <w:jc w:val="both"/>
              <w:rPr>
                <w:rFonts w:eastAsia="Times New Roman" w:cs="Times New Roman"/>
                <w:b/>
                <w:bCs/>
                <w:szCs w:val="24"/>
              </w:rPr>
            </w:pPr>
            <w:r w:rsidRPr="007E188F">
              <w:rPr>
                <w:rFonts w:eastAsia="Times New Roman" w:cs="Times New Roman"/>
                <w:b/>
                <w:bCs/>
                <w:szCs w:val="24"/>
              </w:rPr>
              <w:t>Category</w:t>
            </w:r>
          </w:p>
        </w:tc>
        <w:tc>
          <w:tcPr>
            <w:tcW w:w="0" w:type="auto"/>
            <w:tcBorders>
              <w:top w:val="single" w:sz="4" w:space="0" w:color="auto"/>
              <w:bottom w:val="single" w:sz="4" w:space="0" w:color="auto"/>
            </w:tcBorders>
            <w:hideMark/>
          </w:tcPr>
          <w:p w14:paraId="3ADF2E9F" w14:textId="77777777" w:rsidR="00F23837" w:rsidRPr="007E188F" w:rsidRDefault="00F23837" w:rsidP="002E5224">
            <w:pPr>
              <w:spacing w:before="20" w:after="20"/>
              <w:ind w:left="850" w:right="567"/>
              <w:jc w:val="both"/>
              <w:rPr>
                <w:rFonts w:eastAsia="Times New Roman" w:cs="Times New Roman"/>
                <w:b/>
                <w:bCs/>
                <w:szCs w:val="24"/>
              </w:rPr>
            </w:pPr>
            <w:r w:rsidRPr="007E188F">
              <w:rPr>
                <w:rFonts w:eastAsia="Times New Roman" w:cs="Times New Roman"/>
                <w:b/>
                <w:bCs/>
                <w:szCs w:val="24"/>
              </w:rPr>
              <w:t>Number of Stakeholders</w:t>
            </w:r>
          </w:p>
        </w:tc>
      </w:tr>
      <w:tr w:rsidR="00F23837" w:rsidRPr="007E188F" w14:paraId="1EECC197" w14:textId="77777777" w:rsidTr="002E5224">
        <w:tc>
          <w:tcPr>
            <w:tcW w:w="0" w:type="auto"/>
            <w:tcBorders>
              <w:top w:val="single" w:sz="4" w:space="0" w:color="auto"/>
            </w:tcBorders>
            <w:hideMark/>
          </w:tcPr>
          <w:p w14:paraId="360302E6"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Healthcare Providers</w:t>
            </w:r>
          </w:p>
        </w:tc>
        <w:tc>
          <w:tcPr>
            <w:tcW w:w="0" w:type="auto"/>
            <w:tcBorders>
              <w:top w:val="single" w:sz="4" w:space="0" w:color="auto"/>
            </w:tcBorders>
            <w:hideMark/>
          </w:tcPr>
          <w:p w14:paraId="2C930327"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200</w:t>
            </w:r>
          </w:p>
        </w:tc>
      </w:tr>
      <w:tr w:rsidR="00F23837" w:rsidRPr="007E188F" w14:paraId="6BF9B4B6" w14:textId="77777777" w:rsidTr="002E5224">
        <w:tc>
          <w:tcPr>
            <w:tcW w:w="0" w:type="auto"/>
            <w:hideMark/>
          </w:tcPr>
          <w:p w14:paraId="7BCB9033"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Suppliers</w:t>
            </w:r>
          </w:p>
        </w:tc>
        <w:tc>
          <w:tcPr>
            <w:tcW w:w="0" w:type="auto"/>
            <w:hideMark/>
          </w:tcPr>
          <w:p w14:paraId="4B67E645"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200</w:t>
            </w:r>
          </w:p>
        </w:tc>
      </w:tr>
      <w:tr w:rsidR="00F23837" w:rsidRPr="007E188F" w14:paraId="07E65A4D" w14:textId="77777777" w:rsidTr="002E5224">
        <w:tc>
          <w:tcPr>
            <w:tcW w:w="0" w:type="auto"/>
            <w:hideMark/>
          </w:tcPr>
          <w:p w14:paraId="6596AD8A"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Administrative Staff</w:t>
            </w:r>
          </w:p>
        </w:tc>
        <w:tc>
          <w:tcPr>
            <w:tcW w:w="0" w:type="auto"/>
            <w:hideMark/>
          </w:tcPr>
          <w:p w14:paraId="608C780C"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200</w:t>
            </w:r>
          </w:p>
        </w:tc>
      </w:tr>
      <w:tr w:rsidR="00F23837" w:rsidRPr="007E188F" w14:paraId="5B16C6A2" w14:textId="77777777" w:rsidTr="002E5224">
        <w:tc>
          <w:tcPr>
            <w:tcW w:w="0" w:type="auto"/>
            <w:hideMark/>
          </w:tcPr>
          <w:p w14:paraId="2B22EBB4"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Policymakers</w:t>
            </w:r>
          </w:p>
        </w:tc>
        <w:tc>
          <w:tcPr>
            <w:tcW w:w="0" w:type="auto"/>
            <w:hideMark/>
          </w:tcPr>
          <w:p w14:paraId="75B926EA"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200</w:t>
            </w:r>
          </w:p>
        </w:tc>
      </w:tr>
      <w:tr w:rsidR="00F23837" w:rsidRPr="007E188F" w14:paraId="32036F0A" w14:textId="77777777" w:rsidTr="002E5224">
        <w:tc>
          <w:tcPr>
            <w:tcW w:w="0" w:type="auto"/>
            <w:hideMark/>
          </w:tcPr>
          <w:p w14:paraId="13CF16C9"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Patients</w:t>
            </w:r>
          </w:p>
        </w:tc>
        <w:tc>
          <w:tcPr>
            <w:tcW w:w="0" w:type="auto"/>
            <w:hideMark/>
          </w:tcPr>
          <w:p w14:paraId="0AA9E002"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200</w:t>
            </w:r>
          </w:p>
        </w:tc>
      </w:tr>
      <w:tr w:rsidR="00F23837" w:rsidRPr="007E188F" w14:paraId="3B48C4C4" w14:textId="77777777" w:rsidTr="002E5224">
        <w:tc>
          <w:tcPr>
            <w:tcW w:w="0" w:type="auto"/>
            <w:hideMark/>
          </w:tcPr>
          <w:p w14:paraId="48C7A2F5"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b/>
                <w:bCs/>
                <w:szCs w:val="24"/>
              </w:rPr>
              <w:t>Total</w:t>
            </w:r>
          </w:p>
        </w:tc>
        <w:tc>
          <w:tcPr>
            <w:tcW w:w="0" w:type="auto"/>
            <w:hideMark/>
          </w:tcPr>
          <w:p w14:paraId="2DC3600E"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b/>
                <w:bCs/>
                <w:szCs w:val="24"/>
              </w:rPr>
              <w:t>1,000</w:t>
            </w:r>
          </w:p>
        </w:tc>
      </w:tr>
    </w:tbl>
    <w:p w14:paraId="71B15836" w14:textId="77777777" w:rsidR="00F23837" w:rsidRPr="007E188F" w:rsidRDefault="00F23837" w:rsidP="002E5224">
      <w:pPr>
        <w:spacing w:before="20" w:after="20"/>
        <w:ind w:right="567"/>
        <w:contextualSpacing/>
        <w:jc w:val="both"/>
        <w:rPr>
          <w:rFonts w:eastAsia="Times New Roman" w:cs="Times New Roman"/>
          <w:szCs w:val="24"/>
        </w:rPr>
      </w:pPr>
      <w:r w:rsidRPr="007E188F">
        <w:rPr>
          <w:rFonts w:eastAsia="Times New Roman" w:cs="Times New Roman"/>
          <w:szCs w:val="24"/>
        </w:rPr>
        <w:t>This table shows that each of the five stakeholder groups will contribute 200 individuals to the total target population of 1,000.</w:t>
      </w:r>
    </w:p>
    <w:p w14:paraId="01F9BA4A" w14:textId="77777777" w:rsidR="00F23837" w:rsidRPr="007E188F" w:rsidRDefault="00F23837" w:rsidP="002E5224">
      <w:pPr>
        <w:pStyle w:val="EndNoteBibliography"/>
        <w:spacing w:before="20" w:after="20" w:line="360" w:lineRule="auto"/>
        <w:ind w:left="850" w:right="567"/>
        <w:contextualSpacing/>
        <w:jc w:val="both"/>
        <w:rPr>
          <w:rFonts w:ascii="Times New Roman" w:hAnsi="Times New Roman" w:cs="Times New Roman"/>
          <w:szCs w:val="24"/>
        </w:rPr>
      </w:pPr>
    </w:p>
    <w:p w14:paraId="3C22FF4A" w14:textId="15CCEAD6" w:rsidR="0035132C" w:rsidRPr="007E188F" w:rsidRDefault="00C171E7" w:rsidP="00495BEA">
      <w:pPr>
        <w:pStyle w:val="Heading2"/>
      </w:pPr>
      <w:bookmarkStart w:id="85" w:name="_Toc193744806"/>
      <w:bookmarkStart w:id="86" w:name="_Toc195436232"/>
      <w:bookmarkStart w:id="87" w:name="_Toc196199812"/>
      <w:r w:rsidRPr="007E188F">
        <w:t xml:space="preserve">3.4 </w:t>
      </w:r>
      <w:r w:rsidR="0035132C" w:rsidRPr="007E188F">
        <w:t xml:space="preserve">Sample </w:t>
      </w:r>
      <w:r w:rsidR="008B5960" w:rsidRPr="007E188F">
        <w:t>T</w:t>
      </w:r>
      <w:r w:rsidR="00AD37C0" w:rsidRPr="007E188F">
        <w:t>echnique</w:t>
      </w:r>
      <w:bookmarkEnd w:id="85"/>
      <w:bookmarkEnd w:id="86"/>
      <w:bookmarkEnd w:id="87"/>
      <w:r w:rsidR="0035132C" w:rsidRPr="007E188F">
        <w:t xml:space="preserve"> </w:t>
      </w:r>
    </w:p>
    <w:p w14:paraId="503F0777" w14:textId="2ECB698D" w:rsidR="004561E3" w:rsidRPr="007E188F" w:rsidRDefault="0035132C"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A stratifie</w:t>
      </w:r>
      <w:r w:rsidR="0085552F" w:rsidRPr="007E188F">
        <w:rPr>
          <w:rFonts w:ascii="Times New Roman" w:hAnsi="Times New Roman" w:cs="Times New Roman"/>
          <w:szCs w:val="24"/>
        </w:rPr>
        <w:t>d random sampling technique</w:t>
      </w:r>
      <w:r w:rsidRPr="007E188F">
        <w:rPr>
          <w:rFonts w:ascii="Times New Roman" w:hAnsi="Times New Roman" w:cs="Times New Roman"/>
          <w:szCs w:val="24"/>
        </w:rPr>
        <w:t xml:space="preserve"> ensure</w:t>
      </w:r>
      <w:r w:rsidR="0085552F" w:rsidRPr="007E188F">
        <w:rPr>
          <w:rFonts w:ascii="Times New Roman" w:hAnsi="Times New Roman" w:cs="Times New Roman"/>
          <w:szCs w:val="24"/>
        </w:rPr>
        <w:t>d</w:t>
      </w:r>
      <w:r w:rsidRPr="007E188F">
        <w:rPr>
          <w:rFonts w:ascii="Times New Roman" w:hAnsi="Times New Roman" w:cs="Times New Roman"/>
          <w:szCs w:val="24"/>
        </w:rPr>
        <w:t xml:space="preserve"> representation from various levels of health facilities (county hospitals, sub-county hospitals, health centers, and dispensaries). </w:t>
      </w:r>
      <w:r w:rsidR="00AD37C0" w:rsidRPr="007E188F">
        <w:rPr>
          <w:rFonts w:ascii="Times New Roman" w:hAnsi="Times New Roman" w:cs="Times New Roman"/>
          <w:szCs w:val="24"/>
        </w:rPr>
        <w:t>Ling</w:t>
      </w:r>
      <w:r w:rsidRPr="007E188F">
        <w:rPr>
          <w:rFonts w:ascii="Times New Roman" w:hAnsi="Times New Roman" w:cs="Times New Roman"/>
          <w:szCs w:val="24"/>
        </w:rPr>
        <w:t xml:space="preserve"> technique.</w:t>
      </w:r>
      <w:r w:rsidR="00546A80" w:rsidRPr="007E188F">
        <w:rPr>
          <w:rFonts w:ascii="Times New Roman" w:hAnsi="Times New Roman" w:cs="Times New Roman"/>
          <w:szCs w:val="24"/>
        </w:rPr>
        <w:t xml:space="preserve"> Within each s</w:t>
      </w:r>
      <w:r w:rsidR="0085552F" w:rsidRPr="007E188F">
        <w:rPr>
          <w:rFonts w:ascii="Times New Roman" w:hAnsi="Times New Roman" w:cs="Times New Roman"/>
          <w:szCs w:val="24"/>
        </w:rPr>
        <w:t xml:space="preserve">tratum, random sampling was </w:t>
      </w:r>
      <w:r w:rsidR="00546A80" w:rsidRPr="007E188F">
        <w:rPr>
          <w:rFonts w:ascii="Times New Roman" w:hAnsi="Times New Roman" w:cs="Times New Roman"/>
          <w:szCs w:val="24"/>
        </w:rPr>
        <w:t>used to select participants, ensuring that the sample</w:t>
      </w:r>
      <w:r w:rsidR="0085552F" w:rsidRPr="007E188F">
        <w:rPr>
          <w:rFonts w:ascii="Times New Roman" w:hAnsi="Times New Roman" w:cs="Times New Roman"/>
          <w:szCs w:val="24"/>
        </w:rPr>
        <w:t xml:space="preserve"> was</w:t>
      </w:r>
      <w:r w:rsidR="00BD0988" w:rsidRPr="007E188F">
        <w:rPr>
          <w:rFonts w:ascii="Times New Roman" w:hAnsi="Times New Roman" w:cs="Times New Roman"/>
          <w:szCs w:val="24"/>
        </w:rPr>
        <w:t xml:space="preserve"> representative and unbiased.</w:t>
      </w:r>
    </w:p>
    <w:p w14:paraId="64BD81B9" w14:textId="03350942" w:rsidR="00546A80" w:rsidRPr="007E188F" w:rsidRDefault="00C171E7" w:rsidP="00495BEA">
      <w:pPr>
        <w:pStyle w:val="Heading2"/>
      </w:pPr>
      <w:bookmarkStart w:id="88" w:name="_Toc193744807"/>
      <w:bookmarkStart w:id="89" w:name="_Toc195436233"/>
      <w:bookmarkStart w:id="90" w:name="_Toc196199813"/>
      <w:r w:rsidRPr="007E188F">
        <w:t xml:space="preserve">3.5 </w:t>
      </w:r>
      <w:r w:rsidR="00546A80" w:rsidRPr="007E188F">
        <w:t xml:space="preserve">Sample </w:t>
      </w:r>
      <w:r w:rsidR="008B5960" w:rsidRPr="007E188F">
        <w:t>Size Determination</w:t>
      </w:r>
      <w:bookmarkEnd w:id="88"/>
      <w:bookmarkEnd w:id="89"/>
      <w:bookmarkEnd w:id="90"/>
      <w:r w:rsidR="008B5960" w:rsidRPr="007E188F">
        <w:t xml:space="preserve"> </w:t>
      </w:r>
    </w:p>
    <w:p w14:paraId="1210535C" w14:textId="348BE928" w:rsidR="005A63A1" w:rsidRPr="007E188F" w:rsidRDefault="00BA45E7"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Sampling is the process of selecting a subset of individuals from the target population to participate in the study, which allows for generalization of the results to the larger group. Sample size refers to the number of participants or observations included in a study, determined based on the research design and objectives. The sample size was determined using Yamane's formula</w:t>
      </w:r>
      <w:r w:rsidR="005A63A1" w:rsidRPr="007E188F">
        <w:rPr>
          <w:rFonts w:ascii="Times New Roman" w:hAnsi="Times New Roman" w:cs="Times New Roman"/>
          <w:szCs w:val="24"/>
        </w:rPr>
        <w:t>.</w:t>
      </w:r>
      <w:r w:rsidR="00BE3B13" w:rsidRPr="007E188F">
        <w:rPr>
          <w:rFonts w:ascii="Times New Roman" w:hAnsi="Times New Roman" w:cs="Times New Roman"/>
          <w:szCs w:val="24"/>
        </w:rPr>
        <w:t xml:space="preserve"> </w:t>
      </w:r>
      <w:r w:rsidR="00BE3B13" w:rsidRPr="007E188F">
        <w:rPr>
          <w:rFonts w:ascii="Times New Roman" w:eastAsia="Times New Roman" w:hAnsi="Times New Roman" w:cs="Times New Roman"/>
          <w:bCs/>
          <w:szCs w:val="24"/>
          <w:shd w:val="clear" w:color="auto" w:fill="FFFFFF"/>
        </w:rPr>
        <w:fldChar w:fldCharType="begin"/>
      </w:r>
      <w:r w:rsidR="00BE3B13" w:rsidRPr="007E188F">
        <w:rPr>
          <w:rFonts w:ascii="Times New Roman" w:eastAsia="Times New Roman" w:hAnsi="Times New Roman" w:cs="Times New Roman"/>
          <w:bCs/>
          <w:szCs w:val="24"/>
          <w:shd w:val="clear" w:color="auto" w:fill="FFFFFF"/>
        </w:rPr>
        <w:instrText xml:space="preserve"> ADDIN EN.CITE &lt;EndNote&gt;&lt;Cite&gt;&lt;Author&gt;Uakarn&lt;/Author&gt;&lt;Year&gt;2021&lt;/Year&gt;&lt;RecNum&gt;206&lt;/RecNum&gt;&lt;DisplayText&gt;(Uakarn, Chaokromthong, &amp;amp; Sintao, 2021)&lt;/DisplayText&gt;&lt;record&gt;&lt;rec-number&gt;206&lt;/rec-number&gt;&lt;foreign-keys&gt;&lt;key app="EN" db-id="x20p9pvaus5a2he2xap59dtazwdassv9tt0f" timestamp="1718016765"&gt;206&lt;/key&gt;&lt;/foreign-keys&gt;&lt;ref-type name="Journal Article"&gt;17&lt;/ref-type&gt;&lt;contributors&gt;&lt;authors&gt;&lt;author&gt;Uakarn, Chanuan&lt;/author&gt;&lt;author&gt;Chaokromthong, Kajohnsak&lt;/author&gt;&lt;author&gt;Sintao, Nittaya&lt;/author&gt;&lt;/authors&gt;&lt;/contributors&gt;&lt;titles&gt;&lt;title&gt;Sample size estimation using Yamane and Cochran and Krejcie and Morgan and Green formulas and Cohen statistical power analysis by G* power and comparisons&lt;/title&gt;&lt;secondary-title&gt;Apheit Int J&lt;/secondary-title&gt;&lt;/titles&gt;&lt;periodical&gt;&lt;full-title&gt;Apheit Int J&lt;/full-title&gt;&lt;/periodical&gt;&lt;pages&gt;76-88&lt;/pages&gt;&lt;volume&gt;10&lt;/volume&gt;&lt;number&gt;2&lt;/number&gt;&lt;dates&gt;&lt;year&gt;2021&lt;/year&gt;&lt;/dates&gt;&lt;urls&gt;&lt;/urls&gt;&lt;/record&gt;&lt;/Cite&gt;&lt;/EndNote&gt;</w:instrText>
      </w:r>
      <w:r w:rsidR="00BE3B13" w:rsidRPr="007E188F">
        <w:rPr>
          <w:rFonts w:ascii="Times New Roman" w:eastAsia="Times New Roman" w:hAnsi="Times New Roman" w:cs="Times New Roman"/>
          <w:bCs/>
          <w:szCs w:val="24"/>
          <w:shd w:val="clear" w:color="auto" w:fill="FFFFFF"/>
        </w:rPr>
        <w:fldChar w:fldCharType="separate"/>
      </w:r>
      <w:r w:rsidR="00BE3B13" w:rsidRPr="007E188F">
        <w:rPr>
          <w:rFonts w:ascii="Times New Roman" w:eastAsia="Times New Roman" w:hAnsi="Times New Roman" w:cs="Times New Roman"/>
          <w:bCs/>
          <w:szCs w:val="24"/>
          <w:shd w:val="clear" w:color="auto" w:fill="FFFFFF"/>
        </w:rPr>
        <w:t>(Uakarn, Chaokromthong, &amp; Sintao, 2021)</w:t>
      </w:r>
      <w:r w:rsidR="00BE3B13" w:rsidRPr="007E188F">
        <w:rPr>
          <w:rFonts w:ascii="Times New Roman" w:eastAsia="Times New Roman" w:hAnsi="Times New Roman" w:cs="Times New Roman"/>
          <w:bCs/>
          <w:szCs w:val="24"/>
          <w:shd w:val="clear" w:color="auto" w:fill="FFFFFF"/>
        </w:rPr>
        <w:fldChar w:fldCharType="end"/>
      </w:r>
      <w:r w:rsidR="00BE3B13" w:rsidRPr="007E188F">
        <w:rPr>
          <w:rFonts w:ascii="Times New Roman" w:eastAsia="Times New Roman" w:hAnsi="Times New Roman" w:cs="Times New Roman"/>
          <w:bCs/>
          <w:szCs w:val="24"/>
          <w:shd w:val="clear" w:color="auto" w:fill="FFFFFF"/>
        </w:rPr>
        <w:t>.</w:t>
      </w:r>
    </w:p>
    <w:p w14:paraId="6F68F106" w14:textId="3C9F1499" w:rsidR="005A63A1" w:rsidRPr="007E188F" w:rsidRDefault="005A63A1" w:rsidP="002E5224">
      <w:pPr>
        <w:pStyle w:val="EndNoteBibliography"/>
        <w:spacing w:before="20" w:after="20" w:line="360" w:lineRule="auto"/>
        <w:ind w:right="567"/>
        <w:contextualSpacing/>
        <w:jc w:val="both"/>
        <w:rPr>
          <w:rFonts w:ascii="Times New Roman" w:hAnsi="Times New Roman" w:cs="Times New Roman"/>
          <w:szCs w:val="24"/>
        </w:rPr>
      </w:pPr>
      <m:oMathPara>
        <m:oMath>
          <m:r>
            <w:rPr>
              <w:rFonts w:ascii="Cambria Math" w:hAnsi="Cambria Math" w:cs="Times New Roman"/>
              <w:szCs w:val="24"/>
            </w:rPr>
            <m:t>n=N/(1+N(</m:t>
          </m:r>
          <m:sSup>
            <m:sSupPr>
              <m:ctrlPr>
                <w:rPr>
                  <w:rFonts w:ascii="Cambria Math" w:hAnsi="Cambria Math" w:cs="Times New Roman"/>
                  <w:i/>
                  <w:szCs w:val="24"/>
                </w:rPr>
              </m:ctrlPr>
            </m:sSupPr>
            <m:e>
              <m:r>
                <w:rPr>
                  <w:rFonts w:ascii="Cambria Math" w:hAnsi="Cambria Math" w:cs="Times New Roman"/>
                  <w:szCs w:val="24"/>
                </w:rPr>
                <m:t>e</m:t>
              </m:r>
            </m:e>
            <m:sup>
              <m:r>
                <w:rPr>
                  <w:rFonts w:ascii="Cambria Math" w:hAnsi="Cambria Math" w:cs="Times New Roman"/>
                  <w:szCs w:val="24"/>
                </w:rPr>
                <m:t>2</m:t>
              </m:r>
            </m:sup>
          </m:sSup>
          <m:r>
            <w:rPr>
              <w:rFonts w:ascii="Cambria Math" w:hAnsi="Cambria Math" w:cs="Times New Roman"/>
              <w:szCs w:val="24"/>
            </w:rPr>
            <m:t>)</m:t>
          </m:r>
        </m:oMath>
      </m:oMathPara>
    </w:p>
    <w:p w14:paraId="312F0601" w14:textId="2B82F5D1" w:rsidR="004561E3" w:rsidRPr="007E188F" w:rsidRDefault="005A63A1" w:rsidP="002E5224">
      <w:pPr>
        <w:pStyle w:val="EndNoteBibliography"/>
        <w:spacing w:before="20" w:after="20" w:line="360" w:lineRule="auto"/>
        <w:ind w:right="567"/>
        <w:contextualSpacing/>
        <w:jc w:val="both"/>
        <w:rPr>
          <w:rFonts w:ascii="Times New Roman" w:hAnsi="Times New Roman" w:cs="Times New Roman"/>
          <w:szCs w:val="24"/>
        </w:rPr>
      </w:pPr>
      <m:oMath>
        <m:r>
          <w:rPr>
            <w:rFonts w:ascii="Cambria Math" w:hAnsi="Cambria Math" w:cs="Times New Roman"/>
            <w:szCs w:val="24"/>
          </w:rPr>
          <m:t>n</m:t>
        </m:r>
      </m:oMath>
      <w:r w:rsidRPr="007E188F">
        <w:rPr>
          <w:rFonts w:ascii="Times New Roman" w:hAnsi="Times New Roman" w:cs="Times New Roman"/>
          <w:szCs w:val="24"/>
        </w:rPr>
        <w:t xml:space="preserve"> </w:t>
      </w:r>
      <w:r w:rsidR="004561E3" w:rsidRPr="007E188F">
        <w:rPr>
          <w:rFonts w:ascii="Times New Roman" w:hAnsi="Times New Roman" w:cs="Times New Roman"/>
          <w:szCs w:val="24"/>
        </w:rPr>
        <w:t>= sample size</w:t>
      </w:r>
    </w:p>
    <w:p w14:paraId="2910D621" w14:textId="796F7417" w:rsidR="004561E3" w:rsidRPr="007E188F" w:rsidRDefault="005A63A1" w:rsidP="002E5224">
      <w:pPr>
        <w:pStyle w:val="EndNoteBibliography"/>
        <w:spacing w:before="20" w:after="20" w:line="360" w:lineRule="auto"/>
        <w:ind w:right="567"/>
        <w:contextualSpacing/>
        <w:jc w:val="both"/>
        <w:rPr>
          <w:rFonts w:ascii="Times New Roman" w:hAnsi="Times New Roman" w:cs="Times New Roman"/>
          <w:szCs w:val="24"/>
        </w:rPr>
      </w:pPr>
      <m:oMath>
        <m:r>
          <w:rPr>
            <w:rFonts w:ascii="Cambria Math" w:hAnsi="Cambria Math" w:cs="Times New Roman"/>
            <w:szCs w:val="24"/>
          </w:rPr>
          <m:t>N</m:t>
        </m:r>
      </m:oMath>
      <w:r w:rsidR="004561E3" w:rsidRPr="007E188F">
        <w:rPr>
          <w:rFonts w:ascii="Times New Roman" w:hAnsi="Times New Roman" w:cs="Times New Roman"/>
          <w:szCs w:val="24"/>
        </w:rPr>
        <w:t xml:space="preserve"> = population size</w:t>
      </w:r>
      <w:r w:rsidR="001B02C6" w:rsidRPr="007E188F">
        <w:rPr>
          <w:rFonts w:ascii="Times New Roman" w:hAnsi="Times New Roman" w:cs="Times New Roman"/>
          <w:szCs w:val="24"/>
        </w:rPr>
        <w:t xml:space="preserve">, </w:t>
      </w:r>
      <w:r w:rsidR="004561E3" w:rsidRPr="007E188F">
        <w:rPr>
          <w:rFonts w:ascii="Times New Roman" w:hAnsi="Times New Roman" w:cs="Times New Roman"/>
          <w:szCs w:val="24"/>
        </w:rPr>
        <w:t>e = margin of error (usually expressed as a decimal)</w:t>
      </w:r>
    </w:p>
    <w:p w14:paraId="05F377D9" w14:textId="0C86B717" w:rsidR="004561E3" w:rsidRPr="007E188F" w:rsidRDefault="004561E3"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 xml:space="preserve">The margin of error </w:t>
      </w:r>
      <w:r w:rsidR="00AD37C0" w:rsidRPr="007E188F">
        <w:rPr>
          <w:rFonts w:ascii="Times New Roman" w:hAnsi="Times New Roman" w:cs="Times New Roman"/>
          <w:szCs w:val="24"/>
        </w:rPr>
        <w:t>represents</w:t>
      </w:r>
      <w:r w:rsidRPr="007E188F">
        <w:rPr>
          <w:rFonts w:ascii="Times New Roman" w:hAnsi="Times New Roman" w:cs="Times New Roman"/>
          <w:szCs w:val="24"/>
        </w:rPr>
        <w:t xml:space="preserve"> the acceptable level of precision. </w:t>
      </w:r>
      <w:r w:rsidR="00AD37C0" w:rsidRPr="007E188F">
        <w:rPr>
          <w:rFonts w:ascii="Times New Roman" w:hAnsi="Times New Roman" w:cs="Times New Roman"/>
          <w:szCs w:val="24"/>
        </w:rPr>
        <w:t>A margin of error of 5 % (0.05) is commonly recommended</w:t>
      </w:r>
      <w:r w:rsidRPr="007E188F">
        <w:rPr>
          <w:rFonts w:ascii="Times New Roman" w:hAnsi="Times New Roman" w:cs="Times New Roman"/>
          <w:szCs w:val="24"/>
        </w:rPr>
        <w:t>.</w:t>
      </w:r>
    </w:p>
    <w:p w14:paraId="3CB2E705" w14:textId="541BA0E1" w:rsidR="005A63A1" w:rsidRPr="007E188F" w:rsidRDefault="005A63A1" w:rsidP="002E5224">
      <w:pPr>
        <w:pStyle w:val="EndNoteBibliography"/>
        <w:spacing w:before="20" w:after="20" w:line="360" w:lineRule="auto"/>
        <w:ind w:right="567"/>
        <w:contextualSpacing/>
        <w:jc w:val="both"/>
        <w:rPr>
          <w:rFonts w:ascii="Times New Roman" w:hAnsi="Times New Roman" w:cs="Times New Roman"/>
          <w:szCs w:val="24"/>
        </w:rPr>
      </w:pPr>
      <m:oMathPara>
        <m:oMath>
          <m:r>
            <w:rPr>
              <w:rFonts w:ascii="Cambria Math" w:hAnsi="Cambria Math" w:cs="Times New Roman"/>
              <w:szCs w:val="24"/>
            </w:rPr>
            <m:t>n=1000/(1+1000(</m:t>
          </m:r>
          <m:sSup>
            <m:sSupPr>
              <m:ctrlPr>
                <w:rPr>
                  <w:rFonts w:ascii="Cambria Math" w:hAnsi="Cambria Math" w:cs="Times New Roman"/>
                  <w:i/>
                  <w:szCs w:val="24"/>
                </w:rPr>
              </m:ctrlPr>
            </m:sSupPr>
            <m:e>
              <m:r>
                <w:rPr>
                  <w:rFonts w:ascii="Cambria Math" w:hAnsi="Cambria Math" w:cs="Times New Roman"/>
                  <w:szCs w:val="24"/>
                </w:rPr>
                <m:t>0.005</m:t>
              </m:r>
            </m:e>
            <m:sup>
              <m:r>
                <w:rPr>
                  <w:rFonts w:ascii="Cambria Math" w:hAnsi="Cambria Math" w:cs="Times New Roman"/>
                  <w:szCs w:val="24"/>
                </w:rPr>
                <m:t>2</m:t>
              </m:r>
            </m:sup>
          </m:sSup>
          <m:r>
            <w:rPr>
              <w:rFonts w:ascii="Cambria Math" w:hAnsi="Cambria Math" w:cs="Times New Roman"/>
              <w:szCs w:val="24"/>
            </w:rPr>
            <m:t>)</m:t>
          </m:r>
        </m:oMath>
      </m:oMathPara>
    </w:p>
    <w:p w14:paraId="3E3A0F58" w14:textId="32FC94D4" w:rsidR="00F23837" w:rsidRPr="007E188F" w:rsidRDefault="00BE3B13"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eastAsiaTheme="minorEastAsia" w:hAnsi="Times New Roman" w:cs="Times New Roman"/>
          <w:szCs w:val="24"/>
        </w:rPr>
        <w:t xml:space="preserve">                                                  </w:t>
      </w:r>
      <m:oMath>
        <m:r>
          <w:rPr>
            <w:rFonts w:ascii="Cambria Math" w:hAnsi="Cambria Math" w:cs="Times New Roman"/>
            <w:szCs w:val="24"/>
          </w:rPr>
          <m:t>n</m:t>
        </m:r>
      </m:oMath>
      <w:r w:rsidRPr="007E188F">
        <w:rPr>
          <w:rFonts w:ascii="Times New Roman" w:hAnsi="Times New Roman" w:cs="Times New Roman"/>
          <w:szCs w:val="24"/>
        </w:rPr>
        <w:t xml:space="preserve"> =</w:t>
      </w:r>
      <w:r w:rsidR="00F23837" w:rsidRPr="007E188F">
        <w:rPr>
          <w:rFonts w:ascii="Times New Roman" w:hAnsi="Times New Roman" w:cs="Times New Roman"/>
          <w:szCs w:val="24"/>
        </w:rPr>
        <w:t>285.71</w:t>
      </w:r>
    </w:p>
    <w:p w14:paraId="029B6EA0" w14:textId="0ED4CA39" w:rsidR="00F23837" w:rsidRPr="007E188F" w:rsidRDefault="00F23837"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 xml:space="preserve">Thus, the sample size n is approximately </w:t>
      </w:r>
      <w:r w:rsidRPr="007E188F">
        <w:rPr>
          <w:rFonts w:ascii="Times New Roman" w:hAnsi="Times New Roman" w:cs="Times New Roman"/>
          <w:b/>
          <w:bCs/>
          <w:szCs w:val="24"/>
        </w:rPr>
        <w:t>286</w:t>
      </w:r>
      <w:r w:rsidRPr="007E188F">
        <w:rPr>
          <w:rFonts w:ascii="Times New Roman" w:hAnsi="Times New Roman" w:cs="Times New Roman"/>
          <w:szCs w:val="24"/>
        </w:rPr>
        <w:t>.</w:t>
      </w:r>
    </w:p>
    <w:p w14:paraId="38889FC3" w14:textId="52A23FD9" w:rsidR="00847F8C" w:rsidRPr="007E188F" w:rsidRDefault="00F23837"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The sample size for e</w:t>
      </w:r>
      <w:r w:rsidR="00847F8C" w:rsidRPr="007E188F">
        <w:rPr>
          <w:rFonts w:ascii="Times New Roman" w:hAnsi="Times New Roman" w:cs="Times New Roman"/>
          <w:szCs w:val="24"/>
        </w:rPr>
        <w:t xml:space="preserve">ach category </w:t>
      </w:r>
      <w:r w:rsidR="002E5224" w:rsidRPr="007E188F">
        <w:rPr>
          <w:rFonts w:ascii="Times New Roman" w:hAnsi="Times New Roman" w:cs="Times New Roman"/>
          <w:szCs w:val="24"/>
        </w:rPr>
        <w:t>200/</w:t>
      </w:r>
      <w:r w:rsidR="00847F8C" w:rsidRPr="007E188F">
        <w:rPr>
          <w:rFonts w:ascii="Times New Roman" w:hAnsi="Times New Roman" w:cs="Times New Roman"/>
          <w:szCs w:val="24"/>
        </w:rPr>
        <w:t>(</w:t>
      </w:r>
      <w:r w:rsidR="002E5224" w:rsidRPr="007E188F">
        <w:rPr>
          <w:rFonts w:ascii="Times New Roman" w:hAnsi="Times New Roman" w:cs="Times New Roman"/>
          <w:szCs w:val="24"/>
        </w:rPr>
        <w:t>1000​×286</w:t>
      </w:r>
      <w:r w:rsidR="00847F8C" w:rsidRPr="007E188F">
        <w:rPr>
          <w:rFonts w:ascii="Times New Roman" w:hAnsi="Times New Roman" w:cs="Times New Roman"/>
          <w:szCs w:val="24"/>
        </w:rPr>
        <w:t>)</w:t>
      </w:r>
      <w:r w:rsidR="002E5224" w:rsidRPr="007E188F">
        <w:rPr>
          <w:rFonts w:ascii="Times New Roman" w:hAnsi="Times New Roman" w:cs="Times New Roman"/>
          <w:szCs w:val="24"/>
        </w:rPr>
        <w:t>=57.</w:t>
      </w:r>
    </w:p>
    <w:p w14:paraId="1EAB09AD" w14:textId="6C65C604" w:rsidR="00AB370D" w:rsidRPr="007E188F" w:rsidRDefault="00BE3B13"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 xml:space="preserve"> </w:t>
      </w:r>
      <w:r w:rsidR="00F23837" w:rsidRPr="007E188F">
        <w:rPr>
          <w:rFonts w:ascii="Times New Roman" w:hAnsi="Times New Roman" w:cs="Times New Roman"/>
          <w:szCs w:val="24"/>
        </w:rPr>
        <w:t xml:space="preserve">Rounding this, each category will have approximately </w:t>
      </w:r>
      <w:r w:rsidR="00F23837" w:rsidRPr="007E188F">
        <w:rPr>
          <w:rFonts w:ascii="Times New Roman" w:hAnsi="Times New Roman" w:cs="Times New Roman"/>
          <w:b/>
          <w:bCs/>
          <w:szCs w:val="24"/>
        </w:rPr>
        <w:t xml:space="preserve">57 </w:t>
      </w:r>
      <w:r w:rsidR="00F23837" w:rsidRPr="007E188F">
        <w:rPr>
          <w:rFonts w:ascii="Times New Roman" w:hAnsi="Times New Roman" w:cs="Times New Roman"/>
          <w:bCs/>
          <w:szCs w:val="24"/>
        </w:rPr>
        <w:t>individuals</w:t>
      </w:r>
      <w:r w:rsidR="00F23837" w:rsidRPr="007E188F">
        <w:rPr>
          <w:rFonts w:ascii="Times New Roman" w:hAnsi="Times New Roman" w:cs="Times New Roman"/>
          <w:szCs w:val="24"/>
        </w:rPr>
        <w:t>.</w:t>
      </w:r>
    </w:p>
    <w:p w14:paraId="4568CBF8" w14:textId="77777777" w:rsidR="00AB370D" w:rsidRPr="007E188F" w:rsidRDefault="00AB370D" w:rsidP="002E5224">
      <w:pPr>
        <w:pStyle w:val="EndNoteBibliography"/>
        <w:spacing w:before="20" w:after="20" w:line="360" w:lineRule="auto"/>
        <w:ind w:left="850" w:right="567"/>
        <w:contextualSpacing/>
        <w:jc w:val="both"/>
        <w:rPr>
          <w:rFonts w:ascii="Times New Roman" w:hAnsi="Times New Roman" w:cs="Times New Roman"/>
          <w:szCs w:val="24"/>
        </w:rPr>
      </w:pPr>
    </w:p>
    <w:p w14:paraId="789F2A43" w14:textId="77777777" w:rsidR="00847F8C" w:rsidRPr="007E188F" w:rsidRDefault="00A22D07" w:rsidP="002E5224">
      <w:pPr>
        <w:pStyle w:val="Caption"/>
        <w:keepNext/>
        <w:jc w:val="both"/>
        <w:rPr>
          <w:rFonts w:cs="Times New Roman"/>
          <w:b/>
          <w:szCs w:val="24"/>
        </w:rPr>
      </w:pPr>
      <w:r w:rsidRPr="007E188F">
        <w:rPr>
          <w:rFonts w:cs="Times New Roman"/>
          <w:b/>
          <w:szCs w:val="24"/>
        </w:rPr>
        <w:t xml:space="preserve">Table 3. </w:t>
      </w:r>
      <w:r w:rsidR="00B35D45" w:rsidRPr="007E188F">
        <w:rPr>
          <w:rFonts w:cs="Times New Roman"/>
          <w:b/>
          <w:szCs w:val="24"/>
        </w:rPr>
        <w:fldChar w:fldCharType="begin"/>
      </w:r>
      <w:r w:rsidR="00B35D45" w:rsidRPr="007E188F">
        <w:rPr>
          <w:rFonts w:cs="Times New Roman"/>
          <w:b/>
          <w:szCs w:val="24"/>
        </w:rPr>
        <w:instrText xml:space="preserve"> SEQ Table_3. \* ARABIC </w:instrText>
      </w:r>
      <w:r w:rsidR="00B35D45" w:rsidRPr="007E188F">
        <w:rPr>
          <w:rFonts w:cs="Times New Roman"/>
          <w:b/>
          <w:szCs w:val="24"/>
        </w:rPr>
        <w:fldChar w:fldCharType="separate"/>
      </w:r>
      <w:r w:rsidR="00762766" w:rsidRPr="007E188F">
        <w:rPr>
          <w:rFonts w:cs="Times New Roman"/>
          <w:b/>
          <w:noProof/>
          <w:szCs w:val="24"/>
        </w:rPr>
        <w:t>2</w:t>
      </w:r>
      <w:r w:rsidR="00B35D45" w:rsidRPr="007E188F">
        <w:rPr>
          <w:rFonts w:cs="Times New Roman"/>
          <w:b/>
          <w:noProof/>
          <w:szCs w:val="24"/>
        </w:rPr>
        <w:fldChar w:fldCharType="end"/>
      </w:r>
      <w:r w:rsidRPr="007E188F">
        <w:rPr>
          <w:rFonts w:cs="Times New Roman"/>
          <w:b/>
          <w:szCs w:val="24"/>
        </w:rPr>
        <w:t>:</w:t>
      </w:r>
    </w:p>
    <w:p w14:paraId="03E05A1E" w14:textId="0D25382A" w:rsidR="00A22D07" w:rsidRPr="007E188F" w:rsidRDefault="00A22D07" w:rsidP="002E5224">
      <w:pPr>
        <w:pStyle w:val="Caption"/>
        <w:keepNext/>
        <w:jc w:val="both"/>
        <w:rPr>
          <w:rFonts w:cs="Times New Roman"/>
          <w:i/>
          <w:szCs w:val="24"/>
        </w:rPr>
      </w:pPr>
      <w:r w:rsidRPr="007E188F">
        <w:rPr>
          <w:rFonts w:cs="Times New Roman"/>
          <w:b/>
          <w:szCs w:val="24"/>
        </w:rPr>
        <w:t xml:space="preserve"> </w:t>
      </w:r>
      <w:r w:rsidRPr="007E188F">
        <w:rPr>
          <w:rFonts w:cs="Times New Roman"/>
          <w:i/>
          <w:szCs w:val="24"/>
        </w:rPr>
        <w:t>Sampling Framework</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3"/>
        <w:gridCol w:w="4247"/>
      </w:tblGrid>
      <w:tr w:rsidR="00F23837" w:rsidRPr="007E188F" w14:paraId="1F9CBD88" w14:textId="77777777" w:rsidTr="002E5224">
        <w:tc>
          <w:tcPr>
            <w:tcW w:w="0" w:type="auto"/>
            <w:tcBorders>
              <w:top w:val="single" w:sz="4" w:space="0" w:color="auto"/>
              <w:bottom w:val="single" w:sz="4" w:space="0" w:color="auto"/>
            </w:tcBorders>
            <w:hideMark/>
          </w:tcPr>
          <w:p w14:paraId="6DA6FD06" w14:textId="77777777" w:rsidR="00F23837" w:rsidRPr="007E188F" w:rsidRDefault="00F23837" w:rsidP="002E5224">
            <w:pPr>
              <w:spacing w:before="20" w:after="20"/>
              <w:ind w:left="850" w:right="567"/>
              <w:jc w:val="both"/>
              <w:rPr>
                <w:rFonts w:eastAsia="Times New Roman" w:cs="Times New Roman"/>
                <w:b/>
                <w:bCs/>
                <w:szCs w:val="24"/>
              </w:rPr>
            </w:pPr>
            <w:r w:rsidRPr="007E188F">
              <w:rPr>
                <w:rFonts w:eastAsia="Times New Roman" w:cs="Times New Roman"/>
                <w:b/>
                <w:bCs/>
                <w:szCs w:val="24"/>
              </w:rPr>
              <w:t>Category</w:t>
            </w:r>
          </w:p>
        </w:tc>
        <w:tc>
          <w:tcPr>
            <w:tcW w:w="0" w:type="auto"/>
            <w:tcBorders>
              <w:top w:val="single" w:sz="4" w:space="0" w:color="auto"/>
              <w:bottom w:val="single" w:sz="4" w:space="0" w:color="auto"/>
            </w:tcBorders>
            <w:hideMark/>
          </w:tcPr>
          <w:p w14:paraId="3A45B77B" w14:textId="77777777" w:rsidR="00F23837" w:rsidRPr="007E188F" w:rsidRDefault="00F23837" w:rsidP="002E5224">
            <w:pPr>
              <w:spacing w:before="20" w:after="20"/>
              <w:ind w:left="850" w:right="567"/>
              <w:jc w:val="both"/>
              <w:rPr>
                <w:rFonts w:eastAsia="Times New Roman" w:cs="Times New Roman"/>
                <w:b/>
                <w:bCs/>
                <w:szCs w:val="24"/>
              </w:rPr>
            </w:pPr>
            <w:r w:rsidRPr="007E188F">
              <w:rPr>
                <w:rFonts w:eastAsia="Times New Roman" w:cs="Times New Roman"/>
                <w:b/>
                <w:bCs/>
                <w:szCs w:val="24"/>
              </w:rPr>
              <w:t>Proportional Sample Size</w:t>
            </w:r>
          </w:p>
        </w:tc>
      </w:tr>
      <w:tr w:rsidR="00F23837" w:rsidRPr="007E188F" w14:paraId="5496ACFF" w14:textId="77777777" w:rsidTr="002E5224">
        <w:tc>
          <w:tcPr>
            <w:tcW w:w="0" w:type="auto"/>
            <w:tcBorders>
              <w:top w:val="single" w:sz="4" w:space="0" w:color="auto"/>
            </w:tcBorders>
            <w:hideMark/>
          </w:tcPr>
          <w:p w14:paraId="5B1FC7B2"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Healthcare Providers</w:t>
            </w:r>
          </w:p>
        </w:tc>
        <w:tc>
          <w:tcPr>
            <w:tcW w:w="0" w:type="auto"/>
            <w:tcBorders>
              <w:top w:val="single" w:sz="4" w:space="0" w:color="auto"/>
            </w:tcBorders>
            <w:hideMark/>
          </w:tcPr>
          <w:p w14:paraId="6D3CE7D4"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57</w:t>
            </w:r>
          </w:p>
        </w:tc>
      </w:tr>
      <w:tr w:rsidR="00F23837" w:rsidRPr="007E188F" w14:paraId="0720F3FB" w14:textId="77777777" w:rsidTr="002E5224">
        <w:tc>
          <w:tcPr>
            <w:tcW w:w="0" w:type="auto"/>
            <w:hideMark/>
          </w:tcPr>
          <w:p w14:paraId="33778B94"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Suppliers</w:t>
            </w:r>
          </w:p>
        </w:tc>
        <w:tc>
          <w:tcPr>
            <w:tcW w:w="0" w:type="auto"/>
            <w:hideMark/>
          </w:tcPr>
          <w:p w14:paraId="0C32778C"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57</w:t>
            </w:r>
          </w:p>
        </w:tc>
      </w:tr>
      <w:tr w:rsidR="00F23837" w:rsidRPr="007E188F" w14:paraId="5E537712" w14:textId="77777777" w:rsidTr="002E5224">
        <w:tc>
          <w:tcPr>
            <w:tcW w:w="0" w:type="auto"/>
            <w:hideMark/>
          </w:tcPr>
          <w:p w14:paraId="163C878D"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Administrative Staff</w:t>
            </w:r>
          </w:p>
        </w:tc>
        <w:tc>
          <w:tcPr>
            <w:tcW w:w="0" w:type="auto"/>
            <w:hideMark/>
          </w:tcPr>
          <w:p w14:paraId="2B28FBDF"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57</w:t>
            </w:r>
          </w:p>
        </w:tc>
      </w:tr>
      <w:tr w:rsidR="00F23837" w:rsidRPr="007E188F" w14:paraId="22D04794" w14:textId="77777777" w:rsidTr="002E5224">
        <w:tc>
          <w:tcPr>
            <w:tcW w:w="0" w:type="auto"/>
            <w:hideMark/>
          </w:tcPr>
          <w:p w14:paraId="430BDE4E"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Policymakers</w:t>
            </w:r>
          </w:p>
        </w:tc>
        <w:tc>
          <w:tcPr>
            <w:tcW w:w="0" w:type="auto"/>
            <w:hideMark/>
          </w:tcPr>
          <w:p w14:paraId="395C3E56"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57</w:t>
            </w:r>
          </w:p>
        </w:tc>
      </w:tr>
      <w:tr w:rsidR="00F23837" w:rsidRPr="007E188F" w14:paraId="44D8BF2D" w14:textId="77777777" w:rsidTr="002E5224">
        <w:tc>
          <w:tcPr>
            <w:tcW w:w="0" w:type="auto"/>
            <w:hideMark/>
          </w:tcPr>
          <w:p w14:paraId="2B56C68B"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Patients</w:t>
            </w:r>
          </w:p>
        </w:tc>
        <w:tc>
          <w:tcPr>
            <w:tcW w:w="0" w:type="auto"/>
            <w:hideMark/>
          </w:tcPr>
          <w:p w14:paraId="3B0B8ACD" w14:textId="37FA3476"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szCs w:val="24"/>
              </w:rPr>
              <w:t>58</w:t>
            </w:r>
          </w:p>
        </w:tc>
      </w:tr>
      <w:tr w:rsidR="00F23837" w:rsidRPr="007E188F" w14:paraId="3770AE91" w14:textId="77777777" w:rsidTr="002E5224">
        <w:tc>
          <w:tcPr>
            <w:tcW w:w="0" w:type="auto"/>
            <w:hideMark/>
          </w:tcPr>
          <w:p w14:paraId="4A2AFFFB"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b/>
                <w:bCs/>
                <w:szCs w:val="24"/>
              </w:rPr>
              <w:t>Total</w:t>
            </w:r>
          </w:p>
        </w:tc>
        <w:tc>
          <w:tcPr>
            <w:tcW w:w="0" w:type="auto"/>
            <w:hideMark/>
          </w:tcPr>
          <w:p w14:paraId="6EAB29D4" w14:textId="77777777" w:rsidR="00F23837" w:rsidRPr="007E188F" w:rsidRDefault="00F23837" w:rsidP="002E5224">
            <w:pPr>
              <w:spacing w:before="20" w:after="20"/>
              <w:ind w:left="850" w:right="567"/>
              <w:jc w:val="both"/>
              <w:rPr>
                <w:rFonts w:eastAsia="Times New Roman" w:cs="Times New Roman"/>
                <w:szCs w:val="24"/>
              </w:rPr>
            </w:pPr>
            <w:r w:rsidRPr="007E188F">
              <w:rPr>
                <w:rFonts w:eastAsia="Times New Roman" w:cs="Times New Roman"/>
                <w:b/>
                <w:bCs/>
                <w:szCs w:val="24"/>
              </w:rPr>
              <w:t>286</w:t>
            </w:r>
          </w:p>
        </w:tc>
      </w:tr>
    </w:tbl>
    <w:p w14:paraId="0F25BB52" w14:textId="77777777" w:rsidR="00F23837" w:rsidRPr="007E188F" w:rsidRDefault="00F23837" w:rsidP="002E5224">
      <w:pPr>
        <w:pStyle w:val="EndNoteBibliography"/>
        <w:spacing w:before="20" w:after="20" w:line="360" w:lineRule="auto"/>
        <w:ind w:left="850" w:right="567"/>
        <w:contextualSpacing/>
        <w:jc w:val="both"/>
        <w:rPr>
          <w:rFonts w:ascii="Times New Roman" w:hAnsi="Times New Roman" w:cs="Times New Roman"/>
          <w:szCs w:val="24"/>
        </w:rPr>
      </w:pPr>
    </w:p>
    <w:p w14:paraId="65F60291" w14:textId="1FF3CBD6" w:rsidR="004561E3" w:rsidRPr="00495BEA" w:rsidRDefault="00A55A80" w:rsidP="00495BEA">
      <w:pPr>
        <w:pStyle w:val="Heading2"/>
      </w:pPr>
      <w:bookmarkStart w:id="91" w:name="_Toc193744808"/>
      <w:bookmarkStart w:id="92" w:name="_Toc195436234"/>
      <w:bookmarkStart w:id="93" w:name="_Toc196199814"/>
      <w:r w:rsidRPr="00495BEA">
        <w:t xml:space="preserve">3.6 </w:t>
      </w:r>
      <w:r w:rsidR="00B162D0" w:rsidRPr="00495BEA">
        <w:t xml:space="preserve">Data </w:t>
      </w:r>
      <w:r w:rsidR="00BC703B" w:rsidRPr="00495BEA">
        <w:t>Collection Procedure</w:t>
      </w:r>
      <w:bookmarkEnd w:id="91"/>
      <w:bookmarkEnd w:id="92"/>
      <w:bookmarkEnd w:id="93"/>
      <w:r w:rsidR="00BC703B" w:rsidRPr="00495BEA">
        <w:t xml:space="preserve"> </w:t>
      </w:r>
    </w:p>
    <w:p w14:paraId="29CD5C14" w14:textId="0DEBEBF1" w:rsidR="00B162D0" w:rsidRPr="007E188F" w:rsidRDefault="00B162D0"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 xml:space="preserve"> </w:t>
      </w:r>
      <w:r w:rsidR="0073665A" w:rsidRPr="007E188F">
        <w:rPr>
          <w:rFonts w:ascii="Times New Roman" w:hAnsi="Times New Roman" w:cs="Times New Roman"/>
          <w:szCs w:val="24"/>
        </w:rPr>
        <w:t xml:space="preserve">A </w:t>
      </w:r>
      <w:r w:rsidR="00E571D9" w:rsidRPr="007E188F">
        <w:rPr>
          <w:rFonts w:ascii="Times New Roman" w:hAnsi="Times New Roman" w:cs="Times New Roman"/>
          <w:szCs w:val="24"/>
        </w:rPr>
        <w:t>structured questionnaire was</w:t>
      </w:r>
      <w:r w:rsidR="0073665A" w:rsidRPr="007E188F">
        <w:rPr>
          <w:rFonts w:ascii="Times New Roman" w:hAnsi="Times New Roman" w:cs="Times New Roman"/>
          <w:szCs w:val="24"/>
        </w:rPr>
        <w:t xml:space="preserve"> developed based on the research objectives and the content areas outlined in the study </w:t>
      </w:r>
      <w:r w:rsidR="00E14862" w:rsidRPr="007E188F">
        <w:rPr>
          <w:rFonts w:ascii="Times New Roman" w:hAnsi="Times New Roman" w:cs="Times New Roman"/>
          <w:szCs w:val="24"/>
        </w:rPr>
        <w:t>proposal. The questionnaire</w:t>
      </w:r>
      <w:r w:rsidR="0073665A" w:rsidRPr="007E188F">
        <w:rPr>
          <w:rFonts w:ascii="Times New Roman" w:hAnsi="Times New Roman" w:cs="Times New Roman"/>
          <w:szCs w:val="24"/>
        </w:rPr>
        <w:t xml:space="preserve"> include</w:t>
      </w:r>
      <w:r w:rsidR="00E14862" w:rsidRPr="007E188F">
        <w:rPr>
          <w:rFonts w:ascii="Times New Roman" w:hAnsi="Times New Roman" w:cs="Times New Roman"/>
          <w:szCs w:val="24"/>
        </w:rPr>
        <w:t>d</w:t>
      </w:r>
      <w:r w:rsidR="0073665A" w:rsidRPr="007E188F">
        <w:rPr>
          <w:rFonts w:ascii="Times New Roman" w:hAnsi="Times New Roman" w:cs="Times New Roman"/>
          <w:szCs w:val="24"/>
        </w:rPr>
        <w:t xml:space="preserve"> closed-ended questions to gather quantitative data on procurement practices, budgeting, tendering procedures, and perform</w:t>
      </w:r>
      <w:r w:rsidR="00E14862" w:rsidRPr="007E188F">
        <w:rPr>
          <w:rFonts w:ascii="Times New Roman" w:hAnsi="Times New Roman" w:cs="Times New Roman"/>
          <w:szCs w:val="24"/>
        </w:rPr>
        <w:t>ance outcomes. Enumerators underwent</w:t>
      </w:r>
      <w:r w:rsidR="0073665A" w:rsidRPr="007E188F">
        <w:rPr>
          <w:rFonts w:ascii="Times New Roman" w:hAnsi="Times New Roman" w:cs="Times New Roman"/>
          <w:szCs w:val="24"/>
        </w:rPr>
        <w:t xml:space="preserve"> training sessions to familiarize themselves with the survey instrument, study objectives, ethical considerations, and </w:t>
      </w:r>
      <w:r w:rsidR="00F0773A" w:rsidRPr="007E188F">
        <w:rPr>
          <w:rFonts w:ascii="Times New Roman" w:hAnsi="Times New Roman" w:cs="Times New Roman"/>
          <w:szCs w:val="24"/>
        </w:rPr>
        <w:t>interview techniques</w:t>
      </w:r>
      <w:r w:rsidR="007D6F14" w:rsidRPr="007E188F">
        <w:rPr>
          <w:rFonts w:ascii="Times New Roman" w:hAnsi="Times New Roman" w:cs="Times New Roman"/>
          <w:szCs w:val="24"/>
        </w:rPr>
        <w:t xml:space="preserve">. Enumerators </w:t>
      </w:r>
      <w:r w:rsidR="0073665A" w:rsidRPr="007E188F">
        <w:rPr>
          <w:rFonts w:ascii="Times New Roman" w:hAnsi="Times New Roman" w:cs="Times New Roman"/>
          <w:szCs w:val="24"/>
        </w:rPr>
        <w:t xml:space="preserve"> visit</w:t>
      </w:r>
      <w:r w:rsidR="007D6F14" w:rsidRPr="007E188F">
        <w:rPr>
          <w:rFonts w:ascii="Times New Roman" w:hAnsi="Times New Roman" w:cs="Times New Roman"/>
          <w:szCs w:val="24"/>
        </w:rPr>
        <w:t>ed</w:t>
      </w:r>
      <w:r w:rsidR="0073665A" w:rsidRPr="007E188F">
        <w:rPr>
          <w:rFonts w:ascii="Times New Roman" w:hAnsi="Times New Roman" w:cs="Times New Roman"/>
          <w:szCs w:val="24"/>
        </w:rPr>
        <w:t xml:space="preserve"> selected public health facilities in Homa Bay County to conduct face-to-face interviews with the identified pa</w:t>
      </w:r>
      <w:r w:rsidR="007D6F14" w:rsidRPr="007E188F">
        <w:rPr>
          <w:rFonts w:ascii="Times New Roman" w:hAnsi="Times New Roman" w:cs="Times New Roman"/>
          <w:szCs w:val="24"/>
        </w:rPr>
        <w:t>rticipants. Participants was</w:t>
      </w:r>
      <w:r w:rsidR="0073665A" w:rsidRPr="007E188F">
        <w:rPr>
          <w:rFonts w:ascii="Times New Roman" w:hAnsi="Times New Roman" w:cs="Times New Roman"/>
          <w:szCs w:val="24"/>
        </w:rPr>
        <w:t xml:space="preserve"> approached, informed about the study, and invited to parti</w:t>
      </w:r>
      <w:r w:rsidR="007D6F14" w:rsidRPr="007E188F">
        <w:rPr>
          <w:rFonts w:ascii="Times New Roman" w:hAnsi="Times New Roman" w:cs="Times New Roman"/>
          <w:szCs w:val="24"/>
        </w:rPr>
        <w:t>cipate. Informed consent was</w:t>
      </w:r>
      <w:r w:rsidR="0073665A" w:rsidRPr="007E188F">
        <w:rPr>
          <w:rFonts w:ascii="Times New Roman" w:hAnsi="Times New Roman" w:cs="Times New Roman"/>
          <w:szCs w:val="24"/>
        </w:rPr>
        <w:t xml:space="preserve"> obtained from each participant before proceeding with the survey.</w:t>
      </w:r>
      <w:r w:rsidR="00AD37C0" w:rsidRPr="007E188F">
        <w:rPr>
          <w:rFonts w:ascii="Times New Roman" w:hAnsi="Times New Roman" w:cs="Times New Roman"/>
          <w:szCs w:val="24"/>
        </w:rPr>
        <w:t xml:space="preserve"> </w:t>
      </w:r>
      <w:r w:rsidR="007D6F14" w:rsidRPr="007E188F">
        <w:rPr>
          <w:rFonts w:ascii="Times New Roman" w:hAnsi="Times New Roman" w:cs="Times New Roman"/>
          <w:szCs w:val="24"/>
        </w:rPr>
        <w:t xml:space="preserve">Enumerators </w:t>
      </w:r>
      <w:r w:rsidR="0073665A" w:rsidRPr="007E188F">
        <w:rPr>
          <w:rFonts w:ascii="Times New Roman" w:hAnsi="Times New Roman" w:cs="Times New Roman"/>
          <w:szCs w:val="24"/>
        </w:rPr>
        <w:t>administer</w:t>
      </w:r>
      <w:r w:rsidR="007D6F14" w:rsidRPr="007E188F">
        <w:rPr>
          <w:rFonts w:ascii="Times New Roman" w:hAnsi="Times New Roman" w:cs="Times New Roman"/>
          <w:szCs w:val="24"/>
        </w:rPr>
        <w:t>ed</w:t>
      </w:r>
      <w:r w:rsidR="0073665A" w:rsidRPr="007E188F">
        <w:rPr>
          <w:rFonts w:ascii="Times New Roman" w:hAnsi="Times New Roman" w:cs="Times New Roman"/>
          <w:szCs w:val="24"/>
        </w:rPr>
        <w:t xml:space="preserve"> the structured questionnaire, guiding participants through each question and recording their responses.</w:t>
      </w:r>
      <w:r w:rsidR="007D6F14" w:rsidRPr="007E188F">
        <w:rPr>
          <w:rFonts w:ascii="Times New Roman" w:hAnsi="Times New Roman" w:cs="Times New Roman"/>
          <w:szCs w:val="24"/>
        </w:rPr>
        <w:t xml:space="preserve"> Kobo collect was</w:t>
      </w:r>
      <w:r w:rsidR="00784819" w:rsidRPr="007E188F">
        <w:rPr>
          <w:rFonts w:ascii="Times New Roman" w:hAnsi="Times New Roman" w:cs="Times New Roman"/>
          <w:szCs w:val="24"/>
        </w:rPr>
        <w:t xml:space="preserve"> used to collect data.</w:t>
      </w:r>
    </w:p>
    <w:p w14:paraId="46523838" w14:textId="39A4B1F9" w:rsidR="0073665A" w:rsidRPr="007E188F" w:rsidRDefault="00A55A80" w:rsidP="00495BEA">
      <w:pPr>
        <w:pStyle w:val="Heading2"/>
      </w:pPr>
      <w:bookmarkStart w:id="94" w:name="_Toc193744809"/>
      <w:bookmarkStart w:id="95" w:name="_Toc195436235"/>
      <w:bookmarkStart w:id="96" w:name="_Toc196199815"/>
      <w:r w:rsidRPr="007E188F">
        <w:t>3.6.1</w:t>
      </w:r>
      <w:r w:rsidR="00BC703B" w:rsidRPr="007E188F">
        <w:t xml:space="preserve"> </w:t>
      </w:r>
      <w:r w:rsidR="0073665A" w:rsidRPr="007E188F">
        <w:t xml:space="preserve">Data </w:t>
      </w:r>
      <w:r w:rsidR="00BC703B" w:rsidRPr="007E188F">
        <w:t>Q</w:t>
      </w:r>
      <w:r w:rsidR="0073665A" w:rsidRPr="007E188F">
        <w:t xml:space="preserve">uality </w:t>
      </w:r>
      <w:r w:rsidR="00BC703B" w:rsidRPr="007E188F">
        <w:t>C</w:t>
      </w:r>
      <w:r w:rsidR="0073665A" w:rsidRPr="007E188F">
        <w:t>ontro</w:t>
      </w:r>
      <w:r w:rsidR="00B32681" w:rsidRPr="007E188F">
        <w:t>l</w:t>
      </w:r>
      <w:bookmarkEnd w:id="94"/>
      <w:bookmarkEnd w:id="95"/>
      <w:bookmarkEnd w:id="96"/>
    </w:p>
    <w:p w14:paraId="0A00C10A" w14:textId="03EF87A3" w:rsidR="00A36888" w:rsidRPr="007E188F" w:rsidRDefault="00B32681" w:rsidP="00BA45E7">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 xml:space="preserve">Supervisors </w:t>
      </w:r>
      <w:r w:rsidR="0073665A" w:rsidRPr="007E188F">
        <w:rPr>
          <w:rFonts w:ascii="Times New Roman" w:hAnsi="Times New Roman" w:cs="Times New Roman"/>
          <w:szCs w:val="24"/>
        </w:rPr>
        <w:t>monitor</w:t>
      </w:r>
      <w:r w:rsidRPr="007E188F">
        <w:rPr>
          <w:rFonts w:ascii="Times New Roman" w:hAnsi="Times New Roman" w:cs="Times New Roman"/>
          <w:szCs w:val="24"/>
        </w:rPr>
        <w:t>ed</w:t>
      </w:r>
      <w:r w:rsidR="0073665A" w:rsidRPr="007E188F">
        <w:rPr>
          <w:rFonts w:ascii="Times New Roman" w:hAnsi="Times New Roman" w:cs="Times New Roman"/>
          <w:szCs w:val="24"/>
        </w:rPr>
        <w:t xml:space="preserve"> the data collection process to ensure adherence to the survey protocol and address</w:t>
      </w:r>
      <w:r w:rsidRPr="007E188F">
        <w:rPr>
          <w:rFonts w:ascii="Times New Roman" w:hAnsi="Times New Roman" w:cs="Times New Roman"/>
          <w:szCs w:val="24"/>
        </w:rPr>
        <w:t>ed</w:t>
      </w:r>
      <w:r w:rsidR="0073665A" w:rsidRPr="007E188F">
        <w:rPr>
          <w:rFonts w:ascii="Times New Roman" w:hAnsi="Times New Roman" w:cs="Times New Roman"/>
          <w:szCs w:val="24"/>
        </w:rPr>
        <w:t xml:space="preserve"> any issues or concerns raised by parti</w:t>
      </w:r>
      <w:r w:rsidRPr="007E188F">
        <w:rPr>
          <w:rFonts w:ascii="Times New Roman" w:hAnsi="Times New Roman" w:cs="Times New Roman"/>
          <w:szCs w:val="24"/>
        </w:rPr>
        <w:t>cipants. Random spot checks verified</w:t>
      </w:r>
      <w:r w:rsidR="0073665A" w:rsidRPr="007E188F">
        <w:rPr>
          <w:rFonts w:ascii="Times New Roman" w:hAnsi="Times New Roman" w:cs="Times New Roman"/>
          <w:szCs w:val="24"/>
        </w:rPr>
        <w:t xml:space="preserve"> the accuracy and consistency of data collected by enumerators.</w:t>
      </w:r>
    </w:p>
    <w:p w14:paraId="10EACF2C" w14:textId="4BBD7883" w:rsidR="00784819" w:rsidRPr="007E188F" w:rsidRDefault="00A55A80" w:rsidP="00495BEA">
      <w:pPr>
        <w:pStyle w:val="Heading2"/>
      </w:pPr>
      <w:bookmarkStart w:id="97" w:name="_Toc193744810"/>
      <w:bookmarkStart w:id="98" w:name="_Toc195436236"/>
      <w:bookmarkStart w:id="99" w:name="_Toc196199816"/>
      <w:r w:rsidRPr="007E188F">
        <w:t>3.6.2</w:t>
      </w:r>
      <w:r w:rsidR="00BC703B" w:rsidRPr="007E188F">
        <w:t xml:space="preserve"> </w:t>
      </w:r>
      <w:r w:rsidR="00784819" w:rsidRPr="007E188F">
        <w:t>Consenting</w:t>
      </w:r>
      <w:bookmarkEnd w:id="97"/>
      <w:bookmarkEnd w:id="98"/>
      <w:bookmarkEnd w:id="99"/>
    </w:p>
    <w:p w14:paraId="1B1A7D30" w14:textId="027BF87B" w:rsidR="00784819" w:rsidRPr="007E188F" w:rsidRDefault="00567E09"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Participants was</w:t>
      </w:r>
      <w:r w:rsidR="00784819" w:rsidRPr="007E188F">
        <w:rPr>
          <w:rFonts w:ascii="Times New Roman" w:hAnsi="Times New Roman" w:cs="Times New Roman"/>
          <w:szCs w:val="24"/>
        </w:rPr>
        <w:t xml:space="preserve"> informed of their rights to decline to answer any questions and provided written informed consent for </w:t>
      </w:r>
      <w:r w:rsidRPr="007E188F">
        <w:rPr>
          <w:rFonts w:ascii="Times New Roman" w:hAnsi="Times New Roman" w:cs="Times New Roman"/>
          <w:szCs w:val="24"/>
        </w:rPr>
        <w:t xml:space="preserve">participation. Enumerators </w:t>
      </w:r>
      <w:r w:rsidR="00784819" w:rsidRPr="007E188F">
        <w:rPr>
          <w:rFonts w:ascii="Times New Roman" w:hAnsi="Times New Roman" w:cs="Times New Roman"/>
          <w:szCs w:val="24"/>
        </w:rPr>
        <w:t>work</w:t>
      </w:r>
      <w:r w:rsidRPr="007E188F">
        <w:rPr>
          <w:rFonts w:ascii="Times New Roman" w:hAnsi="Times New Roman" w:cs="Times New Roman"/>
          <w:szCs w:val="24"/>
        </w:rPr>
        <w:t>ed</w:t>
      </w:r>
      <w:r w:rsidR="00784819" w:rsidRPr="007E188F">
        <w:rPr>
          <w:rFonts w:ascii="Times New Roman" w:hAnsi="Times New Roman" w:cs="Times New Roman"/>
          <w:szCs w:val="24"/>
        </w:rPr>
        <w:t xml:space="preserve"> around </w:t>
      </w:r>
      <w:r w:rsidR="00AD37C0" w:rsidRPr="007E188F">
        <w:rPr>
          <w:rFonts w:ascii="Times New Roman" w:hAnsi="Times New Roman" w:cs="Times New Roman"/>
          <w:szCs w:val="24"/>
        </w:rPr>
        <w:t>participants’</w:t>
      </w:r>
      <w:r w:rsidR="00784819" w:rsidRPr="007E188F">
        <w:rPr>
          <w:rFonts w:ascii="Times New Roman" w:hAnsi="Times New Roman" w:cs="Times New Roman"/>
          <w:szCs w:val="24"/>
        </w:rPr>
        <w:t xml:space="preserve"> schedules, pausing interviews for workplace tasks or returning later as needed.</w:t>
      </w:r>
    </w:p>
    <w:p w14:paraId="624168BC" w14:textId="26DA3FBF" w:rsidR="00784819" w:rsidRPr="007E188F" w:rsidRDefault="00A55A80" w:rsidP="00495BEA">
      <w:pPr>
        <w:pStyle w:val="Heading2"/>
      </w:pPr>
      <w:bookmarkStart w:id="100" w:name="_Toc193744811"/>
      <w:bookmarkStart w:id="101" w:name="_Toc195436237"/>
      <w:bookmarkStart w:id="102" w:name="_Toc196199817"/>
      <w:r w:rsidRPr="007E188F">
        <w:t>3.6.3</w:t>
      </w:r>
      <w:r w:rsidR="00887624" w:rsidRPr="007E188F">
        <w:t xml:space="preserve"> </w:t>
      </w:r>
      <w:r w:rsidR="00784819" w:rsidRPr="007E188F">
        <w:t xml:space="preserve">Pre </w:t>
      </w:r>
      <w:r w:rsidR="00887624" w:rsidRPr="007E188F">
        <w:t>T</w:t>
      </w:r>
      <w:r w:rsidR="00784819" w:rsidRPr="007E188F">
        <w:t>esting</w:t>
      </w:r>
      <w:bookmarkEnd w:id="100"/>
      <w:bookmarkEnd w:id="101"/>
      <w:bookmarkEnd w:id="102"/>
    </w:p>
    <w:p w14:paraId="025BED63" w14:textId="40F7DE6E" w:rsidR="00784819" w:rsidRPr="007E188F" w:rsidRDefault="00567E09"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The data collectors was</w:t>
      </w:r>
      <w:r w:rsidR="00784819" w:rsidRPr="007E188F">
        <w:rPr>
          <w:rFonts w:ascii="Times New Roman" w:hAnsi="Times New Roman" w:cs="Times New Roman"/>
          <w:szCs w:val="24"/>
        </w:rPr>
        <w:t xml:space="preserve"> trained well</w:t>
      </w:r>
      <w:r w:rsidR="00AD37C0" w:rsidRPr="007E188F">
        <w:rPr>
          <w:rFonts w:ascii="Times New Roman" w:hAnsi="Times New Roman" w:cs="Times New Roman"/>
          <w:szCs w:val="24"/>
        </w:rPr>
        <w:t>,</w:t>
      </w:r>
      <w:r w:rsidR="00784819" w:rsidRPr="007E188F">
        <w:rPr>
          <w:rFonts w:ascii="Times New Roman" w:hAnsi="Times New Roman" w:cs="Times New Roman"/>
          <w:szCs w:val="24"/>
        </w:rPr>
        <w:t xml:space="preserve"> an</w:t>
      </w:r>
      <w:r w:rsidRPr="007E188F">
        <w:rPr>
          <w:rFonts w:ascii="Times New Roman" w:hAnsi="Times New Roman" w:cs="Times New Roman"/>
          <w:szCs w:val="24"/>
        </w:rPr>
        <w:t>d a pretest of the guide was</w:t>
      </w:r>
      <w:r w:rsidR="00784819" w:rsidRPr="007E188F">
        <w:rPr>
          <w:rFonts w:ascii="Times New Roman" w:hAnsi="Times New Roman" w:cs="Times New Roman"/>
          <w:szCs w:val="24"/>
        </w:rPr>
        <w:t xml:space="preserve"> conducted to ensure reliability. </w:t>
      </w:r>
      <w:r w:rsidR="00E6080E" w:rsidRPr="007E188F">
        <w:rPr>
          <w:rFonts w:ascii="Times New Roman" w:hAnsi="Times New Roman" w:cs="Times New Roman"/>
          <w:szCs w:val="24"/>
        </w:rPr>
        <w:t xml:space="preserve">Experts and supervisors </w:t>
      </w:r>
      <w:r w:rsidR="00AD37C0" w:rsidRPr="007E188F">
        <w:rPr>
          <w:rFonts w:ascii="Times New Roman" w:hAnsi="Times New Roman" w:cs="Times New Roman"/>
          <w:szCs w:val="24"/>
        </w:rPr>
        <w:t>share</w:t>
      </w:r>
      <w:r w:rsidR="00E6080E" w:rsidRPr="007E188F">
        <w:rPr>
          <w:rFonts w:ascii="Times New Roman" w:hAnsi="Times New Roman" w:cs="Times New Roman"/>
          <w:szCs w:val="24"/>
        </w:rPr>
        <w:t>d</w:t>
      </w:r>
      <w:r w:rsidR="00AD37C0" w:rsidRPr="007E188F">
        <w:rPr>
          <w:rFonts w:ascii="Times New Roman" w:hAnsi="Times New Roman" w:cs="Times New Roman"/>
          <w:szCs w:val="24"/>
        </w:rPr>
        <w:t xml:space="preserve"> tools</w:t>
      </w:r>
      <w:r w:rsidR="00784819" w:rsidRPr="007E188F">
        <w:rPr>
          <w:rFonts w:ascii="Times New Roman" w:hAnsi="Times New Roman" w:cs="Times New Roman"/>
          <w:szCs w:val="24"/>
        </w:rPr>
        <w:t xml:space="preserve"> to ensure validity. The data collec</w:t>
      </w:r>
      <w:r w:rsidR="00E6080E" w:rsidRPr="007E188F">
        <w:rPr>
          <w:rFonts w:ascii="Times New Roman" w:hAnsi="Times New Roman" w:cs="Times New Roman"/>
          <w:szCs w:val="24"/>
        </w:rPr>
        <w:t>ted during the pilot survey was</w:t>
      </w:r>
      <w:r w:rsidR="00784819" w:rsidRPr="007E188F">
        <w:rPr>
          <w:rFonts w:ascii="Times New Roman" w:hAnsi="Times New Roman" w:cs="Times New Roman"/>
          <w:szCs w:val="24"/>
        </w:rPr>
        <w:t xml:space="preserve"> not be included in the final </w:t>
      </w:r>
      <w:r w:rsidR="00E6080E" w:rsidRPr="007E188F">
        <w:rPr>
          <w:rFonts w:ascii="Times New Roman" w:hAnsi="Times New Roman" w:cs="Times New Roman"/>
          <w:szCs w:val="24"/>
        </w:rPr>
        <w:t>analysis. A pilot study was</w:t>
      </w:r>
      <w:r w:rsidR="00784819" w:rsidRPr="007E188F">
        <w:rPr>
          <w:rFonts w:ascii="Times New Roman" w:hAnsi="Times New Roman" w:cs="Times New Roman"/>
          <w:szCs w:val="24"/>
        </w:rPr>
        <w:t xml:space="preserve"> conducted using </w:t>
      </w:r>
      <w:r w:rsidR="00AD37C0" w:rsidRPr="007E188F">
        <w:rPr>
          <w:rFonts w:ascii="Times New Roman" w:hAnsi="Times New Roman" w:cs="Times New Roman"/>
          <w:szCs w:val="24"/>
        </w:rPr>
        <w:t>ten</w:t>
      </w:r>
      <w:r w:rsidR="00784819" w:rsidRPr="007E188F">
        <w:rPr>
          <w:rFonts w:ascii="Times New Roman" w:hAnsi="Times New Roman" w:cs="Times New Roman"/>
          <w:szCs w:val="24"/>
        </w:rPr>
        <w:t xml:space="preserve"> subjects who </w:t>
      </w:r>
      <w:r w:rsidR="00E6080E" w:rsidRPr="007E188F">
        <w:rPr>
          <w:rFonts w:ascii="Times New Roman" w:hAnsi="Times New Roman" w:cs="Times New Roman"/>
          <w:szCs w:val="24"/>
        </w:rPr>
        <w:t>did</w:t>
      </w:r>
      <w:r w:rsidR="001B02C6" w:rsidRPr="007E188F">
        <w:rPr>
          <w:rFonts w:ascii="Times New Roman" w:hAnsi="Times New Roman" w:cs="Times New Roman"/>
          <w:szCs w:val="24"/>
        </w:rPr>
        <w:t xml:space="preserve"> not participate</w:t>
      </w:r>
      <w:r w:rsidR="00BF0AD8">
        <w:rPr>
          <w:rFonts w:ascii="Times New Roman" w:hAnsi="Times New Roman" w:cs="Times New Roman"/>
          <w:szCs w:val="24"/>
        </w:rPr>
        <w:t xml:space="preserve"> in the final study</w:t>
      </w:r>
      <w:r w:rsidR="00A23325" w:rsidRPr="007E188F">
        <w:rPr>
          <w:rFonts w:ascii="Times New Roman" w:hAnsi="Times New Roman" w:cs="Times New Roman"/>
          <w:szCs w:val="24"/>
        </w:rPr>
        <w:t xml:space="preserve">. They were </w:t>
      </w:r>
      <w:r w:rsidR="00784819" w:rsidRPr="007E188F">
        <w:rPr>
          <w:rFonts w:ascii="Times New Roman" w:hAnsi="Times New Roman" w:cs="Times New Roman"/>
          <w:szCs w:val="24"/>
        </w:rPr>
        <w:t>drawn from the same study population as the actual study</w:t>
      </w:r>
      <w:r w:rsidR="00AD37C0" w:rsidRPr="007E188F">
        <w:rPr>
          <w:rFonts w:ascii="Times New Roman" w:hAnsi="Times New Roman" w:cs="Times New Roman"/>
          <w:szCs w:val="24"/>
        </w:rPr>
        <w:t>.</w:t>
      </w:r>
    </w:p>
    <w:p w14:paraId="1BAE9076" w14:textId="1DCC5A48" w:rsidR="00784819" w:rsidRPr="007E188F" w:rsidRDefault="00A55A80" w:rsidP="00495BEA">
      <w:pPr>
        <w:pStyle w:val="Heading2"/>
      </w:pPr>
      <w:bookmarkStart w:id="103" w:name="_Toc193744812"/>
      <w:bookmarkStart w:id="104" w:name="_Toc195436238"/>
      <w:bookmarkStart w:id="105" w:name="_Toc196199818"/>
      <w:r w:rsidRPr="007E188F">
        <w:t>3.6.4</w:t>
      </w:r>
      <w:r w:rsidR="00887624" w:rsidRPr="007E188F">
        <w:t xml:space="preserve"> </w:t>
      </w:r>
      <w:r w:rsidR="00784819" w:rsidRPr="007E188F">
        <w:t xml:space="preserve">Validity </w:t>
      </w:r>
      <w:r w:rsidR="009949DD" w:rsidRPr="007E188F">
        <w:t>T</w:t>
      </w:r>
      <w:r w:rsidR="00784819" w:rsidRPr="007E188F">
        <w:t>est</w:t>
      </w:r>
      <w:bookmarkEnd w:id="103"/>
      <w:bookmarkEnd w:id="104"/>
      <w:bookmarkEnd w:id="105"/>
      <w:r w:rsidR="00784819" w:rsidRPr="007E188F">
        <w:t xml:space="preserve"> </w:t>
      </w:r>
    </w:p>
    <w:p w14:paraId="12E8B9C4" w14:textId="1E6205B0" w:rsidR="00784819" w:rsidRPr="007E188F" w:rsidRDefault="00003D62"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The pilot study was</w:t>
      </w:r>
      <w:r w:rsidR="00784819" w:rsidRPr="007E188F">
        <w:rPr>
          <w:rFonts w:ascii="Times New Roman" w:hAnsi="Times New Roman" w:cs="Times New Roman"/>
          <w:szCs w:val="24"/>
        </w:rPr>
        <w:t xml:space="preserve"> used to pretest the interview guide. Participants shall be randomized</w:t>
      </w:r>
      <w:r w:rsidR="001B02C6" w:rsidRPr="007E188F">
        <w:rPr>
          <w:rFonts w:ascii="Times New Roman" w:hAnsi="Times New Roman" w:cs="Times New Roman"/>
          <w:szCs w:val="24"/>
        </w:rPr>
        <w:t>,</w:t>
      </w:r>
      <w:r w:rsidR="00784819" w:rsidRPr="007E188F">
        <w:rPr>
          <w:rFonts w:ascii="Times New Roman" w:hAnsi="Times New Roman" w:cs="Times New Roman"/>
          <w:szCs w:val="24"/>
        </w:rPr>
        <w:t xml:space="preserve"> and questionnaires administered only to eligible responden</w:t>
      </w:r>
      <w:r w:rsidR="00EB772F" w:rsidRPr="007E188F">
        <w:rPr>
          <w:rFonts w:ascii="Times New Roman" w:hAnsi="Times New Roman" w:cs="Times New Roman"/>
          <w:szCs w:val="24"/>
        </w:rPr>
        <w:t xml:space="preserve">ts. Research assistants </w:t>
      </w:r>
      <w:r w:rsidR="00784819" w:rsidRPr="007E188F">
        <w:rPr>
          <w:rFonts w:ascii="Times New Roman" w:hAnsi="Times New Roman" w:cs="Times New Roman"/>
          <w:szCs w:val="24"/>
        </w:rPr>
        <w:t xml:space="preserve"> trained </w:t>
      </w:r>
      <w:r w:rsidR="001B02C6" w:rsidRPr="007E188F">
        <w:rPr>
          <w:rFonts w:ascii="Times New Roman" w:hAnsi="Times New Roman" w:cs="Times New Roman"/>
          <w:szCs w:val="24"/>
        </w:rPr>
        <w:t>in</w:t>
      </w:r>
      <w:r w:rsidR="00784819" w:rsidRPr="007E188F">
        <w:rPr>
          <w:rFonts w:ascii="Times New Roman" w:hAnsi="Times New Roman" w:cs="Times New Roman"/>
          <w:szCs w:val="24"/>
        </w:rPr>
        <w:t xml:space="preserve"> questionnaire administration and collecting quality data.</w:t>
      </w:r>
      <w:r w:rsidR="00391502" w:rsidRPr="007E188F">
        <w:rPr>
          <w:rFonts w:ascii="Times New Roman" w:hAnsi="Times New Roman" w:cs="Times New Roman"/>
          <w:szCs w:val="24"/>
        </w:rPr>
        <w:t xml:space="preserve"> The rationale for</w:t>
      </w:r>
      <w:r w:rsidR="00EB772F" w:rsidRPr="007E188F">
        <w:rPr>
          <w:rFonts w:ascii="Times New Roman" w:hAnsi="Times New Roman" w:cs="Times New Roman"/>
          <w:szCs w:val="24"/>
        </w:rPr>
        <w:t xml:space="preserve"> carrying out the pilot study was</w:t>
      </w:r>
      <w:r w:rsidR="00391502" w:rsidRPr="007E188F">
        <w:rPr>
          <w:rFonts w:ascii="Times New Roman" w:hAnsi="Times New Roman" w:cs="Times New Roman"/>
          <w:szCs w:val="24"/>
        </w:rPr>
        <w:t xml:space="preserve"> to pre-test the interview guide. Only the</w:t>
      </w:r>
      <w:r w:rsidR="003638F6" w:rsidRPr="007E188F">
        <w:rPr>
          <w:rFonts w:ascii="Times New Roman" w:hAnsi="Times New Roman" w:cs="Times New Roman"/>
          <w:szCs w:val="24"/>
        </w:rPr>
        <w:t xml:space="preserve"> consenting participants was</w:t>
      </w:r>
      <w:r w:rsidR="00391502" w:rsidRPr="007E188F">
        <w:rPr>
          <w:rFonts w:ascii="Times New Roman" w:hAnsi="Times New Roman" w:cs="Times New Roman"/>
          <w:szCs w:val="24"/>
        </w:rPr>
        <w:t xml:space="preserve"> assigned to specific</w:t>
      </w:r>
      <w:r w:rsidR="00CD7A8D" w:rsidRPr="007E188F">
        <w:rPr>
          <w:rFonts w:ascii="Times New Roman" w:hAnsi="Times New Roman" w:cs="Times New Roman"/>
          <w:szCs w:val="24"/>
        </w:rPr>
        <w:t xml:space="preserve"> groups; questionnaires was </w:t>
      </w:r>
      <w:r w:rsidR="00391502" w:rsidRPr="007E188F">
        <w:rPr>
          <w:rFonts w:ascii="Times New Roman" w:hAnsi="Times New Roman" w:cs="Times New Roman"/>
          <w:szCs w:val="24"/>
        </w:rPr>
        <w:t>given only t</w:t>
      </w:r>
      <w:r w:rsidR="00CD7A8D" w:rsidRPr="007E188F">
        <w:rPr>
          <w:rFonts w:ascii="Times New Roman" w:hAnsi="Times New Roman" w:cs="Times New Roman"/>
          <w:szCs w:val="24"/>
        </w:rPr>
        <w:t>o registered participants. It was</w:t>
      </w:r>
      <w:r w:rsidR="00391502" w:rsidRPr="007E188F">
        <w:rPr>
          <w:rFonts w:ascii="Times New Roman" w:hAnsi="Times New Roman" w:cs="Times New Roman"/>
          <w:szCs w:val="24"/>
        </w:rPr>
        <w:t xml:space="preserve"> proposed tha</w:t>
      </w:r>
      <w:r w:rsidR="00CD7A8D" w:rsidRPr="007E188F">
        <w:rPr>
          <w:rFonts w:ascii="Times New Roman" w:hAnsi="Times New Roman" w:cs="Times New Roman"/>
          <w:szCs w:val="24"/>
        </w:rPr>
        <w:t xml:space="preserve">t research assistants </w:t>
      </w:r>
      <w:r w:rsidR="00391502" w:rsidRPr="007E188F">
        <w:rPr>
          <w:rFonts w:ascii="Times New Roman" w:hAnsi="Times New Roman" w:cs="Times New Roman"/>
          <w:szCs w:val="24"/>
        </w:rPr>
        <w:t xml:space="preserve"> be trained in issues related to questionnaire administration </w:t>
      </w:r>
      <w:r w:rsidR="00493DB7" w:rsidRPr="007E188F">
        <w:rPr>
          <w:rFonts w:ascii="Times New Roman" w:hAnsi="Times New Roman" w:cs="Times New Roman"/>
          <w:szCs w:val="24"/>
        </w:rPr>
        <w:t>and</w:t>
      </w:r>
      <w:r w:rsidR="00391502" w:rsidRPr="007E188F">
        <w:rPr>
          <w:rFonts w:ascii="Times New Roman" w:hAnsi="Times New Roman" w:cs="Times New Roman"/>
          <w:szCs w:val="24"/>
        </w:rPr>
        <w:t xml:space="preserve"> </w:t>
      </w:r>
      <w:r w:rsidR="00493DB7" w:rsidRPr="007E188F">
        <w:rPr>
          <w:rFonts w:ascii="Times New Roman" w:hAnsi="Times New Roman" w:cs="Times New Roman"/>
          <w:szCs w:val="24"/>
        </w:rPr>
        <w:t xml:space="preserve">the </w:t>
      </w:r>
      <w:r w:rsidR="00391502" w:rsidRPr="007E188F">
        <w:rPr>
          <w:rFonts w:ascii="Times New Roman" w:hAnsi="Times New Roman" w:cs="Times New Roman"/>
          <w:szCs w:val="24"/>
        </w:rPr>
        <w:t xml:space="preserve">collection of </w:t>
      </w:r>
      <w:r w:rsidR="00493DB7" w:rsidRPr="007E188F">
        <w:rPr>
          <w:rFonts w:ascii="Times New Roman" w:hAnsi="Times New Roman" w:cs="Times New Roman"/>
          <w:szCs w:val="24"/>
        </w:rPr>
        <w:t>high-quality</w:t>
      </w:r>
      <w:r w:rsidR="00391502" w:rsidRPr="007E188F">
        <w:rPr>
          <w:rFonts w:ascii="Times New Roman" w:hAnsi="Times New Roman" w:cs="Times New Roman"/>
          <w:szCs w:val="24"/>
        </w:rPr>
        <w:t xml:space="preserve"> data. </w:t>
      </w:r>
      <w:r w:rsidR="00CD7A8D" w:rsidRPr="007E188F">
        <w:rPr>
          <w:rFonts w:ascii="Times New Roman" w:hAnsi="Times New Roman" w:cs="Times New Roman"/>
          <w:szCs w:val="24"/>
        </w:rPr>
        <w:t>The research instrument was</w:t>
      </w:r>
      <w:r w:rsidR="00493DB7" w:rsidRPr="007E188F">
        <w:rPr>
          <w:rFonts w:ascii="Times New Roman" w:hAnsi="Times New Roman" w:cs="Times New Roman"/>
          <w:szCs w:val="24"/>
        </w:rPr>
        <w:t xml:space="preserve"> forwarded to a group of experts in healthcare procurement and public health for review to enhance validity</w:t>
      </w:r>
      <w:r w:rsidR="00CD7A8D" w:rsidRPr="007E188F">
        <w:rPr>
          <w:rFonts w:ascii="Times New Roman" w:hAnsi="Times New Roman" w:cs="Times New Roman"/>
          <w:szCs w:val="24"/>
        </w:rPr>
        <w:t>. This tool go</w:t>
      </w:r>
      <w:r w:rsidR="00391502" w:rsidRPr="007E188F">
        <w:rPr>
          <w:rFonts w:ascii="Times New Roman" w:hAnsi="Times New Roman" w:cs="Times New Roman"/>
          <w:szCs w:val="24"/>
        </w:rPr>
        <w:t>t preliminary feedback from this panel to integrate it with the final version of the questionnaire. In addition, after th</w:t>
      </w:r>
      <w:r w:rsidR="00CD7A8D" w:rsidRPr="007E188F">
        <w:rPr>
          <w:rFonts w:ascii="Times New Roman" w:hAnsi="Times New Roman" w:cs="Times New Roman"/>
          <w:szCs w:val="24"/>
        </w:rPr>
        <w:t>e pilot study, the research</w:t>
      </w:r>
      <w:r w:rsidR="00391502" w:rsidRPr="007E188F">
        <w:rPr>
          <w:rFonts w:ascii="Times New Roman" w:hAnsi="Times New Roman" w:cs="Times New Roman"/>
          <w:szCs w:val="24"/>
        </w:rPr>
        <w:t xml:space="preserve"> </w:t>
      </w:r>
      <w:r w:rsidR="00493DB7" w:rsidRPr="007E188F">
        <w:rPr>
          <w:rFonts w:ascii="Times New Roman" w:hAnsi="Times New Roman" w:cs="Times New Roman"/>
          <w:szCs w:val="24"/>
        </w:rPr>
        <w:t>conduct</w:t>
      </w:r>
      <w:r w:rsidR="00CD7A8D" w:rsidRPr="007E188F">
        <w:rPr>
          <w:rFonts w:ascii="Times New Roman" w:hAnsi="Times New Roman" w:cs="Times New Roman"/>
          <w:szCs w:val="24"/>
        </w:rPr>
        <w:t>ed</w:t>
      </w:r>
      <w:r w:rsidR="00391502" w:rsidRPr="007E188F">
        <w:rPr>
          <w:rFonts w:ascii="Times New Roman" w:hAnsi="Times New Roman" w:cs="Times New Roman"/>
          <w:szCs w:val="24"/>
        </w:rPr>
        <w:t xml:space="preserve"> cognitive interviews with </w:t>
      </w:r>
      <w:r w:rsidR="00493DB7" w:rsidRPr="007E188F">
        <w:rPr>
          <w:rFonts w:ascii="Times New Roman" w:hAnsi="Times New Roman" w:cs="Times New Roman"/>
          <w:szCs w:val="24"/>
        </w:rPr>
        <w:t>some</w:t>
      </w:r>
      <w:r w:rsidR="00391502" w:rsidRPr="007E188F">
        <w:rPr>
          <w:rFonts w:ascii="Times New Roman" w:hAnsi="Times New Roman" w:cs="Times New Roman"/>
          <w:szCs w:val="24"/>
        </w:rPr>
        <w:t xml:space="preserve"> participants to discover useless or doubtful questions and enhance the evaluation of the</w:t>
      </w:r>
      <w:r w:rsidR="00CD7A8D" w:rsidRPr="007E188F">
        <w:rPr>
          <w:rFonts w:ascii="Times New Roman" w:hAnsi="Times New Roman" w:cs="Times New Roman"/>
          <w:szCs w:val="24"/>
        </w:rPr>
        <w:t xml:space="preserve"> questionnaire items. This </w:t>
      </w:r>
      <w:r w:rsidR="00391502" w:rsidRPr="007E188F">
        <w:rPr>
          <w:rFonts w:ascii="Times New Roman" w:hAnsi="Times New Roman" w:cs="Times New Roman"/>
          <w:szCs w:val="24"/>
        </w:rPr>
        <w:t>assist</w:t>
      </w:r>
      <w:r w:rsidR="00CD7A8D" w:rsidRPr="007E188F">
        <w:rPr>
          <w:rFonts w:ascii="Times New Roman" w:hAnsi="Times New Roman" w:cs="Times New Roman"/>
          <w:szCs w:val="24"/>
        </w:rPr>
        <w:t xml:space="preserve">ed </w:t>
      </w:r>
      <w:r w:rsidR="00391502" w:rsidRPr="007E188F">
        <w:rPr>
          <w:rFonts w:ascii="Times New Roman" w:hAnsi="Times New Roman" w:cs="Times New Roman"/>
          <w:szCs w:val="24"/>
        </w:rPr>
        <w:t xml:space="preserve"> in making the questions more appropriate and </w:t>
      </w:r>
      <w:r w:rsidR="00493DB7" w:rsidRPr="007E188F">
        <w:rPr>
          <w:rFonts w:ascii="Times New Roman" w:hAnsi="Times New Roman" w:cs="Times New Roman"/>
          <w:szCs w:val="24"/>
        </w:rPr>
        <w:t>transparent</w:t>
      </w:r>
      <w:r w:rsidR="00391502" w:rsidRPr="007E188F">
        <w:rPr>
          <w:rFonts w:ascii="Times New Roman" w:hAnsi="Times New Roman" w:cs="Times New Roman"/>
          <w:szCs w:val="24"/>
        </w:rPr>
        <w:t xml:space="preserve"> to the respondents</w:t>
      </w:r>
      <w:r w:rsidR="00493DB7" w:rsidRPr="007E188F">
        <w:rPr>
          <w:rFonts w:ascii="Times New Roman" w:hAnsi="Times New Roman" w:cs="Times New Roman"/>
          <w:szCs w:val="24"/>
        </w:rPr>
        <w:t>, thus increasing the general validity of the research</w:t>
      </w:r>
      <w:r w:rsidR="00391502" w:rsidRPr="007E188F">
        <w:rPr>
          <w:rFonts w:ascii="Times New Roman" w:hAnsi="Times New Roman" w:cs="Times New Roman"/>
          <w:szCs w:val="24"/>
        </w:rPr>
        <w:t>.</w:t>
      </w:r>
    </w:p>
    <w:p w14:paraId="052B55D8" w14:textId="43B0321B" w:rsidR="00784819" w:rsidRPr="007E188F" w:rsidRDefault="00784819" w:rsidP="00495BEA">
      <w:pPr>
        <w:pStyle w:val="Heading2"/>
      </w:pPr>
      <w:r w:rsidRPr="007E188F">
        <w:t xml:space="preserve"> </w:t>
      </w:r>
      <w:bookmarkStart w:id="106" w:name="_Toc193744813"/>
      <w:bookmarkStart w:id="107" w:name="_Toc195436239"/>
      <w:bookmarkStart w:id="108" w:name="_Toc196199819"/>
      <w:r w:rsidR="00A55A80" w:rsidRPr="007E188F">
        <w:t>3.6.5</w:t>
      </w:r>
      <w:r w:rsidR="00887624" w:rsidRPr="007E188F">
        <w:t xml:space="preserve"> </w:t>
      </w:r>
      <w:r w:rsidRPr="007E188F">
        <w:t xml:space="preserve">Reliability </w:t>
      </w:r>
      <w:r w:rsidR="009949DD" w:rsidRPr="007E188F">
        <w:t>T</w:t>
      </w:r>
      <w:r w:rsidRPr="007E188F">
        <w:t>est</w:t>
      </w:r>
      <w:bookmarkEnd w:id="106"/>
      <w:bookmarkEnd w:id="107"/>
      <w:bookmarkEnd w:id="108"/>
      <w:r w:rsidR="009E19F3" w:rsidRPr="007E188F">
        <w:t xml:space="preserve"> </w:t>
      </w:r>
    </w:p>
    <w:p w14:paraId="238977D4" w14:textId="700E3D9B" w:rsidR="00784819" w:rsidRDefault="00493DB7"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Cronbach’</w:t>
      </w:r>
      <w:r w:rsidR="00D86252" w:rsidRPr="007E188F">
        <w:rPr>
          <w:rFonts w:ascii="Times New Roman" w:hAnsi="Times New Roman" w:cs="Times New Roman"/>
          <w:szCs w:val="24"/>
        </w:rPr>
        <w:t>s alpha reliability test was</w:t>
      </w:r>
      <w:r w:rsidRPr="007E188F">
        <w:rPr>
          <w:rFonts w:ascii="Times New Roman" w:hAnsi="Times New Roman" w:cs="Times New Roman"/>
          <w:szCs w:val="24"/>
        </w:rPr>
        <w:t xml:space="preserve"> used to establish the level of internal consistency of the scores obtained in the</w:t>
      </w:r>
      <w:r w:rsidR="00103754" w:rsidRPr="007E188F">
        <w:rPr>
          <w:rFonts w:ascii="Times New Roman" w:hAnsi="Times New Roman" w:cs="Times New Roman"/>
          <w:szCs w:val="24"/>
        </w:rPr>
        <w:t xml:space="preserve"> questionnaire items. This gave</w:t>
      </w:r>
      <w:r w:rsidRPr="007E188F">
        <w:rPr>
          <w:rFonts w:ascii="Times New Roman" w:hAnsi="Times New Roman" w:cs="Times New Roman"/>
          <w:szCs w:val="24"/>
        </w:rPr>
        <w:t xml:space="preserve"> the test an acceptable reliability of 0. 6 (Pallant, 2001). </w:t>
      </w:r>
      <w:r w:rsidR="00E85AE2" w:rsidRPr="007E188F">
        <w:rPr>
          <w:rFonts w:ascii="Times New Roman" w:hAnsi="Times New Roman" w:cs="Times New Roman"/>
          <w:szCs w:val="24"/>
        </w:rPr>
        <w:t>To</w:t>
      </w:r>
      <w:r w:rsidRPr="007E188F">
        <w:rPr>
          <w:rFonts w:ascii="Times New Roman" w:hAnsi="Times New Roman" w:cs="Times New Roman"/>
          <w:szCs w:val="24"/>
        </w:rPr>
        <w:t xml:space="preserve"> improve the level of reliability, a technique known as</w:t>
      </w:r>
      <w:r w:rsidR="00103754" w:rsidRPr="007E188F">
        <w:rPr>
          <w:rFonts w:ascii="Times New Roman" w:hAnsi="Times New Roman" w:cs="Times New Roman"/>
          <w:szCs w:val="24"/>
        </w:rPr>
        <w:t xml:space="preserve"> the test-retest method</w:t>
      </w:r>
      <w:r w:rsidRPr="007E188F">
        <w:rPr>
          <w:rFonts w:ascii="Times New Roman" w:hAnsi="Times New Roman" w:cs="Times New Roman"/>
          <w:szCs w:val="24"/>
        </w:rPr>
        <w:t xml:space="preserve"> employed wher</w:t>
      </w:r>
      <w:r w:rsidR="00103754" w:rsidRPr="007E188F">
        <w:rPr>
          <w:rFonts w:ascii="Times New Roman" w:hAnsi="Times New Roman" w:cs="Times New Roman"/>
          <w:szCs w:val="24"/>
        </w:rPr>
        <w:t xml:space="preserve">eby a set of questions </w:t>
      </w:r>
      <w:r w:rsidRPr="007E188F">
        <w:rPr>
          <w:rFonts w:ascii="Times New Roman" w:hAnsi="Times New Roman" w:cs="Times New Roman"/>
          <w:szCs w:val="24"/>
        </w:rPr>
        <w:t>administered to a set of participants at differen</w:t>
      </w:r>
      <w:r w:rsidR="004C4B42" w:rsidRPr="007E188F">
        <w:rPr>
          <w:rFonts w:ascii="Times New Roman" w:hAnsi="Times New Roman" w:cs="Times New Roman"/>
          <w:szCs w:val="24"/>
        </w:rPr>
        <w:t>t times, and the results was</w:t>
      </w:r>
      <w:r w:rsidRPr="007E188F">
        <w:rPr>
          <w:rFonts w:ascii="Times New Roman" w:hAnsi="Times New Roman" w:cs="Times New Roman"/>
          <w:szCs w:val="24"/>
        </w:rPr>
        <w:t xml:space="preserve"> compared. Further, testing u</w:t>
      </w:r>
      <w:r w:rsidR="004C4B42" w:rsidRPr="007E188F">
        <w:rPr>
          <w:rFonts w:ascii="Times New Roman" w:hAnsi="Times New Roman" w:cs="Times New Roman"/>
          <w:szCs w:val="24"/>
        </w:rPr>
        <w:t>sing split-half reliability</w:t>
      </w:r>
      <w:r w:rsidRPr="007E188F">
        <w:rPr>
          <w:rFonts w:ascii="Times New Roman" w:hAnsi="Times New Roman" w:cs="Times New Roman"/>
          <w:szCs w:val="24"/>
        </w:rPr>
        <w:t xml:space="preserve"> involve</w:t>
      </w:r>
      <w:r w:rsidR="004C4B42" w:rsidRPr="007E188F">
        <w:rPr>
          <w:rFonts w:ascii="Times New Roman" w:hAnsi="Times New Roman" w:cs="Times New Roman"/>
          <w:szCs w:val="24"/>
        </w:rPr>
        <w:t>d</w:t>
      </w:r>
      <w:r w:rsidRPr="007E188F">
        <w:rPr>
          <w:rFonts w:ascii="Times New Roman" w:hAnsi="Times New Roman" w:cs="Times New Roman"/>
          <w:szCs w:val="24"/>
        </w:rPr>
        <w:t xml:space="preserve"> partitioning the entire questionnaire into </w:t>
      </w:r>
      <w:r w:rsidR="00087805" w:rsidRPr="007E188F">
        <w:rPr>
          <w:rFonts w:ascii="Times New Roman" w:hAnsi="Times New Roman" w:cs="Times New Roman"/>
          <w:szCs w:val="24"/>
        </w:rPr>
        <w:t>two halves</w:t>
      </w:r>
      <w:r w:rsidRPr="007E188F">
        <w:rPr>
          <w:rFonts w:ascii="Times New Roman" w:hAnsi="Times New Roman" w:cs="Times New Roman"/>
          <w:szCs w:val="24"/>
        </w:rPr>
        <w:t xml:space="preserve"> and testing the split halves’ asso</w:t>
      </w:r>
      <w:r w:rsidR="004C4B42" w:rsidRPr="007E188F">
        <w:rPr>
          <w:rFonts w:ascii="Times New Roman" w:hAnsi="Times New Roman" w:cs="Times New Roman"/>
          <w:szCs w:val="24"/>
        </w:rPr>
        <w:t xml:space="preserve">ciation. The above methods </w:t>
      </w:r>
      <w:r w:rsidRPr="007E188F">
        <w:rPr>
          <w:rFonts w:ascii="Times New Roman" w:hAnsi="Times New Roman" w:cs="Times New Roman"/>
          <w:szCs w:val="24"/>
        </w:rPr>
        <w:t>enable</w:t>
      </w:r>
      <w:r w:rsidR="004C4B42" w:rsidRPr="007E188F">
        <w:rPr>
          <w:rFonts w:ascii="Times New Roman" w:hAnsi="Times New Roman" w:cs="Times New Roman"/>
          <w:szCs w:val="24"/>
        </w:rPr>
        <w:t>d</w:t>
      </w:r>
      <w:r w:rsidRPr="007E188F">
        <w:rPr>
          <w:rFonts w:ascii="Times New Roman" w:hAnsi="Times New Roman" w:cs="Times New Roman"/>
          <w:szCs w:val="24"/>
        </w:rPr>
        <w:t xml:space="preserve"> the course of action </w:t>
      </w:r>
      <w:r w:rsidR="00087805" w:rsidRPr="007E188F">
        <w:rPr>
          <w:rFonts w:ascii="Times New Roman" w:hAnsi="Times New Roman" w:cs="Times New Roman"/>
          <w:szCs w:val="24"/>
        </w:rPr>
        <w:t>to</w:t>
      </w:r>
      <w:r w:rsidRPr="007E188F">
        <w:rPr>
          <w:rFonts w:ascii="Times New Roman" w:hAnsi="Times New Roman" w:cs="Times New Roman"/>
          <w:szCs w:val="24"/>
        </w:rPr>
        <w:t xml:space="preserve"> guarantee the stability of the questionnaire items' results and boost the study's reliability.</w:t>
      </w:r>
    </w:p>
    <w:p w14:paraId="6667A0A8" w14:textId="67619388" w:rsidR="004D7BC8" w:rsidRDefault="004D7BC8" w:rsidP="004D7BC8">
      <w:pPr>
        <w:pStyle w:val="Heading3"/>
      </w:pPr>
      <w:bookmarkStart w:id="109" w:name="_Toc196199820"/>
      <w:r>
        <w:t>3.6. 6 Pilot study Findings</w:t>
      </w:r>
      <w:bookmarkEnd w:id="109"/>
    </w:p>
    <w:p w14:paraId="5D5EDB89" w14:textId="77777777" w:rsidR="00495BEA" w:rsidRPr="00495BEA" w:rsidRDefault="00495BEA" w:rsidP="00495BEA">
      <w:pPr>
        <w:rPr>
          <w:b/>
          <w:bCs/>
        </w:rPr>
      </w:pPr>
      <w:bookmarkStart w:id="110" w:name="_Toc193744814"/>
      <w:bookmarkStart w:id="111" w:name="_Toc195436240"/>
      <w:r w:rsidRPr="00495BEA">
        <w:t>A pre-study took place with ten participants representing two stakeholders from separate healthcare facilities that were not part of the main research. The evaluation targeted both the understanding and appropriateness of questionnaire items and their logical association to one another. The questionnaire feedback showed that participants faced understanding issues with specific questions located in the procurement timelines and supplier performance metrics sections. The researchers adjusted the wording while standardizing the Likert-scale options throughout the survey.</w:t>
      </w:r>
    </w:p>
    <w:p w14:paraId="6BC6C852" w14:textId="1B18EDC4" w:rsidR="0035132C" w:rsidRPr="007E188F" w:rsidRDefault="00A55A80" w:rsidP="00495BEA">
      <w:pPr>
        <w:pStyle w:val="Heading2"/>
      </w:pPr>
      <w:bookmarkStart w:id="112" w:name="_Toc196199821"/>
      <w:r w:rsidRPr="007E188F">
        <w:t xml:space="preserve">3.7 </w:t>
      </w:r>
      <w:r w:rsidR="00784819" w:rsidRPr="007E188F">
        <w:t xml:space="preserve">Data </w:t>
      </w:r>
      <w:r w:rsidR="00887624" w:rsidRPr="007E188F">
        <w:t>A</w:t>
      </w:r>
      <w:r w:rsidR="00784819" w:rsidRPr="007E188F">
        <w:t xml:space="preserve">nalysis </w:t>
      </w:r>
      <w:r w:rsidR="00887624" w:rsidRPr="007E188F">
        <w:t>Plan</w:t>
      </w:r>
      <w:bookmarkEnd w:id="110"/>
      <w:bookmarkEnd w:id="111"/>
      <w:bookmarkEnd w:id="112"/>
      <w:r w:rsidR="00784819" w:rsidRPr="007E188F">
        <w:t xml:space="preserve"> </w:t>
      </w:r>
    </w:p>
    <w:p w14:paraId="7FC35747" w14:textId="77777777" w:rsidR="009967AC" w:rsidRPr="007E188F" w:rsidRDefault="004119EF"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The data</w:t>
      </w:r>
      <w:r w:rsidR="004C4B42" w:rsidRPr="007E188F">
        <w:rPr>
          <w:rFonts w:ascii="Times New Roman" w:hAnsi="Times New Roman" w:cs="Times New Roman"/>
          <w:szCs w:val="24"/>
        </w:rPr>
        <w:t xml:space="preserve"> from the survey was</w:t>
      </w:r>
      <w:r w:rsidR="009D1945" w:rsidRPr="007E188F">
        <w:rPr>
          <w:rFonts w:ascii="Times New Roman" w:hAnsi="Times New Roman" w:cs="Times New Roman"/>
          <w:szCs w:val="24"/>
        </w:rPr>
        <w:t xml:space="preserve"> coded in STATA/SPSS </w:t>
      </w:r>
      <w:r w:rsidR="001B02C6" w:rsidRPr="007E188F">
        <w:rPr>
          <w:rFonts w:ascii="Times New Roman" w:hAnsi="Times New Roman" w:cs="Times New Roman"/>
          <w:szCs w:val="24"/>
        </w:rPr>
        <w:t xml:space="preserve">and then analyzed using descriptive statistics such as means, frequencies, and </w:t>
      </w:r>
      <w:r w:rsidR="009D1945" w:rsidRPr="007E188F">
        <w:rPr>
          <w:rFonts w:ascii="Times New Roman" w:hAnsi="Times New Roman" w:cs="Times New Roman"/>
          <w:szCs w:val="24"/>
        </w:rPr>
        <w:t>percentages. Bivariate analysis</w:t>
      </w:r>
      <w:r w:rsidR="001B02C6" w:rsidRPr="007E188F">
        <w:rPr>
          <w:rFonts w:ascii="Times New Roman" w:hAnsi="Times New Roman" w:cs="Times New Roman"/>
          <w:szCs w:val="24"/>
        </w:rPr>
        <w:t>, such as the chi test,</w:t>
      </w:r>
      <w:r w:rsidR="00476D36" w:rsidRPr="007E188F">
        <w:rPr>
          <w:rFonts w:ascii="Times New Roman" w:hAnsi="Times New Roman" w:cs="Times New Roman"/>
          <w:szCs w:val="24"/>
        </w:rPr>
        <w:t xml:space="preserve"> </w:t>
      </w:r>
      <w:r w:rsidR="009D1945" w:rsidRPr="007E188F">
        <w:rPr>
          <w:rFonts w:ascii="Times New Roman" w:hAnsi="Times New Roman" w:cs="Times New Roman"/>
          <w:szCs w:val="24"/>
        </w:rPr>
        <w:t>assess</w:t>
      </w:r>
      <w:r w:rsidR="00476D36" w:rsidRPr="007E188F">
        <w:rPr>
          <w:rFonts w:ascii="Times New Roman" w:hAnsi="Times New Roman" w:cs="Times New Roman"/>
          <w:szCs w:val="24"/>
        </w:rPr>
        <w:t>ed</w:t>
      </w:r>
      <w:r w:rsidR="009D1945" w:rsidRPr="007E188F">
        <w:rPr>
          <w:rFonts w:ascii="Times New Roman" w:hAnsi="Times New Roman" w:cs="Times New Roman"/>
          <w:szCs w:val="24"/>
        </w:rPr>
        <w:t xml:space="preserve"> the ass</w:t>
      </w:r>
      <w:r w:rsidR="009E652C" w:rsidRPr="007E188F">
        <w:rPr>
          <w:rFonts w:ascii="Times New Roman" w:hAnsi="Times New Roman" w:cs="Times New Roman"/>
          <w:szCs w:val="24"/>
        </w:rPr>
        <w:t xml:space="preserve">ociation between the variables. Multivariable linear </w:t>
      </w:r>
      <w:r w:rsidR="00476D36" w:rsidRPr="007E188F">
        <w:rPr>
          <w:rFonts w:ascii="Times New Roman" w:hAnsi="Times New Roman" w:cs="Times New Roman"/>
          <w:szCs w:val="24"/>
        </w:rPr>
        <w:t xml:space="preserve">regression </w:t>
      </w:r>
      <w:r w:rsidR="009D1945" w:rsidRPr="007E188F">
        <w:rPr>
          <w:rFonts w:ascii="Times New Roman" w:hAnsi="Times New Roman" w:cs="Times New Roman"/>
          <w:szCs w:val="24"/>
        </w:rPr>
        <w:t>examine</w:t>
      </w:r>
      <w:r w:rsidR="00476D36" w:rsidRPr="007E188F">
        <w:rPr>
          <w:rFonts w:ascii="Times New Roman" w:hAnsi="Times New Roman" w:cs="Times New Roman"/>
          <w:szCs w:val="24"/>
        </w:rPr>
        <w:t>d</w:t>
      </w:r>
      <w:r w:rsidR="009D1945" w:rsidRPr="007E188F">
        <w:rPr>
          <w:rFonts w:ascii="Times New Roman" w:hAnsi="Times New Roman" w:cs="Times New Roman"/>
          <w:szCs w:val="24"/>
        </w:rPr>
        <w:t xml:space="preserve"> the relationship between procurement processes and health facility performance.</w:t>
      </w:r>
      <w:r w:rsidR="00EB4855" w:rsidRPr="007E188F">
        <w:rPr>
          <w:rFonts w:ascii="Times New Roman" w:hAnsi="Times New Roman" w:cs="Times New Roman"/>
          <w:szCs w:val="24"/>
        </w:rPr>
        <w:t xml:space="preserve"> </w:t>
      </w:r>
      <w:r w:rsidR="009967AC" w:rsidRPr="007E188F">
        <w:rPr>
          <w:rFonts w:ascii="Times New Roman" w:hAnsi="Times New Roman" w:cs="Times New Roman"/>
          <w:szCs w:val="24"/>
        </w:rPr>
        <w:t xml:space="preserve"> </w:t>
      </w:r>
    </w:p>
    <w:p w14:paraId="6D0BC563" w14:textId="03F84A3D" w:rsidR="0091729C" w:rsidRPr="007E188F" w:rsidRDefault="009967AC"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The multiple linear regression model adopted for the study was specified as:</w:t>
      </w:r>
    </w:p>
    <w:p w14:paraId="6744BAFC" w14:textId="6738C9F2" w:rsidR="009967AC" w:rsidRPr="007E188F" w:rsidRDefault="00165F06" w:rsidP="002E5224">
      <w:pPr>
        <w:pStyle w:val="EndNoteBibliography"/>
        <w:spacing w:before="20" w:after="20" w:line="360" w:lineRule="auto"/>
        <w:ind w:left="850" w:right="567"/>
        <w:contextualSpacing/>
        <w:jc w:val="both"/>
        <w:rPr>
          <w:rFonts w:ascii="Times New Roman" w:eastAsiaTheme="minorEastAsia" w:hAnsi="Times New Roman" w:cs="Times New Roman"/>
          <w:szCs w:val="24"/>
        </w:rPr>
      </w:pPr>
      <m:oMathPara>
        <m:oMath>
          <m:r>
            <w:rPr>
              <w:rFonts w:ascii="Cambria Math" w:hAnsi="Cambria Math" w:cs="Times New Roman"/>
              <w:szCs w:val="24"/>
            </w:rPr>
            <m:t>Y=βo+β1X1+β2X2+β3X3+β4X4+ε</m:t>
          </m:r>
        </m:oMath>
      </m:oMathPara>
    </w:p>
    <w:p w14:paraId="0EF682BE" w14:textId="77777777" w:rsidR="00BE3B13" w:rsidRPr="007E188F" w:rsidRDefault="00587865" w:rsidP="00BE3B13">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 xml:space="preserve">The model evaluates public health facility performance through Y while β₀ stands for the constant value and β₁ through β₄ indicate the strength of relationship between performance and the variables need identification (X₁), requisition of drugs (X₂), supplier selection (X₃), and price negotiation (X₄). Each error is expressed as ε. </w:t>
      </w:r>
      <w:bookmarkStart w:id="113" w:name="_Toc193744815"/>
    </w:p>
    <w:p w14:paraId="78640D4F" w14:textId="220267DA" w:rsidR="002E5224" w:rsidRPr="007E188F" w:rsidRDefault="002E5224" w:rsidP="00BE3B13">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The open-ended response data underwent thematic content analysis after quantitative analysis completion. The evaluation started with a total review of survey answers to understand the data pattern at a high level.  Key phrases and concepts were then identified and assigned codes to summarize the underlying meanings. These codes were grouped into broader themes, which represented recurring patterns or issues within the data. Themes were carefully reviewed to ensure their distinctiveness and relevance to the study's objectives. Finally, the identified themes were interpreted in relation to the study's objectives and used to complement the quantitative findings, offering deeper insights into the challenges and practices affecting pharmaceutical procurement and healthcare performance in public health facilities.</w:t>
      </w:r>
    </w:p>
    <w:p w14:paraId="2CD150A5" w14:textId="315F8EDB" w:rsidR="00EB4855" w:rsidRPr="007E188F" w:rsidRDefault="00A55A80" w:rsidP="00495BEA">
      <w:pPr>
        <w:pStyle w:val="Heading2"/>
      </w:pPr>
      <w:bookmarkStart w:id="114" w:name="_Toc195436241"/>
      <w:bookmarkStart w:id="115" w:name="_Toc196199822"/>
      <w:r w:rsidRPr="007E188F">
        <w:t xml:space="preserve">3.8 </w:t>
      </w:r>
      <w:r w:rsidR="00EB4855" w:rsidRPr="007E188F">
        <w:t xml:space="preserve">Ethical </w:t>
      </w:r>
      <w:r w:rsidR="00887624" w:rsidRPr="007E188F">
        <w:t>C</w:t>
      </w:r>
      <w:r w:rsidR="00EB4855" w:rsidRPr="007E188F">
        <w:t>onsideration</w:t>
      </w:r>
      <w:bookmarkEnd w:id="113"/>
      <w:bookmarkEnd w:id="114"/>
      <w:bookmarkEnd w:id="115"/>
      <w:r w:rsidR="00EB4855" w:rsidRPr="007E188F">
        <w:t xml:space="preserve"> </w:t>
      </w:r>
    </w:p>
    <w:p w14:paraId="34B14C4D" w14:textId="5395FA18" w:rsidR="00A22AA6" w:rsidRPr="007E188F" w:rsidRDefault="00D1462B" w:rsidP="002E5224">
      <w:pPr>
        <w:pStyle w:val="EndNoteBibliography"/>
        <w:spacing w:before="20" w:after="20" w:line="360" w:lineRule="auto"/>
        <w:ind w:right="567"/>
        <w:contextualSpacing/>
        <w:jc w:val="both"/>
        <w:rPr>
          <w:rFonts w:ascii="Times New Roman" w:hAnsi="Times New Roman" w:cs="Times New Roman"/>
          <w:szCs w:val="24"/>
        </w:rPr>
      </w:pPr>
      <w:r w:rsidRPr="007E188F">
        <w:rPr>
          <w:rFonts w:ascii="Times New Roman" w:hAnsi="Times New Roman" w:cs="Times New Roman"/>
          <w:szCs w:val="24"/>
        </w:rPr>
        <w:t>Pa</w:t>
      </w:r>
      <w:r w:rsidR="00AB0781" w:rsidRPr="007E188F">
        <w:rPr>
          <w:rFonts w:ascii="Times New Roman" w:hAnsi="Times New Roman" w:cs="Times New Roman"/>
          <w:szCs w:val="24"/>
        </w:rPr>
        <w:t>rticipation in the study was</w:t>
      </w:r>
      <w:r w:rsidRPr="007E188F">
        <w:rPr>
          <w:rFonts w:ascii="Times New Roman" w:hAnsi="Times New Roman" w:cs="Times New Roman"/>
          <w:szCs w:val="24"/>
        </w:rPr>
        <w:t xml:space="preserve"> entirely voluntary. </w:t>
      </w:r>
      <w:r w:rsidR="00367F26" w:rsidRPr="007E188F">
        <w:rPr>
          <w:rFonts w:ascii="Times New Roman" w:hAnsi="Times New Roman" w:cs="Times New Roman"/>
          <w:szCs w:val="24"/>
        </w:rPr>
        <w:t>Participants were</w:t>
      </w:r>
      <w:r w:rsidR="00AB0781" w:rsidRPr="007E188F">
        <w:rPr>
          <w:rFonts w:ascii="Times New Roman" w:hAnsi="Times New Roman" w:cs="Times New Roman"/>
          <w:szCs w:val="24"/>
        </w:rPr>
        <w:t xml:space="preserve"> only</w:t>
      </w:r>
      <w:r w:rsidRPr="007E188F">
        <w:rPr>
          <w:rFonts w:ascii="Times New Roman" w:hAnsi="Times New Roman" w:cs="Times New Roman"/>
          <w:szCs w:val="24"/>
        </w:rPr>
        <w:t xml:space="preserve"> coerced or unduly influenced to </w:t>
      </w:r>
      <w:r w:rsidR="00F0773A" w:rsidRPr="007E188F">
        <w:rPr>
          <w:rFonts w:ascii="Times New Roman" w:hAnsi="Times New Roman" w:cs="Times New Roman"/>
          <w:szCs w:val="24"/>
        </w:rPr>
        <w:t>participate</w:t>
      </w:r>
      <w:r w:rsidRPr="007E188F">
        <w:rPr>
          <w:rFonts w:ascii="Times New Roman" w:hAnsi="Times New Roman" w:cs="Times New Roman"/>
          <w:szCs w:val="24"/>
        </w:rPr>
        <w:t xml:space="preserve"> in the research. Before data </w:t>
      </w:r>
      <w:r w:rsidR="00AB0781" w:rsidRPr="007E188F">
        <w:rPr>
          <w:rFonts w:ascii="Times New Roman" w:hAnsi="Times New Roman" w:cs="Times New Roman"/>
          <w:szCs w:val="24"/>
        </w:rPr>
        <w:t>collection, participants were</w:t>
      </w:r>
      <w:r w:rsidRPr="007E188F">
        <w:rPr>
          <w:rFonts w:ascii="Times New Roman" w:hAnsi="Times New Roman" w:cs="Times New Roman"/>
          <w:szCs w:val="24"/>
        </w:rPr>
        <w:t xml:space="preserve"> provided with detailed information about the study's purpose, objectives, procedures, potential risks, and benefits</w:t>
      </w:r>
      <w:r w:rsidR="00970F6F" w:rsidRPr="007E188F">
        <w:rPr>
          <w:rFonts w:ascii="Times New Roman" w:hAnsi="Times New Roman" w:cs="Times New Roman"/>
          <w:szCs w:val="24"/>
        </w:rPr>
        <w:t>. Written informed consent was</w:t>
      </w:r>
      <w:r w:rsidRPr="007E188F">
        <w:rPr>
          <w:rFonts w:ascii="Times New Roman" w:hAnsi="Times New Roman" w:cs="Times New Roman"/>
          <w:szCs w:val="24"/>
        </w:rPr>
        <w:t xml:space="preserve"> obtained from each participant. </w:t>
      </w:r>
      <w:r w:rsidR="00970F6F" w:rsidRPr="007E188F">
        <w:rPr>
          <w:rFonts w:ascii="Times New Roman" w:hAnsi="Times New Roman" w:cs="Times New Roman"/>
          <w:szCs w:val="24"/>
        </w:rPr>
        <w:t xml:space="preserve">The consent form </w:t>
      </w:r>
      <w:r w:rsidRPr="007E188F">
        <w:rPr>
          <w:rFonts w:ascii="Times New Roman" w:hAnsi="Times New Roman" w:cs="Times New Roman"/>
          <w:szCs w:val="24"/>
        </w:rPr>
        <w:t>include</w:t>
      </w:r>
      <w:r w:rsidR="00970F6F" w:rsidRPr="007E188F">
        <w:rPr>
          <w:rFonts w:ascii="Times New Roman" w:hAnsi="Times New Roman" w:cs="Times New Roman"/>
          <w:szCs w:val="24"/>
        </w:rPr>
        <w:t>d</w:t>
      </w:r>
      <w:r w:rsidRPr="007E188F">
        <w:rPr>
          <w:rFonts w:ascii="Times New Roman" w:hAnsi="Times New Roman" w:cs="Times New Roman"/>
          <w:szCs w:val="24"/>
        </w:rPr>
        <w:t xml:space="preserve"> statements affirming the participant's understanding and willingness to participate. All data col</w:t>
      </w:r>
      <w:r w:rsidR="00970F6F" w:rsidRPr="007E188F">
        <w:rPr>
          <w:rFonts w:ascii="Times New Roman" w:hAnsi="Times New Roman" w:cs="Times New Roman"/>
          <w:szCs w:val="24"/>
        </w:rPr>
        <w:t>lected from participants was</w:t>
      </w:r>
      <w:r w:rsidRPr="007E188F">
        <w:rPr>
          <w:rFonts w:ascii="Times New Roman" w:hAnsi="Times New Roman" w:cs="Times New Roman"/>
          <w:szCs w:val="24"/>
        </w:rPr>
        <w:t xml:space="preserve"> kept confidenti</w:t>
      </w:r>
      <w:r w:rsidR="00970F6F" w:rsidRPr="007E188F">
        <w:rPr>
          <w:rFonts w:ascii="Times New Roman" w:hAnsi="Times New Roman" w:cs="Times New Roman"/>
          <w:szCs w:val="24"/>
        </w:rPr>
        <w:t>al. Personal identifiers was</w:t>
      </w:r>
      <w:r w:rsidRPr="007E188F">
        <w:rPr>
          <w:rFonts w:ascii="Times New Roman" w:hAnsi="Times New Roman" w:cs="Times New Roman"/>
          <w:szCs w:val="24"/>
        </w:rPr>
        <w:t xml:space="preserve"> removed or coded to ensure individual responses cannot be traced back to specific particip</w:t>
      </w:r>
      <w:r w:rsidR="00970F6F" w:rsidRPr="007E188F">
        <w:rPr>
          <w:rFonts w:ascii="Times New Roman" w:hAnsi="Times New Roman" w:cs="Times New Roman"/>
          <w:szCs w:val="24"/>
        </w:rPr>
        <w:t>ants. The study proposal was</w:t>
      </w:r>
      <w:r w:rsidRPr="007E188F">
        <w:rPr>
          <w:rFonts w:ascii="Times New Roman" w:hAnsi="Times New Roman" w:cs="Times New Roman"/>
          <w:szCs w:val="24"/>
        </w:rPr>
        <w:t xml:space="preserve"> submitted to an appropriate ethical or institutional review board (IRB)</w:t>
      </w:r>
      <w:r w:rsidR="00970F6F" w:rsidRPr="007E188F">
        <w:rPr>
          <w:rFonts w:ascii="Times New Roman" w:hAnsi="Times New Roman" w:cs="Times New Roman"/>
          <w:szCs w:val="24"/>
        </w:rPr>
        <w:t xml:space="preserve"> for approval. The research</w:t>
      </w:r>
      <w:r w:rsidRPr="007E188F">
        <w:rPr>
          <w:rFonts w:ascii="Times New Roman" w:hAnsi="Times New Roman" w:cs="Times New Roman"/>
          <w:szCs w:val="24"/>
        </w:rPr>
        <w:t xml:space="preserve"> commence</w:t>
      </w:r>
      <w:r w:rsidR="00970F6F" w:rsidRPr="007E188F">
        <w:rPr>
          <w:rFonts w:ascii="Times New Roman" w:hAnsi="Times New Roman" w:cs="Times New Roman"/>
          <w:szCs w:val="24"/>
        </w:rPr>
        <w:t>d</w:t>
      </w:r>
      <w:r w:rsidRPr="007E188F">
        <w:rPr>
          <w:rFonts w:ascii="Times New Roman" w:hAnsi="Times New Roman" w:cs="Times New Roman"/>
          <w:szCs w:val="24"/>
        </w:rPr>
        <w:t xml:space="preserve"> only after obtaining the necessary ethical clearance. The research w</w:t>
      </w:r>
      <w:r w:rsidR="00970F6F" w:rsidRPr="007E188F">
        <w:rPr>
          <w:rFonts w:ascii="Times New Roman" w:hAnsi="Times New Roman" w:cs="Times New Roman"/>
          <w:szCs w:val="24"/>
        </w:rPr>
        <w:t>as</w:t>
      </w:r>
      <w:r w:rsidRPr="007E188F">
        <w:rPr>
          <w:rFonts w:ascii="Times New Roman" w:hAnsi="Times New Roman" w:cs="Times New Roman"/>
          <w:szCs w:val="24"/>
        </w:rPr>
        <w:t xml:space="preserve"> conducted with ut</w:t>
      </w:r>
      <w:r w:rsidR="00970F6F" w:rsidRPr="007E188F">
        <w:rPr>
          <w:rFonts w:ascii="Times New Roman" w:hAnsi="Times New Roman" w:cs="Times New Roman"/>
          <w:szCs w:val="24"/>
        </w:rPr>
        <w:t>most integrity, ensuring data was</w:t>
      </w:r>
      <w:r w:rsidRPr="007E188F">
        <w:rPr>
          <w:rFonts w:ascii="Times New Roman" w:hAnsi="Times New Roman" w:cs="Times New Roman"/>
          <w:szCs w:val="24"/>
        </w:rPr>
        <w:t xml:space="preserve"> collected and analyzed honestly and accurately. Any potenti</w:t>
      </w:r>
      <w:r w:rsidR="00970F6F" w:rsidRPr="007E188F">
        <w:rPr>
          <w:rFonts w:ascii="Times New Roman" w:hAnsi="Times New Roman" w:cs="Times New Roman"/>
          <w:szCs w:val="24"/>
        </w:rPr>
        <w:t>al conflicts of interest was</w:t>
      </w:r>
      <w:r w:rsidRPr="007E188F">
        <w:rPr>
          <w:rFonts w:ascii="Times New Roman" w:hAnsi="Times New Roman" w:cs="Times New Roman"/>
          <w:szCs w:val="24"/>
        </w:rPr>
        <w:t xml:space="preserve"> disclosed.</w:t>
      </w:r>
    </w:p>
    <w:p w14:paraId="7DE57862" w14:textId="77777777" w:rsidR="00847F8C" w:rsidRPr="007E188F" w:rsidRDefault="00847F8C" w:rsidP="002E5224">
      <w:pPr>
        <w:pStyle w:val="EndNoteBibliography"/>
        <w:spacing w:before="20" w:after="20" w:line="360" w:lineRule="auto"/>
        <w:ind w:right="567"/>
        <w:contextualSpacing/>
        <w:jc w:val="both"/>
        <w:rPr>
          <w:rFonts w:ascii="Times New Roman" w:hAnsi="Times New Roman" w:cs="Times New Roman"/>
          <w:szCs w:val="24"/>
        </w:rPr>
      </w:pPr>
    </w:p>
    <w:p w14:paraId="674835F8" w14:textId="77777777" w:rsidR="00847F8C" w:rsidRPr="007E188F" w:rsidRDefault="00847F8C" w:rsidP="002E5224">
      <w:pPr>
        <w:pStyle w:val="EndNoteBibliography"/>
        <w:spacing w:before="20" w:after="20" w:line="360" w:lineRule="auto"/>
        <w:ind w:right="567"/>
        <w:contextualSpacing/>
        <w:jc w:val="both"/>
        <w:rPr>
          <w:rFonts w:ascii="Times New Roman" w:hAnsi="Times New Roman" w:cs="Times New Roman"/>
          <w:szCs w:val="24"/>
        </w:rPr>
      </w:pPr>
    </w:p>
    <w:p w14:paraId="584B5A5C" w14:textId="77777777" w:rsidR="00847F8C" w:rsidRPr="007E188F" w:rsidRDefault="00847F8C" w:rsidP="002E5224">
      <w:pPr>
        <w:pStyle w:val="EndNoteBibliography"/>
        <w:spacing w:before="20" w:after="20" w:line="360" w:lineRule="auto"/>
        <w:ind w:right="567"/>
        <w:contextualSpacing/>
        <w:jc w:val="both"/>
        <w:rPr>
          <w:rFonts w:ascii="Times New Roman" w:hAnsi="Times New Roman" w:cs="Times New Roman"/>
          <w:szCs w:val="24"/>
        </w:rPr>
      </w:pPr>
    </w:p>
    <w:p w14:paraId="5DD67182" w14:textId="77777777" w:rsidR="00847F8C" w:rsidRPr="007E188F" w:rsidRDefault="00847F8C" w:rsidP="002E5224">
      <w:pPr>
        <w:pStyle w:val="EndNoteBibliography"/>
        <w:spacing w:before="20" w:after="20" w:line="360" w:lineRule="auto"/>
        <w:ind w:right="567"/>
        <w:contextualSpacing/>
        <w:jc w:val="both"/>
        <w:rPr>
          <w:rFonts w:ascii="Times New Roman" w:hAnsi="Times New Roman" w:cs="Times New Roman"/>
          <w:szCs w:val="24"/>
        </w:rPr>
      </w:pPr>
    </w:p>
    <w:p w14:paraId="06CD6C42" w14:textId="77777777" w:rsidR="00847F8C" w:rsidRPr="007E188F" w:rsidRDefault="00847F8C" w:rsidP="002E5224">
      <w:pPr>
        <w:pStyle w:val="EndNoteBibliography"/>
        <w:spacing w:before="20" w:after="20" w:line="360" w:lineRule="auto"/>
        <w:ind w:right="567"/>
        <w:contextualSpacing/>
        <w:jc w:val="both"/>
        <w:rPr>
          <w:rFonts w:ascii="Times New Roman" w:hAnsi="Times New Roman" w:cs="Times New Roman"/>
          <w:szCs w:val="24"/>
        </w:rPr>
      </w:pPr>
    </w:p>
    <w:p w14:paraId="11BEE643" w14:textId="77777777" w:rsidR="00847F8C" w:rsidRPr="007E188F" w:rsidRDefault="00847F8C" w:rsidP="002E5224">
      <w:pPr>
        <w:pStyle w:val="EndNoteBibliography"/>
        <w:spacing w:before="20" w:after="20" w:line="360" w:lineRule="auto"/>
        <w:ind w:right="567"/>
        <w:contextualSpacing/>
        <w:jc w:val="both"/>
        <w:rPr>
          <w:rFonts w:ascii="Times New Roman" w:hAnsi="Times New Roman" w:cs="Times New Roman"/>
          <w:szCs w:val="24"/>
        </w:rPr>
      </w:pPr>
    </w:p>
    <w:p w14:paraId="63945A5A" w14:textId="77777777" w:rsidR="00847F8C" w:rsidRPr="007E188F" w:rsidRDefault="00847F8C" w:rsidP="002E5224">
      <w:pPr>
        <w:pStyle w:val="EndNoteBibliography"/>
        <w:spacing w:before="20" w:after="20" w:line="360" w:lineRule="auto"/>
        <w:ind w:right="567"/>
        <w:contextualSpacing/>
        <w:jc w:val="both"/>
        <w:rPr>
          <w:rFonts w:ascii="Times New Roman" w:hAnsi="Times New Roman" w:cs="Times New Roman"/>
          <w:szCs w:val="24"/>
        </w:rPr>
      </w:pPr>
    </w:p>
    <w:p w14:paraId="4D5B0982" w14:textId="77777777" w:rsidR="00847F8C" w:rsidRDefault="00847F8C" w:rsidP="002E5224">
      <w:pPr>
        <w:pStyle w:val="EndNoteBibliography"/>
        <w:spacing w:before="20" w:after="20" w:line="360" w:lineRule="auto"/>
        <w:ind w:right="567"/>
        <w:contextualSpacing/>
        <w:jc w:val="both"/>
        <w:rPr>
          <w:rFonts w:ascii="Times New Roman" w:hAnsi="Times New Roman" w:cs="Times New Roman"/>
          <w:szCs w:val="24"/>
        </w:rPr>
      </w:pPr>
    </w:p>
    <w:p w14:paraId="109E2C66" w14:textId="77777777" w:rsidR="00A451DF" w:rsidRDefault="00A451DF" w:rsidP="002E5224">
      <w:pPr>
        <w:pStyle w:val="EndNoteBibliography"/>
        <w:spacing w:before="20" w:after="20" w:line="360" w:lineRule="auto"/>
        <w:ind w:right="567"/>
        <w:contextualSpacing/>
        <w:jc w:val="both"/>
        <w:rPr>
          <w:rFonts w:ascii="Times New Roman" w:hAnsi="Times New Roman" w:cs="Times New Roman"/>
          <w:szCs w:val="24"/>
        </w:rPr>
      </w:pPr>
    </w:p>
    <w:p w14:paraId="1F19EEDE" w14:textId="77777777" w:rsidR="00A451DF" w:rsidRDefault="00A451DF" w:rsidP="002E5224">
      <w:pPr>
        <w:pStyle w:val="EndNoteBibliography"/>
        <w:spacing w:before="20" w:after="20" w:line="360" w:lineRule="auto"/>
        <w:ind w:right="567"/>
        <w:contextualSpacing/>
        <w:jc w:val="both"/>
        <w:rPr>
          <w:rFonts w:ascii="Times New Roman" w:hAnsi="Times New Roman" w:cs="Times New Roman"/>
          <w:szCs w:val="24"/>
        </w:rPr>
      </w:pPr>
    </w:p>
    <w:p w14:paraId="40ED7BC3" w14:textId="77777777" w:rsidR="00A451DF" w:rsidRDefault="00A451DF" w:rsidP="002E5224">
      <w:pPr>
        <w:pStyle w:val="EndNoteBibliography"/>
        <w:spacing w:before="20" w:after="20" w:line="360" w:lineRule="auto"/>
        <w:ind w:right="567"/>
        <w:contextualSpacing/>
        <w:jc w:val="both"/>
        <w:rPr>
          <w:rFonts w:ascii="Times New Roman" w:hAnsi="Times New Roman" w:cs="Times New Roman"/>
          <w:szCs w:val="24"/>
        </w:rPr>
      </w:pPr>
    </w:p>
    <w:p w14:paraId="71B1BBC2" w14:textId="77777777" w:rsidR="00A451DF" w:rsidRDefault="00A451DF" w:rsidP="002E5224">
      <w:pPr>
        <w:pStyle w:val="EndNoteBibliography"/>
        <w:spacing w:before="20" w:after="20" w:line="360" w:lineRule="auto"/>
        <w:ind w:right="567"/>
        <w:contextualSpacing/>
        <w:jc w:val="both"/>
        <w:rPr>
          <w:rFonts w:ascii="Times New Roman" w:hAnsi="Times New Roman" w:cs="Times New Roman"/>
          <w:szCs w:val="24"/>
        </w:rPr>
      </w:pPr>
    </w:p>
    <w:p w14:paraId="7A63C143" w14:textId="77777777" w:rsidR="004A222F" w:rsidRDefault="004A222F" w:rsidP="002E5224">
      <w:pPr>
        <w:pStyle w:val="EndNoteBibliography"/>
        <w:spacing w:before="20" w:after="20" w:line="360" w:lineRule="auto"/>
        <w:ind w:right="567"/>
        <w:contextualSpacing/>
        <w:jc w:val="both"/>
        <w:rPr>
          <w:rFonts w:ascii="Times New Roman" w:hAnsi="Times New Roman" w:cs="Times New Roman"/>
          <w:szCs w:val="24"/>
        </w:rPr>
      </w:pPr>
    </w:p>
    <w:p w14:paraId="5FFA16C2" w14:textId="77777777" w:rsidR="004A222F" w:rsidRDefault="004A222F" w:rsidP="002E5224">
      <w:pPr>
        <w:pStyle w:val="EndNoteBibliography"/>
        <w:spacing w:before="20" w:after="20" w:line="360" w:lineRule="auto"/>
        <w:ind w:right="567"/>
        <w:contextualSpacing/>
        <w:jc w:val="both"/>
        <w:rPr>
          <w:rFonts w:ascii="Times New Roman" w:hAnsi="Times New Roman" w:cs="Times New Roman"/>
          <w:szCs w:val="24"/>
        </w:rPr>
      </w:pPr>
    </w:p>
    <w:p w14:paraId="36FC8E22" w14:textId="77777777" w:rsidR="00CA01E1" w:rsidRPr="007E188F" w:rsidRDefault="00CA01E1" w:rsidP="002E5224">
      <w:pPr>
        <w:pStyle w:val="EndNoteBibliography"/>
        <w:spacing w:before="20" w:after="20" w:line="360" w:lineRule="auto"/>
        <w:ind w:right="567"/>
        <w:contextualSpacing/>
        <w:jc w:val="both"/>
        <w:rPr>
          <w:rFonts w:ascii="Times New Roman" w:hAnsi="Times New Roman" w:cs="Times New Roman"/>
          <w:szCs w:val="24"/>
        </w:rPr>
      </w:pPr>
    </w:p>
    <w:p w14:paraId="1C5F8E65" w14:textId="2DA1C7D5" w:rsidR="001B210F" w:rsidRPr="007C20C6" w:rsidRDefault="001B210F" w:rsidP="004A222F">
      <w:pPr>
        <w:pStyle w:val="Heading1"/>
      </w:pPr>
      <w:bookmarkStart w:id="116" w:name="_Toc195436242"/>
      <w:bookmarkStart w:id="117" w:name="_Toc196199823"/>
      <w:bookmarkStart w:id="118" w:name="_Toc193744816"/>
      <w:r w:rsidRPr="007C20C6">
        <w:t xml:space="preserve">CHAPTER </w:t>
      </w:r>
      <w:r w:rsidR="008C7896" w:rsidRPr="007C20C6">
        <w:t>FOUR</w:t>
      </w:r>
      <w:bookmarkEnd w:id="116"/>
      <w:bookmarkEnd w:id="117"/>
    </w:p>
    <w:p w14:paraId="5163E452" w14:textId="3239D40C" w:rsidR="0091478D" w:rsidRPr="007C20C6" w:rsidRDefault="00070619" w:rsidP="004A222F">
      <w:pPr>
        <w:pStyle w:val="Heading1"/>
      </w:pPr>
      <w:bookmarkStart w:id="119" w:name="_Toc195436243"/>
      <w:bookmarkStart w:id="120" w:name="_Toc196199824"/>
      <w:r w:rsidRPr="007C20C6">
        <w:t xml:space="preserve">4.0 </w:t>
      </w:r>
      <w:r w:rsidR="0091478D" w:rsidRPr="007C20C6">
        <w:t>DATA ANALYSIS, PRESENTATION, AND INTERPRETATION</w:t>
      </w:r>
      <w:bookmarkEnd w:id="118"/>
      <w:bookmarkEnd w:id="119"/>
      <w:bookmarkEnd w:id="120"/>
    </w:p>
    <w:p w14:paraId="003AFD6C" w14:textId="77777777" w:rsidR="0091478D" w:rsidRPr="007E188F" w:rsidRDefault="0091478D" w:rsidP="00495BEA">
      <w:pPr>
        <w:pStyle w:val="Heading2"/>
      </w:pPr>
      <w:bookmarkStart w:id="121" w:name="_Toc193744817"/>
      <w:bookmarkStart w:id="122" w:name="_Toc195436244"/>
      <w:bookmarkStart w:id="123" w:name="_Toc196199825"/>
      <w:r w:rsidRPr="007E188F">
        <w:t xml:space="preserve">4.1 </w:t>
      </w:r>
      <w:r w:rsidRPr="007E188F">
        <w:rPr>
          <w:rStyle w:val="Heading2Char"/>
          <w:b/>
          <w:bCs/>
        </w:rPr>
        <w:t>Introduction</w:t>
      </w:r>
      <w:bookmarkEnd w:id="121"/>
      <w:bookmarkEnd w:id="122"/>
      <w:bookmarkEnd w:id="123"/>
      <w:r w:rsidRPr="007E188F">
        <w:rPr>
          <w:rStyle w:val="Heading2Char"/>
          <w:b/>
          <w:bCs/>
        </w:rPr>
        <w:t xml:space="preserve"> </w:t>
      </w:r>
    </w:p>
    <w:p w14:paraId="7218BB26" w14:textId="7314470B" w:rsidR="0091478D" w:rsidRPr="007E188F" w:rsidRDefault="0091478D" w:rsidP="00CA01E1">
      <w:r w:rsidRPr="007E188F">
        <w:t>The research results presented in this chapter examine</w:t>
      </w:r>
      <w:r w:rsidR="009041C8" w:rsidRPr="007E188F">
        <w:t>d</w:t>
      </w:r>
      <w:r w:rsidRPr="007E188F">
        <w:t xml:space="preserve"> pharmaceutical drug procurement processes and their impact on public health facility performance within Homa Bay County, Kenya. The research</w:t>
      </w:r>
      <w:r w:rsidR="002E4A97" w:rsidRPr="007E188F">
        <w:t>er</w:t>
      </w:r>
      <w:r w:rsidRPr="007E188F">
        <w:t xml:space="preserve"> collected data through structured q</w:t>
      </w:r>
      <w:r w:rsidR="009041C8" w:rsidRPr="007E188F">
        <w:t>uestionnaires distributed to 30</w:t>
      </w:r>
      <w:r w:rsidR="0055447B" w:rsidRPr="007E188F">
        <w:t>9</w:t>
      </w:r>
      <w:r w:rsidRPr="007E188F">
        <w:t xml:space="preserve"> participants who belonged to healthcare provider, supplier, administrative staff, policy-making, and patient stakeholder groups. The research data underwent statistical analysis through descriptive and inferential methods that produced results presented through tables and charts and written explanations.</w:t>
      </w:r>
    </w:p>
    <w:p w14:paraId="6BE4CCCF" w14:textId="77777777" w:rsidR="00B36F03" w:rsidRPr="007E188F" w:rsidRDefault="0091478D" w:rsidP="00495BEA">
      <w:pPr>
        <w:pStyle w:val="Heading2"/>
      </w:pPr>
      <w:bookmarkStart w:id="124" w:name="_Toc193744818"/>
      <w:bookmarkStart w:id="125" w:name="_Toc195436245"/>
      <w:bookmarkStart w:id="126" w:name="_Toc196199826"/>
      <w:r w:rsidRPr="007E188F">
        <w:t xml:space="preserve">4.2 </w:t>
      </w:r>
      <w:r w:rsidR="00B36F03" w:rsidRPr="007E188F">
        <w:rPr>
          <w:rStyle w:val="Heading2Char"/>
          <w:b/>
          <w:bCs/>
        </w:rPr>
        <w:t>Response Rate</w:t>
      </w:r>
      <w:bookmarkEnd w:id="124"/>
      <w:bookmarkEnd w:id="125"/>
      <w:bookmarkEnd w:id="126"/>
      <w:r w:rsidR="00B36F03" w:rsidRPr="007E188F">
        <w:rPr>
          <w:rStyle w:val="Heading2Char"/>
          <w:b/>
          <w:bCs/>
        </w:rPr>
        <w:t xml:space="preserve"> </w:t>
      </w:r>
    </w:p>
    <w:p w14:paraId="24179603" w14:textId="1F182F90" w:rsidR="001F348F" w:rsidRDefault="0091478D" w:rsidP="00847F8C">
      <w:pPr>
        <w:spacing w:before="20" w:after="20"/>
        <w:ind w:right="567"/>
        <w:jc w:val="both"/>
        <w:rPr>
          <w:rFonts w:eastAsia="Times New Roman" w:cs="Times New Roman"/>
          <w:bCs/>
          <w:szCs w:val="24"/>
        </w:rPr>
      </w:pPr>
      <w:r w:rsidRPr="007E188F">
        <w:rPr>
          <w:rFonts w:eastAsia="Times New Roman" w:cs="Times New Roman"/>
          <w:bCs/>
          <w:szCs w:val="24"/>
        </w:rPr>
        <w:t>Of the 330 questionnaires that were distribu</w:t>
      </w:r>
      <w:r w:rsidR="00DD5F6D" w:rsidRPr="007E188F">
        <w:rPr>
          <w:rFonts w:eastAsia="Times New Roman" w:cs="Times New Roman"/>
          <w:bCs/>
          <w:szCs w:val="24"/>
        </w:rPr>
        <w:t>ted, 30</w:t>
      </w:r>
      <w:r w:rsidR="0055447B" w:rsidRPr="007E188F">
        <w:rPr>
          <w:rFonts w:eastAsia="Times New Roman" w:cs="Times New Roman"/>
          <w:bCs/>
          <w:szCs w:val="24"/>
        </w:rPr>
        <w:t>9</w:t>
      </w:r>
      <w:r w:rsidRPr="007E188F">
        <w:rPr>
          <w:rFonts w:eastAsia="Times New Roman" w:cs="Times New Roman"/>
          <w:bCs/>
          <w:szCs w:val="24"/>
        </w:rPr>
        <w:t xml:space="preserve"> were completely filled out and returned, resulting in a response rate of 93.6%. This impressive response rate can be credited to the involvement of trained enumerators and the direct administration of the questionnaires a</w:t>
      </w:r>
      <w:r w:rsidR="00847F8C" w:rsidRPr="007E188F">
        <w:rPr>
          <w:rFonts w:eastAsia="Times New Roman" w:cs="Times New Roman"/>
          <w:bCs/>
          <w:szCs w:val="24"/>
        </w:rPr>
        <w:t>t healthcare facilities.</w:t>
      </w:r>
    </w:p>
    <w:p w14:paraId="3E5D9465" w14:textId="14ECB908" w:rsidR="0097256F" w:rsidRDefault="0097256F" w:rsidP="00847F8C">
      <w:pPr>
        <w:spacing w:before="20" w:after="20"/>
        <w:ind w:right="567"/>
        <w:jc w:val="both"/>
        <w:rPr>
          <w:rFonts w:eastAsia="Times New Roman" w:cs="Times New Roman"/>
          <w:bCs/>
          <w:szCs w:val="24"/>
        </w:rPr>
      </w:pPr>
      <w:r w:rsidRPr="0097256F">
        <w:rPr>
          <w:rFonts w:eastAsia="Times New Roman" w:cs="Times New Roman"/>
          <w:b/>
          <w:bCs/>
          <w:szCs w:val="24"/>
        </w:rPr>
        <w:t>Table 4.0</w:t>
      </w:r>
      <w:r>
        <w:rPr>
          <w:rFonts w:eastAsia="Times New Roman" w:cs="Times New Roman"/>
          <w:bCs/>
          <w:szCs w:val="24"/>
        </w:rPr>
        <w:t xml:space="preserve"> </w:t>
      </w:r>
      <w:r w:rsidRPr="0097256F">
        <w:rPr>
          <w:rFonts w:eastAsia="Times New Roman" w:cs="Times New Roman"/>
          <w:bCs/>
          <w:i/>
          <w:szCs w:val="24"/>
        </w:rPr>
        <w:t>Response rate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0"/>
        <w:gridCol w:w="1757"/>
        <w:gridCol w:w="1916"/>
      </w:tblGrid>
      <w:tr w:rsidR="00BF0AD8" w:rsidRPr="00BF0AD8" w14:paraId="5B8E85EF" w14:textId="77777777" w:rsidTr="0097256F">
        <w:trPr>
          <w:trHeight w:val="288"/>
        </w:trPr>
        <w:tc>
          <w:tcPr>
            <w:tcW w:w="2500" w:type="dxa"/>
            <w:tcBorders>
              <w:top w:val="single" w:sz="4" w:space="0" w:color="auto"/>
              <w:bottom w:val="single" w:sz="4" w:space="0" w:color="auto"/>
            </w:tcBorders>
            <w:noWrap/>
            <w:hideMark/>
          </w:tcPr>
          <w:p w14:paraId="19704AF2" w14:textId="7193AC6F" w:rsidR="00BF0AD8" w:rsidRPr="00BF0AD8" w:rsidRDefault="00BF0AD8" w:rsidP="00BF0AD8">
            <w:pPr>
              <w:spacing w:before="20" w:after="20"/>
              <w:ind w:right="567"/>
              <w:jc w:val="both"/>
              <w:rPr>
                <w:rFonts w:eastAsia="Times New Roman" w:cs="Times New Roman"/>
                <w:b/>
                <w:bCs/>
                <w:szCs w:val="24"/>
              </w:rPr>
            </w:pPr>
            <w:r w:rsidRPr="00BF0AD8">
              <w:rPr>
                <w:rFonts w:eastAsia="Times New Roman" w:cs="Times New Roman"/>
                <w:b/>
                <w:bCs/>
                <w:szCs w:val="24"/>
              </w:rPr>
              <w:t>Questionnaires distributed</w:t>
            </w:r>
          </w:p>
        </w:tc>
        <w:tc>
          <w:tcPr>
            <w:tcW w:w="1120" w:type="dxa"/>
            <w:tcBorders>
              <w:top w:val="single" w:sz="4" w:space="0" w:color="auto"/>
              <w:bottom w:val="single" w:sz="4" w:space="0" w:color="auto"/>
            </w:tcBorders>
            <w:noWrap/>
            <w:hideMark/>
          </w:tcPr>
          <w:p w14:paraId="03F7D439" w14:textId="77777777" w:rsidR="00BF0AD8" w:rsidRPr="00BF0AD8" w:rsidRDefault="00BF0AD8" w:rsidP="00BF0AD8">
            <w:pPr>
              <w:spacing w:before="20" w:after="20"/>
              <w:ind w:right="567"/>
              <w:jc w:val="both"/>
              <w:rPr>
                <w:rFonts w:eastAsia="Times New Roman" w:cs="Times New Roman"/>
                <w:b/>
                <w:bCs/>
                <w:szCs w:val="24"/>
              </w:rPr>
            </w:pPr>
            <w:r w:rsidRPr="00BF0AD8">
              <w:rPr>
                <w:rFonts w:eastAsia="Times New Roman" w:cs="Times New Roman"/>
                <w:b/>
                <w:bCs/>
                <w:szCs w:val="24"/>
              </w:rPr>
              <w:t>Returned</w:t>
            </w:r>
          </w:p>
        </w:tc>
        <w:tc>
          <w:tcPr>
            <w:tcW w:w="1300" w:type="dxa"/>
            <w:tcBorders>
              <w:top w:val="single" w:sz="4" w:space="0" w:color="auto"/>
              <w:bottom w:val="single" w:sz="4" w:space="0" w:color="auto"/>
            </w:tcBorders>
            <w:noWrap/>
            <w:hideMark/>
          </w:tcPr>
          <w:p w14:paraId="55954BEC" w14:textId="77777777" w:rsidR="00BF0AD8" w:rsidRPr="00BF0AD8" w:rsidRDefault="00BF0AD8" w:rsidP="00BF0AD8">
            <w:pPr>
              <w:spacing w:before="20" w:after="20"/>
              <w:ind w:right="567"/>
              <w:jc w:val="both"/>
              <w:rPr>
                <w:rFonts w:eastAsia="Times New Roman" w:cs="Times New Roman"/>
                <w:b/>
                <w:bCs/>
                <w:szCs w:val="24"/>
              </w:rPr>
            </w:pPr>
            <w:r w:rsidRPr="00BF0AD8">
              <w:rPr>
                <w:rFonts w:eastAsia="Times New Roman" w:cs="Times New Roman"/>
                <w:b/>
                <w:bCs/>
                <w:szCs w:val="24"/>
              </w:rPr>
              <w:t>Percentage</w:t>
            </w:r>
          </w:p>
        </w:tc>
      </w:tr>
      <w:tr w:rsidR="00BF0AD8" w:rsidRPr="00BF0AD8" w14:paraId="6404B85A" w14:textId="77777777" w:rsidTr="0097256F">
        <w:trPr>
          <w:trHeight w:val="288"/>
        </w:trPr>
        <w:tc>
          <w:tcPr>
            <w:tcW w:w="2500" w:type="dxa"/>
            <w:tcBorders>
              <w:top w:val="single" w:sz="4" w:space="0" w:color="auto"/>
            </w:tcBorders>
            <w:noWrap/>
            <w:hideMark/>
          </w:tcPr>
          <w:p w14:paraId="05B4FC91" w14:textId="77777777" w:rsidR="00BF0AD8" w:rsidRPr="00BF0AD8" w:rsidRDefault="00BF0AD8" w:rsidP="00BF0AD8">
            <w:pPr>
              <w:spacing w:before="20" w:after="20"/>
              <w:ind w:right="567"/>
              <w:jc w:val="both"/>
              <w:rPr>
                <w:rFonts w:eastAsia="Times New Roman" w:cs="Times New Roman"/>
                <w:bCs/>
                <w:szCs w:val="24"/>
              </w:rPr>
            </w:pPr>
            <w:r w:rsidRPr="00BF0AD8">
              <w:rPr>
                <w:rFonts w:eastAsia="Times New Roman" w:cs="Times New Roman"/>
                <w:bCs/>
                <w:szCs w:val="24"/>
              </w:rPr>
              <w:t>330</w:t>
            </w:r>
          </w:p>
        </w:tc>
        <w:tc>
          <w:tcPr>
            <w:tcW w:w="1120" w:type="dxa"/>
            <w:tcBorders>
              <w:top w:val="single" w:sz="4" w:space="0" w:color="auto"/>
            </w:tcBorders>
            <w:noWrap/>
            <w:hideMark/>
          </w:tcPr>
          <w:p w14:paraId="0B49F8E2" w14:textId="77777777" w:rsidR="00BF0AD8" w:rsidRPr="00BF0AD8" w:rsidRDefault="00BF0AD8" w:rsidP="00BF0AD8">
            <w:pPr>
              <w:spacing w:before="20" w:after="20"/>
              <w:ind w:right="567"/>
              <w:jc w:val="both"/>
              <w:rPr>
                <w:rFonts w:eastAsia="Times New Roman" w:cs="Times New Roman"/>
                <w:bCs/>
                <w:szCs w:val="24"/>
              </w:rPr>
            </w:pPr>
            <w:r w:rsidRPr="00BF0AD8">
              <w:rPr>
                <w:rFonts w:eastAsia="Times New Roman" w:cs="Times New Roman"/>
                <w:bCs/>
                <w:szCs w:val="24"/>
              </w:rPr>
              <w:t>309</w:t>
            </w:r>
          </w:p>
        </w:tc>
        <w:tc>
          <w:tcPr>
            <w:tcW w:w="1300" w:type="dxa"/>
            <w:tcBorders>
              <w:top w:val="single" w:sz="4" w:space="0" w:color="auto"/>
            </w:tcBorders>
            <w:noWrap/>
            <w:hideMark/>
          </w:tcPr>
          <w:p w14:paraId="2FDD9E0A" w14:textId="77777777" w:rsidR="00BF0AD8" w:rsidRPr="00BF0AD8" w:rsidRDefault="00BF0AD8" w:rsidP="00BF0AD8">
            <w:pPr>
              <w:spacing w:before="20" w:after="20"/>
              <w:ind w:right="567"/>
              <w:jc w:val="both"/>
              <w:rPr>
                <w:rFonts w:eastAsia="Times New Roman" w:cs="Times New Roman"/>
                <w:bCs/>
                <w:szCs w:val="24"/>
              </w:rPr>
            </w:pPr>
            <w:r w:rsidRPr="00BF0AD8">
              <w:rPr>
                <w:rFonts w:eastAsia="Times New Roman" w:cs="Times New Roman"/>
                <w:bCs/>
                <w:szCs w:val="24"/>
              </w:rPr>
              <w:t>93.60%</w:t>
            </w:r>
          </w:p>
        </w:tc>
      </w:tr>
    </w:tbl>
    <w:p w14:paraId="31F184E8" w14:textId="77777777" w:rsidR="00BF0AD8" w:rsidRPr="007E188F" w:rsidRDefault="00BF0AD8" w:rsidP="00847F8C">
      <w:pPr>
        <w:spacing w:before="20" w:after="20"/>
        <w:ind w:right="567"/>
        <w:jc w:val="both"/>
        <w:rPr>
          <w:rFonts w:eastAsia="Times New Roman" w:cs="Times New Roman"/>
          <w:bCs/>
          <w:szCs w:val="24"/>
        </w:rPr>
      </w:pPr>
    </w:p>
    <w:p w14:paraId="3EA38309" w14:textId="77777777" w:rsidR="00FA6430" w:rsidRPr="007C20C6" w:rsidRDefault="0091478D" w:rsidP="00495BEA">
      <w:pPr>
        <w:pStyle w:val="Heading2"/>
      </w:pPr>
      <w:bookmarkStart w:id="127" w:name="_Toc193744819"/>
      <w:bookmarkStart w:id="128" w:name="_Toc195436246"/>
      <w:bookmarkStart w:id="129" w:name="_Toc196199827"/>
      <w:r w:rsidRPr="00764425">
        <w:t xml:space="preserve">4.3 </w:t>
      </w:r>
      <w:r w:rsidRPr="007C20C6">
        <w:t>Demographics</w:t>
      </w:r>
      <w:r w:rsidR="00B36F03" w:rsidRPr="007C20C6">
        <w:t xml:space="preserve"> Factors</w:t>
      </w:r>
      <w:bookmarkEnd w:id="127"/>
      <w:bookmarkEnd w:id="128"/>
      <w:bookmarkEnd w:id="129"/>
    </w:p>
    <w:p w14:paraId="6D79BF83" w14:textId="72B4E8D7" w:rsidR="00DC5149" w:rsidRPr="00764425" w:rsidRDefault="00FA6430" w:rsidP="007C20C6">
      <w:bookmarkStart w:id="130" w:name="_Toc196199828"/>
      <w:bookmarkStart w:id="131" w:name="_Toc195436247"/>
      <w:r w:rsidRPr="009045CD">
        <w:rPr>
          <w:rStyle w:val="Heading3Char"/>
        </w:rPr>
        <w:t>4.3.1 Gender</w:t>
      </w:r>
      <w:bookmarkEnd w:id="130"/>
      <w:r w:rsidRPr="007C20C6">
        <w:t>:</w:t>
      </w:r>
      <w:bookmarkEnd w:id="131"/>
      <w:r w:rsidRPr="007C20C6">
        <w:t xml:space="preserve"> </w:t>
      </w:r>
      <w:r w:rsidRPr="00764425">
        <w:t>According to research data 45.1% of male healthcare providers participated in the study along with 54.9% female healthcare providers. The data demonstrates how healthcare roles are distributed between male and female workers in Homa Bay County health facilities.</w:t>
      </w:r>
    </w:p>
    <w:p w14:paraId="428CFEDF" w14:textId="77777777" w:rsidR="00FA6430" w:rsidRPr="00764425" w:rsidRDefault="00FA6430" w:rsidP="00764425">
      <w:bookmarkStart w:id="132" w:name="_Toc196199829"/>
      <w:bookmarkStart w:id="133" w:name="_Toc195436248"/>
      <w:r w:rsidRPr="009045CD">
        <w:rPr>
          <w:rStyle w:val="Heading3Char"/>
        </w:rPr>
        <w:t>4.3.2 Age</w:t>
      </w:r>
      <w:bookmarkEnd w:id="132"/>
      <w:r w:rsidRPr="007C20C6">
        <w:t>:</w:t>
      </w:r>
      <w:bookmarkEnd w:id="133"/>
      <w:r w:rsidRPr="007C20C6">
        <w:t xml:space="preserve"> </w:t>
      </w:r>
      <w:r w:rsidRPr="00764425">
        <w:t>The study revealed that respondents aged 31 to 40 years made up the biggest group at 32.1% followed by those between 18 to 30 years at 26.9%. The research data showed that individuals between 41 and 50 years old comprised 22.7% of the respondents followed by 13.0% between 51 and 60 years old and 5.2% who were older than 60 years old.</w:t>
      </w:r>
    </w:p>
    <w:p w14:paraId="0E5E191A" w14:textId="39E36BC8" w:rsidR="00FA6430" w:rsidRPr="00764425" w:rsidRDefault="00FA6430" w:rsidP="00764425">
      <w:pPr>
        <w:rPr>
          <w:rFonts w:cs="Times New Roman"/>
          <w:b/>
          <w:szCs w:val="24"/>
        </w:rPr>
      </w:pPr>
      <w:bookmarkStart w:id="134" w:name="_Toc196199830"/>
      <w:bookmarkStart w:id="135" w:name="_Toc195436249"/>
      <w:r w:rsidRPr="009045CD">
        <w:rPr>
          <w:rStyle w:val="Heading3Char"/>
        </w:rPr>
        <w:t>4.3.2 Marital status</w:t>
      </w:r>
      <w:bookmarkEnd w:id="134"/>
      <w:r w:rsidRPr="007C20C6">
        <w:t>:</w:t>
      </w:r>
      <w:bookmarkEnd w:id="135"/>
      <w:r w:rsidRPr="007C20C6">
        <w:t xml:space="preserve"> </w:t>
      </w:r>
      <w:r w:rsidRPr="00764425">
        <w:t>The study revealed that married respondents made up the largest group at 57.5% followed by single individuals at 25.3% and separated respondents at 6.8% with divorced respondents at 5.5% and widowed respondents at 4.9%.</w:t>
      </w:r>
    </w:p>
    <w:p w14:paraId="7371F3D6" w14:textId="03CFA228" w:rsidR="00FA6430" w:rsidRPr="00764425" w:rsidRDefault="00764425" w:rsidP="00764425">
      <w:pPr>
        <w:rPr>
          <w:rFonts w:cs="Times New Roman"/>
          <w:b/>
          <w:szCs w:val="24"/>
        </w:rPr>
      </w:pPr>
      <w:bookmarkStart w:id="136" w:name="_Toc196199831"/>
      <w:bookmarkStart w:id="137" w:name="_Toc195436250"/>
      <w:r w:rsidRPr="009045CD">
        <w:rPr>
          <w:rStyle w:val="Heading3Char"/>
        </w:rPr>
        <w:t>4.3.4 Education Level</w:t>
      </w:r>
      <w:bookmarkEnd w:id="136"/>
      <w:r w:rsidRPr="007C20C6">
        <w:t>:</w:t>
      </w:r>
      <w:bookmarkEnd w:id="137"/>
      <w:r w:rsidR="00FA6430" w:rsidRPr="007C20C6">
        <w:t xml:space="preserve"> </w:t>
      </w:r>
      <w:r w:rsidR="00FA6430" w:rsidRPr="00764425">
        <w:t>The research data showed that 44.2% of participants held degrees and 40.9% had completed tertiary education while 9.1% finished secondary education and 3.6% had masters or "O" levels and 2.3% had primary education</w:t>
      </w:r>
      <w:r w:rsidR="00FA6430" w:rsidRPr="007C20C6">
        <w:t>.</w:t>
      </w:r>
    </w:p>
    <w:p w14:paraId="08847C5E" w14:textId="431799AA" w:rsidR="00FA6430" w:rsidRPr="00764425" w:rsidRDefault="00FA6430" w:rsidP="00764425">
      <w:pPr>
        <w:rPr>
          <w:rFonts w:cs="Times New Roman"/>
          <w:b/>
          <w:szCs w:val="24"/>
        </w:rPr>
      </w:pPr>
      <w:r w:rsidRPr="00764425">
        <w:rPr>
          <w:b/>
          <w:szCs w:val="24"/>
        </w:rPr>
        <w:t>4.3.5 Length of Service</w:t>
      </w:r>
      <w:r w:rsidRPr="007C20C6">
        <w:t xml:space="preserve">: </w:t>
      </w:r>
      <w:r w:rsidRPr="00764425">
        <w:t>The research data showed that 35.4% of participants maintained their positions for 4-6 years while 30.8% had over 6 years of experience and 22.7% worked between 1 to 3 years and 8.1% had less than one year in their current role.</w:t>
      </w:r>
    </w:p>
    <w:p w14:paraId="215581CF" w14:textId="6D6B3F21" w:rsidR="00DC5149" w:rsidRPr="007C20C6" w:rsidRDefault="00FA6430" w:rsidP="007C20C6">
      <w:r w:rsidRPr="00B13A06">
        <w:rPr>
          <w:b/>
        </w:rPr>
        <w:t xml:space="preserve">4.3.6 Role in </w:t>
      </w:r>
      <w:r w:rsidR="00764425" w:rsidRPr="00B13A06">
        <w:rPr>
          <w:b/>
        </w:rPr>
        <w:t>the facility</w:t>
      </w:r>
      <w:r w:rsidR="00764425" w:rsidRPr="007C20C6">
        <w:t xml:space="preserve">: </w:t>
      </w:r>
      <w:r w:rsidRPr="00764425">
        <w:t>The research showed that healthcare providers made up 29.5% of respondents while Administrative Staff accounted for 29.2% and patients comprised 15.3% and Policy makers and Suppliers each represented 14.9% and 10.7% respectively.</w:t>
      </w:r>
    </w:p>
    <w:p w14:paraId="529AE6B4" w14:textId="1EADBCF1" w:rsidR="00CD4734" w:rsidRPr="007C20C6" w:rsidRDefault="009F616E" w:rsidP="00495BEA">
      <w:pPr>
        <w:pStyle w:val="Heading2"/>
      </w:pPr>
      <w:bookmarkStart w:id="138" w:name="_Toc195436251"/>
      <w:bookmarkStart w:id="139" w:name="_Toc196199832"/>
      <w:r w:rsidRPr="007C20C6">
        <w:t xml:space="preserve">4. 4 </w:t>
      </w:r>
      <w:r w:rsidR="00CD4734" w:rsidRPr="007C20C6">
        <w:t>Descriptive statistics</w:t>
      </w:r>
      <w:bookmarkEnd w:id="138"/>
      <w:bookmarkEnd w:id="139"/>
    </w:p>
    <w:p w14:paraId="776E64E8" w14:textId="77777777" w:rsidR="00B13A06" w:rsidRPr="007C20C6" w:rsidRDefault="00CD4734" w:rsidP="007C20C6">
      <w:pPr>
        <w:pStyle w:val="Heading3"/>
      </w:pPr>
      <w:bookmarkStart w:id="140" w:name="_Toc195436252"/>
      <w:bookmarkStart w:id="141" w:name="_Toc196199833"/>
      <w:r w:rsidRPr="007C20C6">
        <w:t>4.4.1 Need Identification</w:t>
      </w:r>
      <w:bookmarkEnd w:id="140"/>
      <w:bookmarkEnd w:id="141"/>
    </w:p>
    <w:p w14:paraId="44C24127" w14:textId="61220380" w:rsidR="008C6F26" w:rsidRPr="007C20C6" w:rsidRDefault="00764425" w:rsidP="007C20C6">
      <w:r w:rsidRPr="00A90241">
        <w:t xml:space="preserve"> </w:t>
      </w:r>
      <w:bookmarkStart w:id="142" w:name="_Toc195436253"/>
      <w:r w:rsidR="008C6F26" w:rsidRPr="00A90241">
        <w:t>Needs identification within healthcare facilities stands essential for making pharmaceutical drugs available quickly to patients at public medical institutions. Most participants noted that the present system showed sufficient effectiveness regarding drug access support (69.2%) and medication timeliness (76.7%) and critical medication priority (77.9%) as well as actual consumption match (70.4%). For most of the respondents the program garnered positive feedback yet substantial numbers showed no specific stance (13.0%–17.9%) and multiple individuals held negative views (8.4%–13.0%). The results demonstrate that the system executes well in most cases but needs improvements regarding transparent auditing and real-time processing of demands as well as improved confidence levels from stakeholders</w:t>
      </w:r>
      <w:r w:rsidR="008C6F26" w:rsidRPr="007C20C6">
        <w:t>.</w:t>
      </w:r>
      <w:bookmarkEnd w:id="142"/>
    </w:p>
    <w:p w14:paraId="1CD24726" w14:textId="6B4A46EA" w:rsidR="008C6F26" w:rsidRPr="007C20C6" w:rsidRDefault="00CD4734" w:rsidP="007C20C6">
      <w:pPr>
        <w:pStyle w:val="Heading3"/>
      </w:pPr>
      <w:bookmarkStart w:id="143" w:name="_Toc195436254"/>
      <w:bookmarkStart w:id="144" w:name="_Toc196199834"/>
      <w:r w:rsidRPr="007C20C6">
        <w:t>4.4.2 Requisition of Drugs</w:t>
      </w:r>
      <w:bookmarkEnd w:id="143"/>
      <w:bookmarkEnd w:id="144"/>
    </w:p>
    <w:p w14:paraId="5897B2C9" w14:textId="4A002D0F" w:rsidR="008C6F26" w:rsidRPr="007C20C6" w:rsidRDefault="008C6F26" w:rsidP="007C20C6">
      <w:bookmarkStart w:id="145" w:name="_Toc195436255"/>
      <w:r w:rsidRPr="007C20C6">
        <w:t>Healthcare professionals stated in the majority (59.1%) that drug requisitions operate efficiently and provide timely delivery. The unwillingness to rate the drug requisition process positively was evident among 21.1% of healthcare professionals together with 19.8% who were neutral about it. Both numbers show the requirement of process optimization. The high percentage of 64.2% who criticized the drug requisition process due to excessive bureaucracy pointed to institutional inefficiencies that reduced responsiveness.</w:t>
      </w:r>
      <w:bookmarkEnd w:id="145"/>
      <w:r w:rsidRPr="007C20C6">
        <w:t xml:space="preserve"> </w:t>
      </w:r>
    </w:p>
    <w:p w14:paraId="3A3214A6" w14:textId="77777777" w:rsidR="008C6F26" w:rsidRPr="007C20C6" w:rsidRDefault="008C6F26" w:rsidP="007C20C6">
      <w:bookmarkStart w:id="146" w:name="_Toc195436256"/>
      <w:r w:rsidRPr="007C20C6">
        <w:t>The participants indicated that problems with requisition scheduling directly affect pharmaceutical availability because 78.9% of them confirmed this impact on essential drugs. The current operational support system meets expectations according to 70.7% of respondents yet 16.2% expressed neither agreement nor disagreement with its performance. The study confirms that improving operational efficiency along with bureaucratic reduction makes essential drug delivery more timely and sufficient.</w:t>
      </w:r>
      <w:bookmarkEnd w:id="146"/>
    </w:p>
    <w:p w14:paraId="5AC41F3B" w14:textId="2E4EFDEC" w:rsidR="008C6F26" w:rsidRPr="007C20C6" w:rsidRDefault="00D65A72" w:rsidP="007C20C6">
      <w:pPr>
        <w:pStyle w:val="Heading3"/>
      </w:pPr>
      <w:bookmarkStart w:id="147" w:name="_Toc195436257"/>
      <w:bookmarkStart w:id="148" w:name="_Toc196199835"/>
      <w:r w:rsidRPr="007C20C6">
        <w:t>4.4.3 Supplier selection</w:t>
      </w:r>
      <w:bookmarkEnd w:id="147"/>
      <w:bookmarkEnd w:id="148"/>
    </w:p>
    <w:p w14:paraId="2380050B" w14:textId="7F36211C" w:rsidR="00B13A06" w:rsidRPr="007C20C6" w:rsidRDefault="008C6F26" w:rsidP="007C20C6">
      <w:bookmarkStart w:id="149" w:name="_Toc195436258"/>
      <w:r w:rsidRPr="00A90241">
        <w:t>The assessment of supplier selection practices evaluated the transparency level along with its impact on drug accessibility and delivery consistency as well as the compliance of delivery quality and reliability. Research results showed that 57.5% of participants classified the selection procedures as both fair and transparent but 26.0% voiced dissatisfactory opinions along with 16.6% maintaining indifference towards the process. Majority confidence in process integrity continues to coexist with ongoing concerns about fairness according to the results. A huge 79.9% of survey participants acknowledged that selecting suppliers strongly determines how quickly essential drugs are available to patients so it remains an essential procurement str</w:t>
      </w:r>
      <w:r w:rsidR="00B13A06" w:rsidRPr="00A90241">
        <w:t xml:space="preserve">ategy. </w:t>
      </w:r>
      <w:r w:rsidRPr="00A90241">
        <w:t>Managers show moderate agreement about supply consistency because 58.4% approve yet 22.4% disagree while 19.2% are unsure. The evaluation indicates organizations may face issues with supplier supply reliability.</w:t>
      </w:r>
      <w:r w:rsidR="00B13A06" w:rsidRPr="00A90241">
        <w:t xml:space="preserve"> </w:t>
      </w:r>
      <w:r w:rsidRPr="00A90241">
        <w:t>The results indicate regular supplier evaluations for standard adherence are performed according to 64.0% of respondents yet 18.2% of them express doubts about it. A large percentage of 66.9 supported supplier selection criteria which prioritize reliable delivery and timely service. The current assessment approaches need improvement because 13.9% of respondents held negative views and 19.2% displayed neutral attitudes</w:t>
      </w:r>
      <w:r w:rsidRPr="007C20C6">
        <w:t>.</w:t>
      </w:r>
      <w:bookmarkEnd w:id="149"/>
    </w:p>
    <w:p w14:paraId="28D7B519" w14:textId="230F0254" w:rsidR="00980301" w:rsidRPr="007C20C6" w:rsidRDefault="00980301" w:rsidP="007C20C6">
      <w:pPr>
        <w:pStyle w:val="Heading3"/>
      </w:pPr>
      <w:bookmarkStart w:id="150" w:name="_Toc196199836"/>
      <w:r w:rsidRPr="007C20C6">
        <w:t>4.4.4 Price Negotiation</w:t>
      </w:r>
      <w:bookmarkEnd w:id="150"/>
    </w:p>
    <w:p w14:paraId="32068B13" w14:textId="77777777" w:rsidR="008C6F26" w:rsidRPr="007C20C6" w:rsidRDefault="008C6F26" w:rsidP="007C20C6">
      <w:bookmarkStart w:id="151" w:name="_Toc195436260"/>
      <w:r w:rsidRPr="007C20C6">
        <w:t>This part evaluated the transparency measures along with cost-effectiveness and the impact of drug price negotiations during procurement activities. The survey findings from Table 4.5 show that price negotiation transparency and fairness were observed by 58.4% of participants yet 24.0% expressed negative opinions and the remaining 17.5% remained neutral about the situation. The majority of 58.8% of responders found that cost reduction through negotiation procedures succeeded but 17.5% remained uncertain as another 23.7% disagreed with this approach. The process has earned moderate confidence regarding its effectiveness according to these findings.</w:t>
      </w:r>
      <w:bookmarkEnd w:id="151"/>
    </w:p>
    <w:p w14:paraId="11A41EE2" w14:textId="77777777" w:rsidR="008C6F26" w:rsidRPr="007C20C6" w:rsidRDefault="008C6F26" w:rsidP="007C20C6">
      <w:bookmarkStart w:id="152" w:name="_Toc195436261"/>
      <w:r w:rsidRPr="007C20C6">
        <w:t>Budgetary restrictions proved to be a main obstacle in price deals according to 65.9% of survey respondents. The lack of funds proved significant because 19.8% disagreed but 14.3% remained undecided regarding procurement success. The majority of 90.3% of respondents confirmed that efficient price negotiations create positive effects on facility performance outcomes. Supply chain benefits demonstrate a clear need for improvement in negotiation competencies together with financial planning and transparent operations to boost supply chain success.</w:t>
      </w:r>
      <w:bookmarkEnd w:id="152"/>
    </w:p>
    <w:p w14:paraId="041AABF7" w14:textId="60418C2E" w:rsidR="00D65A72" w:rsidRPr="007C20C6" w:rsidRDefault="00D65A72" w:rsidP="00495BEA">
      <w:pPr>
        <w:pStyle w:val="Heading2"/>
      </w:pPr>
      <w:bookmarkStart w:id="153" w:name="_Toc195436262"/>
      <w:bookmarkStart w:id="154" w:name="_Toc196199837"/>
      <w:r w:rsidRPr="007C20C6">
        <w:t>4. 5 Inferential Statistics</w:t>
      </w:r>
      <w:bookmarkEnd w:id="153"/>
      <w:bookmarkEnd w:id="154"/>
    </w:p>
    <w:p w14:paraId="380B4016" w14:textId="004313D2" w:rsidR="00D65A72" w:rsidRPr="007C20C6" w:rsidRDefault="00D65A72" w:rsidP="007C20C6">
      <w:pPr>
        <w:pStyle w:val="Heading3"/>
        <w:rPr>
          <w:rStyle w:val="Heading1Char"/>
          <w:rFonts w:cstheme="majorBidi"/>
          <w:b/>
          <w:sz w:val="24"/>
          <w:szCs w:val="24"/>
        </w:rPr>
      </w:pPr>
      <w:bookmarkStart w:id="155" w:name="_Toc195436263"/>
      <w:bookmarkStart w:id="156" w:name="_Toc196199838"/>
      <w:r w:rsidRPr="007C20C6">
        <w:rPr>
          <w:rStyle w:val="Heading1Char"/>
          <w:rFonts w:cstheme="majorBidi"/>
          <w:b/>
          <w:sz w:val="24"/>
          <w:szCs w:val="24"/>
        </w:rPr>
        <w:t>4.5.1 Need Identification and Health Facility Performance</w:t>
      </w:r>
      <w:bookmarkEnd w:id="155"/>
      <w:bookmarkEnd w:id="156"/>
    </w:p>
    <w:p w14:paraId="0138AADB" w14:textId="5EF3E33A" w:rsidR="00406E8C" w:rsidRPr="007C20C6" w:rsidRDefault="00406E8C" w:rsidP="007C20C6">
      <w:bookmarkStart w:id="157" w:name="_Toc195436264"/>
      <w:r w:rsidRPr="007C20C6">
        <w:t>Model Summary and ANOVA</w:t>
      </w:r>
      <w:bookmarkEnd w:id="157"/>
    </w:p>
    <w:p w14:paraId="41F226DA" w14:textId="77777777" w:rsidR="00036DF6" w:rsidRPr="007C20C6" w:rsidRDefault="00036DF6" w:rsidP="007C20C6">
      <w:bookmarkStart w:id="158" w:name="_Toc195436265"/>
      <w:r w:rsidRPr="007C20C6">
        <w:t>Table 4.1 provides model summary data showing how factors involved in need identification procedures positively affect health facility performance through a moderate correlation rate of 0.427. Only 18.3% of facility performance variation can be attributed to the model variables since other unconsidered factors significantly contribute to facility outcomes. This assessment shows limited predictive strength because the Adjusted R-square measures 0.169 after factoring in the number of predictors in the analysis. The model provides an average prediction accuracy since its standard error of estimate reaches 0.788. The model demonstrates some predictive power concerning performance elements yet needs adjustment due to its selected predictors and overall model accuracy.</w:t>
      </w:r>
      <w:bookmarkEnd w:id="158"/>
    </w:p>
    <w:p w14:paraId="5CFFB8D1" w14:textId="58175BD6" w:rsidR="005C5E75" w:rsidRPr="007C20C6" w:rsidRDefault="00165821" w:rsidP="007C20C6">
      <w:bookmarkStart w:id="159" w:name="_Toc195436266"/>
      <w:r w:rsidRPr="00833DEC">
        <w:rPr>
          <w:b/>
        </w:rPr>
        <w:t>Table 4.1</w:t>
      </w:r>
      <w:r w:rsidR="005C5E75" w:rsidRPr="007C20C6">
        <w:t xml:space="preserve">: </w:t>
      </w:r>
      <w:r w:rsidR="005C5E75" w:rsidRPr="00833DEC">
        <w:rPr>
          <w:i/>
        </w:rPr>
        <w:t>Model Summary</w:t>
      </w:r>
      <w:bookmarkEnd w:id="15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
        <w:gridCol w:w="1020"/>
        <w:gridCol w:w="1580"/>
        <w:gridCol w:w="1780"/>
        <w:gridCol w:w="2300"/>
      </w:tblGrid>
      <w:tr w:rsidR="005C5E75" w:rsidRPr="005C5E75" w14:paraId="6454E1EC" w14:textId="77777777" w:rsidTr="005C5E75">
        <w:trPr>
          <w:trHeight w:val="300"/>
        </w:trPr>
        <w:tc>
          <w:tcPr>
            <w:tcW w:w="960" w:type="dxa"/>
            <w:tcBorders>
              <w:top w:val="single" w:sz="4" w:space="0" w:color="auto"/>
              <w:bottom w:val="single" w:sz="4" w:space="0" w:color="auto"/>
            </w:tcBorders>
            <w:hideMark/>
          </w:tcPr>
          <w:p w14:paraId="2E18219F" w14:textId="77777777" w:rsidR="005C5E75" w:rsidRPr="005C5E75" w:rsidRDefault="005C5E75">
            <w:pPr>
              <w:rPr>
                <w:rFonts w:cs="Times New Roman"/>
                <w:b/>
                <w:bCs/>
                <w:szCs w:val="24"/>
              </w:rPr>
            </w:pPr>
            <w:r w:rsidRPr="005C5E75">
              <w:rPr>
                <w:rFonts w:cs="Times New Roman"/>
                <w:b/>
                <w:bCs/>
                <w:szCs w:val="24"/>
              </w:rPr>
              <w:t>Model</w:t>
            </w:r>
          </w:p>
        </w:tc>
        <w:tc>
          <w:tcPr>
            <w:tcW w:w="1020" w:type="dxa"/>
            <w:tcBorders>
              <w:top w:val="single" w:sz="4" w:space="0" w:color="auto"/>
              <w:bottom w:val="single" w:sz="4" w:space="0" w:color="auto"/>
            </w:tcBorders>
            <w:hideMark/>
          </w:tcPr>
          <w:p w14:paraId="6ECEADBF" w14:textId="77777777" w:rsidR="005C5E75" w:rsidRPr="005C5E75" w:rsidRDefault="005C5E75" w:rsidP="005C5E75">
            <w:pPr>
              <w:rPr>
                <w:rFonts w:cs="Times New Roman"/>
                <w:b/>
                <w:bCs/>
                <w:szCs w:val="24"/>
              </w:rPr>
            </w:pPr>
            <w:r w:rsidRPr="005C5E75">
              <w:rPr>
                <w:rFonts w:cs="Times New Roman"/>
                <w:b/>
                <w:bCs/>
                <w:szCs w:val="24"/>
              </w:rPr>
              <w:t>R</w:t>
            </w:r>
          </w:p>
        </w:tc>
        <w:tc>
          <w:tcPr>
            <w:tcW w:w="1580" w:type="dxa"/>
            <w:tcBorders>
              <w:top w:val="single" w:sz="4" w:space="0" w:color="auto"/>
              <w:bottom w:val="single" w:sz="4" w:space="0" w:color="auto"/>
            </w:tcBorders>
            <w:hideMark/>
          </w:tcPr>
          <w:p w14:paraId="09EC6230" w14:textId="77777777" w:rsidR="005C5E75" w:rsidRPr="005C5E75" w:rsidRDefault="005C5E75" w:rsidP="005C5E75">
            <w:pPr>
              <w:rPr>
                <w:rFonts w:cs="Times New Roman"/>
                <w:b/>
                <w:bCs/>
                <w:szCs w:val="24"/>
              </w:rPr>
            </w:pPr>
            <w:r w:rsidRPr="005C5E75">
              <w:rPr>
                <w:rFonts w:cs="Times New Roman"/>
                <w:b/>
                <w:bCs/>
                <w:szCs w:val="24"/>
              </w:rPr>
              <w:t>R Square</w:t>
            </w:r>
          </w:p>
        </w:tc>
        <w:tc>
          <w:tcPr>
            <w:tcW w:w="1780" w:type="dxa"/>
            <w:tcBorders>
              <w:top w:val="single" w:sz="4" w:space="0" w:color="auto"/>
              <w:bottom w:val="single" w:sz="4" w:space="0" w:color="auto"/>
            </w:tcBorders>
            <w:hideMark/>
          </w:tcPr>
          <w:p w14:paraId="4C7F9132" w14:textId="77777777" w:rsidR="005C5E75" w:rsidRPr="005C5E75" w:rsidRDefault="005C5E75" w:rsidP="005C5E75">
            <w:pPr>
              <w:rPr>
                <w:rFonts w:cs="Times New Roman"/>
                <w:b/>
                <w:bCs/>
                <w:szCs w:val="24"/>
              </w:rPr>
            </w:pPr>
            <w:r w:rsidRPr="005C5E75">
              <w:rPr>
                <w:rFonts w:cs="Times New Roman"/>
                <w:b/>
                <w:bCs/>
                <w:szCs w:val="24"/>
              </w:rPr>
              <w:t>Adjusted R Square</w:t>
            </w:r>
          </w:p>
        </w:tc>
        <w:tc>
          <w:tcPr>
            <w:tcW w:w="2300" w:type="dxa"/>
            <w:tcBorders>
              <w:top w:val="single" w:sz="4" w:space="0" w:color="auto"/>
              <w:bottom w:val="single" w:sz="4" w:space="0" w:color="auto"/>
            </w:tcBorders>
            <w:hideMark/>
          </w:tcPr>
          <w:p w14:paraId="54F20920" w14:textId="77777777" w:rsidR="005C5E75" w:rsidRPr="005C5E75" w:rsidRDefault="005C5E75" w:rsidP="005C5E75">
            <w:pPr>
              <w:rPr>
                <w:rFonts w:cs="Times New Roman"/>
                <w:b/>
                <w:bCs/>
                <w:szCs w:val="24"/>
              </w:rPr>
            </w:pPr>
            <w:r w:rsidRPr="005C5E75">
              <w:rPr>
                <w:rFonts w:cs="Times New Roman"/>
                <w:b/>
                <w:bCs/>
                <w:szCs w:val="24"/>
              </w:rPr>
              <w:t>Std. Error of the Estimate</w:t>
            </w:r>
          </w:p>
        </w:tc>
      </w:tr>
      <w:tr w:rsidR="005C5E75" w:rsidRPr="005C5E75" w14:paraId="27C3BFFD" w14:textId="77777777" w:rsidTr="005C5E75">
        <w:trPr>
          <w:trHeight w:val="300"/>
        </w:trPr>
        <w:tc>
          <w:tcPr>
            <w:tcW w:w="960" w:type="dxa"/>
            <w:tcBorders>
              <w:top w:val="single" w:sz="4" w:space="0" w:color="auto"/>
            </w:tcBorders>
            <w:noWrap/>
            <w:hideMark/>
          </w:tcPr>
          <w:p w14:paraId="276BF7A6" w14:textId="77777777" w:rsidR="005C5E75" w:rsidRPr="005C5E75" w:rsidRDefault="005C5E75">
            <w:pPr>
              <w:rPr>
                <w:rFonts w:cs="Times New Roman"/>
                <w:szCs w:val="24"/>
              </w:rPr>
            </w:pPr>
            <w:r w:rsidRPr="005C5E75">
              <w:rPr>
                <w:rFonts w:cs="Times New Roman"/>
                <w:szCs w:val="24"/>
              </w:rPr>
              <w:t>1</w:t>
            </w:r>
          </w:p>
        </w:tc>
        <w:tc>
          <w:tcPr>
            <w:tcW w:w="1020" w:type="dxa"/>
            <w:tcBorders>
              <w:top w:val="single" w:sz="4" w:space="0" w:color="auto"/>
            </w:tcBorders>
            <w:noWrap/>
            <w:hideMark/>
          </w:tcPr>
          <w:p w14:paraId="740857C5" w14:textId="77777777" w:rsidR="005C5E75" w:rsidRPr="005C5E75" w:rsidRDefault="005C5E75" w:rsidP="005C5E75">
            <w:pPr>
              <w:rPr>
                <w:rFonts w:cs="Times New Roman"/>
                <w:szCs w:val="24"/>
              </w:rPr>
            </w:pPr>
            <w:r w:rsidRPr="005C5E75">
              <w:rPr>
                <w:rFonts w:cs="Times New Roman"/>
                <w:szCs w:val="24"/>
              </w:rPr>
              <w:t>.427</w:t>
            </w:r>
            <w:r w:rsidRPr="005C5E75">
              <w:rPr>
                <w:rFonts w:cs="Times New Roman"/>
                <w:szCs w:val="24"/>
                <w:vertAlign w:val="superscript"/>
              </w:rPr>
              <w:t>a</w:t>
            </w:r>
          </w:p>
        </w:tc>
        <w:tc>
          <w:tcPr>
            <w:tcW w:w="1580" w:type="dxa"/>
            <w:tcBorders>
              <w:top w:val="single" w:sz="4" w:space="0" w:color="auto"/>
            </w:tcBorders>
            <w:noWrap/>
            <w:hideMark/>
          </w:tcPr>
          <w:p w14:paraId="7F1C10CE" w14:textId="77777777" w:rsidR="005C5E75" w:rsidRPr="005C5E75" w:rsidRDefault="005C5E75" w:rsidP="005C5E75">
            <w:pPr>
              <w:rPr>
                <w:rFonts w:cs="Times New Roman"/>
                <w:szCs w:val="24"/>
              </w:rPr>
            </w:pPr>
            <w:r w:rsidRPr="005C5E75">
              <w:rPr>
                <w:rFonts w:cs="Times New Roman"/>
                <w:szCs w:val="24"/>
              </w:rPr>
              <w:t>.183</w:t>
            </w:r>
          </w:p>
        </w:tc>
        <w:tc>
          <w:tcPr>
            <w:tcW w:w="1780" w:type="dxa"/>
            <w:tcBorders>
              <w:top w:val="single" w:sz="4" w:space="0" w:color="auto"/>
            </w:tcBorders>
            <w:noWrap/>
            <w:hideMark/>
          </w:tcPr>
          <w:p w14:paraId="72BDB2EF" w14:textId="77777777" w:rsidR="005C5E75" w:rsidRPr="005C5E75" w:rsidRDefault="005C5E75" w:rsidP="005C5E75">
            <w:pPr>
              <w:rPr>
                <w:rFonts w:cs="Times New Roman"/>
                <w:szCs w:val="24"/>
              </w:rPr>
            </w:pPr>
            <w:r w:rsidRPr="005C5E75">
              <w:rPr>
                <w:rFonts w:cs="Times New Roman"/>
                <w:szCs w:val="24"/>
              </w:rPr>
              <w:t>.169</w:t>
            </w:r>
          </w:p>
        </w:tc>
        <w:tc>
          <w:tcPr>
            <w:tcW w:w="2300" w:type="dxa"/>
            <w:tcBorders>
              <w:top w:val="single" w:sz="4" w:space="0" w:color="auto"/>
            </w:tcBorders>
            <w:noWrap/>
            <w:hideMark/>
          </w:tcPr>
          <w:p w14:paraId="72865DA7" w14:textId="77777777" w:rsidR="005C5E75" w:rsidRPr="005C5E75" w:rsidRDefault="005C5E75" w:rsidP="005C5E75">
            <w:pPr>
              <w:rPr>
                <w:rFonts w:cs="Times New Roman"/>
                <w:szCs w:val="24"/>
              </w:rPr>
            </w:pPr>
            <w:r w:rsidRPr="005C5E75">
              <w:rPr>
                <w:rFonts w:cs="Times New Roman"/>
                <w:szCs w:val="24"/>
              </w:rPr>
              <w:t>.788</w:t>
            </w:r>
          </w:p>
        </w:tc>
      </w:tr>
    </w:tbl>
    <w:p w14:paraId="1C86AFF1" w14:textId="77777777" w:rsidR="005C5E75" w:rsidRPr="007C20C6" w:rsidRDefault="005C5E75" w:rsidP="007C20C6"/>
    <w:p w14:paraId="55DD8567" w14:textId="39580EEE" w:rsidR="00C777E8" w:rsidRPr="007C20C6" w:rsidRDefault="00764425" w:rsidP="007C20C6">
      <w:bookmarkStart w:id="160" w:name="_Toc195436267"/>
      <w:r w:rsidRPr="007C20C6">
        <w:t>The ANOVA table 4.2 shows that the regression model is statistically significant with an F-value of 13.499 and a p-value of 0.000, indicating that the predictors collectively explain a significant portion of the variance in the performance of the health facility</w:t>
      </w:r>
      <w:bookmarkStart w:id="161" w:name="_Toc195436268"/>
      <w:bookmarkEnd w:id="160"/>
    </w:p>
    <w:p w14:paraId="424127B5" w14:textId="338B06AA" w:rsidR="005C5E75" w:rsidRPr="00833DEC" w:rsidRDefault="005C5E75" w:rsidP="007C20C6">
      <w:pPr>
        <w:rPr>
          <w:i/>
        </w:rPr>
      </w:pPr>
      <w:r w:rsidRPr="00833DEC">
        <w:rPr>
          <w:b/>
        </w:rPr>
        <w:t xml:space="preserve">Table </w:t>
      </w:r>
      <w:r w:rsidR="00165821" w:rsidRPr="00833DEC">
        <w:rPr>
          <w:b/>
        </w:rPr>
        <w:t>4.2</w:t>
      </w:r>
      <w:r w:rsidR="00165821" w:rsidRPr="007C20C6">
        <w:t>:</w:t>
      </w:r>
      <w:r w:rsidRPr="007C20C6">
        <w:t xml:space="preserve"> </w:t>
      </w:r>
      <w:r w:rsidRPr="00833DEC">
        <w:rPr>
          <w:i/>
        </w:rPr>
        <w:t>A</w:t>
      </w:r>
      <w:r w:rsidR="00764425" w:rsidRPr="00833DEC">
        <w:rPr>
          <w:i/>
        </w:rPr>
        <w:t>nova</w:t>
      </w:r>
      <w:bookmarkEnd w:id="161"/>
      <w:r w:rsidR="00764425" w:rsidRPr="00833DEC">
        <w:rPr>
          <w:i/>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
        <w:gridCol w:w="1283"/>
        <w:gridCol w:w="1580"/>
        <w:gridCol w:w="960"/>
        <w:gridCol w:w="1340"/>
        <w:gridCol w:w="960"/>
        <w:gridCol w:w="960"/>
      </w:tblGrid>
      <w:tr w:rsidR="005C5E75" w:rsidRPr="005C5E75" w14:paraId="36FB4F92" w14:textId="77777777" w:rsidTr="005C5E75">
        <w:trPr>
          <w:trHeight w:val="312"/>
        </w:trPr>
        <w:tc>
          <w:tcPr>
            <w:tcW w:w="960" w:type="dxa"/>
            <w:tcBorders>
              <w:top w:val="single" w:sz="4" w:space="0" w:color="auto"/>
              <w:bottom w:val="single" w:sz="4" w:space="0" w:color="auto"/>
            </w:tcBorders>
            <w:hideMark/>
          </w:tcPr>
          <w:p w14:paraId="7FA67F77" w14:textId="77777777" w:rsidR="005C5E75" w:rsidRPr="005C5E75" w:rsidRDefault="005C5E75">
            <w:pPr>
              <w:rPr>
                <w:rFonts w:cs="Times New Roman"/>
                <w:b/>
                <w:bCs/>
                <w:szCs w:val="24"/>
              </w:rPr>
            </w:pPr>
            <w:r w:rsidRPr="005C5E75">
              <w:rPr>
                <w:rFonts w:cs="Times New Roman"/>
                <w:b/>
                <w:bCs/>
                <w:szCs w:val="24"/>
              </w:rPr>
              <w:t>Model</w:t>
            </w:r>
          </w:p>
        </w:tc>
        <w:tc>
          <w:tcPr>
            <w:tcW w:w="1020" w:type="dxa"/>
            <w:tcBorders>
              <w:top w:val="single" w:sz="4" w:space="0" w:color="auto"/>
              <w:bottom w:val="single" w:sz="4" w:space="0" w:color="auto"/>
            </w:tcBorders>
            <w:hideMark/>
          </w:tcPr>
          <w:p w14:paraId="3174F13E" w14:textId="589D1049" w:rsidR="005C5E75" w:rsidRPr="005C5E75" w:rsidRDefault="005C5E75">
            <w:pPr>
              <w:rPr>
                <w:rFonts w:cs="Times New Roman"/>
                <w:b/>
                <w:bCs/>
                <w:szCs w:val="24"/>
              </w:rPr>
            </w:pPr>
          </w:p>
        </w:tc>
        <w:tc>
          <w:tcPr>
            <w:tcW w:w="1580" w:type="dxa"/>
            <w:tcBorders>
              <w:top w:val="single" w:sz="4" w:space="0" w:color="auto"/>
              <w:bottom w:val="single" w:sz="4" w:space="0" w:color="auto"/>
            </w:tcBorders>
            <w:hideMark/>
          </w:tcPr>
          <w:p w14:paraId="6E57987C" w14:textId="77777777" w:rsidR="005C5E75" w:rsidRPr="005C5E75" w:rsidRDefault="005C5E75" w:rsidP="005C5E75">
            <w:pPr>
              <w:rPr>
                <w:rFonts w:cs="Times New Roman"/>
                <w:b/>
                <w:bCs/>
                <w:szCs w:val="24"/>
              </w:rPr>
            </w:pPr>
            <w:r w:rsidRPr="005C5E75">
              <w:rPr>
                <w:rFonts w:cs="Times New Roman"/>
                <w:b/>
                <w:bCs/>
                <w:szCs w:val="24"/>
              </w:rPr>
              <w:t>Sum of Squares</w:t>
            </w:r>
          </w:p>
        </w:tc>
        <w:tc>
          <w:tcPr>
            <w:tcW w:w="960" w:type="dxa"/>
            <w:tcBorders>
              <w:top w:val="single" w:sz="4" w:space="0" w:color="auto"/>
              <w:bottom w:val="single" w:sz="4" w:space="0" w:color="auto"/>
            </w:tcBorders>
            <w:hideMark/>
          </w:tcPr>
          <w:p w14:paraId="3181B965" w14:textId="77777777" w:rsidR="005C5E75" w:rsidRPr="005C5E75" w:rsidRDefault="005C5E75" w:rsidP="005C5E75">
            <w:pPr>
              <w:rPr>
                <w:rFonts w:cs="Times New Roman"/>
                <w:b/>
                <w:bCs/>
                <w:szCs w:val="24"/>
              </w:rPr>
            </w:pPr>
            <w:r w:rsidRPr="005C5E75">
              <w:rPr>
                <w:rFonts w:cs="Times New Roman"/>
                <w:b/>
                <w:bCs/>
                <w:szCs w:val="24"/>
              </w:rPr>
              <w:t>df</w:t>
            </w:r>
          </w:p>
        </w:tc>
        <w:tc>
          <w:tcPr>
            <w:tcW w:w="1340" w:type="dxa"/>
            <w:tcBorders>
              <w:top w:val="single" w:sz="4" w:space="0" w:color="auto"/>
              <w:bottom w:val="single" w:sz="4" w:space="0" w:color="auto"/>
            </w:tcBorders>
            <w:hideMark/>
          </w:tcPr>
          <w:p w14:paraId="58B22458" w14:textId="77777777" w:rsidR="005C5E75" w:rsidRPr="005C5E75" w:rsidRDefault="005C5E75" w:rsidP="005C5E75">
            <w:pPr>
              <w:rPr>
                <w:rFonts w:cs="Times New Roman"/>
                <w:b/>
                <w:bCs/>
                <w:szCs w:val="24"/>
              </w:rPr>
            </w:pPr>
            <w:r w:rsidRPr="005C5E75">
              <w:rPr>
                <w:rFonts w:cs="Times New Roman"/>
                <w:b/>
                <w:bCs/>
                <w:szCs w:val="24"/>
              </w:rPr>
              <w:t>Mean Square</w:t>
            </w:r>
          </w:p>
        </w:tc>
        <w:tc>
          <w:tcPr>
            <w:tcW w:w="960" w:type="dxa"/>
            <w:tcBorders>
              <w:top w:val="single" w:sz="4" w:space="0" w:color="auto"/>
              <w:bottom w:val="single" w:sz="4" w:space="0" w:color="auto"/>
            </w:tcBorders>
            <w:hideMark/>
          </w:tcPr>
          <w:p w14:paraId="452916D7" w14:textId="77777777" w:rsidR="005C5E75" w:rsidRPr="005C5E75" w:rsidRDefault="005C5E75" w:rsidP="005C5E75">
            <w:pPr>
              <w:rPr>
                <w:rFonts w:cs="Times New Roman"/>
                <w:b/>
                <w:bCs/>
                <w:szCs w:val="24"/>
              </w:rPr>
            </w:pPr>
            <w:r w:rsidRPr="005C5E75">
              <w:rPr>
                <w:rFonts w:cs="Times New Roman"/>
                <w:b/>
                <w:bCs/>
                <w:szCs w:val="24"/>
              </w:rPr>
              <w:t>F</w:t>
            </w:r>
          </w:p>
        </w:tc>
        <w:tc>
          <w:tcPr>
            <w:tcW w:w="960" w:type="dxa"/>
            <w:tcBorders>
              <w:top w:val="single" w:sz="4" w:space="0" w:color="auto"/>
              <w:bottom w:val="single" w:sz="4" w:space="0" w:color="auto"/>
            </w:tcBorders>
            <w:hideMark/>
          </w:tcPr>
          <w:p w14:paraId="545E0BE6" w14:textId="77777777" w:rsidR="005C5E75" w:rsidRPr="005C5E75" w:rsidRDefault="005C5E75" w:rsidP="005C5E75">
            <w:pPr>
              <w:rPr>
                <w:rFonts w:cs="Times New Roman"/>
                <w:b/>
                <w:bCs/>
                <w:szCs w:val="24"/>
              </w:rPr>
            </w:pPr>
            <w:r w:rsidRPr="005C5E75">
              <w:rPr>
                <w:rFonts w:cs="Times New Roman"/>
                <w:b/>
                <w:bCs/>
                <w:szCs w:val="24"/>
              </w:rPr>
              <w:t>Sig.</w:t>
            </w:r>
          </w:p>
        </w:tc>
      </w:tr>
      <w:tr w:rsidR="005C5E75" w:rsidRPr="005C5E75" w14:paraId="300CBA8E" w14:textId="77777777" w:rsidTr="005C5E75">
        <w:trPr>
          <w:trHeight w:val="300"/>
        </w:trPr>
        <w:tc>
          <w:tcPr>
            <w:tcW w:w="960" w:type="dxa"/>
            <w:tcBorders>
              <w:top w:val="single" w:sz="4" w:space="0" w:color="auto"/>
            </w:tcBorders>
            <w:noWrap/>
            <w:hideMark/>
          </w:tcPr>
          <w:p w14:paraId="622865C9" w14:textId="77777777" w:rsidR="005C5E75" w:rsidRPr="005C5E75" w:rsidRDefault="005C5E75">
            <w:pPr>
              <w:rPr>
                <w:rFonts w:cs="Times New Roman"/>
                <w:szCs w:val="24"/>
              </w:rPr>
            </w:pPr>
            <w:r w:rsidRPr="005C5E75">
              <w:rPr>
                <w:rFonts w:cs="Times New Roman"/>
                <w:szCs w:val="24"/>
              </w:rPr>
              <w:t>1</w:t>
            </w:r>
          </w:p>
        </w:tc>
        <w:tc>
          <w:tcPr>
            <w:tcW w:w="1020" w:type="dxa"/>
            <w:tcBorders>
              <w:top w:val="single" w:sz="4" w:space="0" w:color="auto"/>
            </w:tcBorders>
            <w:hideMark/>
          </w:tcPr>
          <w:p w14:paraId="42D5B061" w14:textId="77777777" w:rsidR="005C5E75" w:rsidRPr="005C5E75" w:rsidRDefault="005C5E75">
            <w:pPr>
              <w:rPr>
                <w:rFonts w:cs="Times New Roman"/>
                <w:szCs w:val="24"/>
              </w:rPr>
            </w:pPr>
            <w:r w:rsidRPr="005C5E75">
              <w:rPr>
                <w:rFonts w:cs="Times New Roman"/>
                <w:szCs w:val="24"/>
              </w:rPr>
              <w:t>Regression</w:t>
            </w:r>
          </w:p>
        </w:tc>
        <w:tc>
          <w:tcPr>
            <w:tcW w:w="1580" w:type="dxa"/>
            <w:tcBorders>
              <w:top w:val="single" w:sz="4" w:space="0" w:color="auto"/>
            </w:tcBorders>
            <w:noWrap/>
            <w:hideMark/>
          </w:tcPr>
          <w:p w14:paraId="1ADC4358" w14:textId="77777777" w:rsidR="005C5E75" w:rsidRPr="005C5E75" w:rsidRDefault="005C5E75" w:rsidP="005C5E75">
            <w:pPr>
              <w:rPr>
                <w:rFonts w:cs="Times New Roman"/>
                <w:szCs w:val="24"/>
              </w:rPr>
            </w:pPr>
            <w:r w:rsidRPr="005C5E75">
              <w:rPr>
                <w:rFonts w:cs="Times New Roman"/>
                <w:szCs w:val="24"/>
              </w:rPr>
              <w:t>41.863</w:t>
            </w:r>
          </w:p>
        </w:tc>
        <w:tc>
          <w:tcPr>
            <w:tcW w:w="960" w:type="dxa"/>
            <w:tcBorders>
              <w:top w:val="single" w:sz="4" w:space="0" w:color="auto"/>
            </w:tcBorders>
            <w:noWrap/>
            <w:hideMark/>
          </w:tcPr>
          <w:p w14:paraId="0F105319" w14:textId="77777777" w:rsidR="005C5E75" w:rsidRPr="005C5E75" w:rsidRDefault="005C5E75" w:rsidP="005C5E75">
            <w:pPr>
              <w:rPr>
                <w:rFonts w:cs="Times New Roman"/>
                <w:szCs w:val="24"/>
              </w:rPr>
            </w:pPr>
            <w:r w:rsidRPr="005C5E75">
              <w:rPr>
                <w:rFonts w:cs="Times New Roman"/>
                <w:szCs w:val="24"/>
              </w:rPr>
              <w:t>5</w:t>
            </w:r>
          </w:p>
        </w:tc>
        <w:tc>
          <w:tcPr>
            <w:tcW w:w="1340" w:type="dxa"/>
            <w:tcBorders>
              <w:top w:val="single" w:sz="4" w:space="0" w:color="auto"/>
            </w:tcBorders>
            <w:noWrap/>
            <w:hideMark/>
          </w:tcPr>
          <w:p w14:paraId="0050AE8B" w14:textId="77777777" w:rsidR="005C5E75" w:rsidRPr="005C5E75" w:rsidRDefault="005C5E75" w:rsidP="005C5E75">
            <w:pPr>
              <w:rPr>
                <w:rFonts w:cs="Times New Roman"/>
                <w:szCs w:val="24"/>
              </w:rPr>
            </w:pPr>
            <w:r w:rsidRPr="005C5E75">
              <w:rPr>
                <w:rFonts w:cs="Times New Roman"/>
                <w:szCs w:val="24"/>
              </w:rPr>
              <w:t>8.373</w:t>
            </w:r>
          </w:p>
        </w:tc>
        <w:tc>
          <w:tcPr>
            <w:tcW w:w="960" w:type="dxa"/>
            <w:tcBorders>
              <w:top w:val="single" w:sz="4" w:space="0" w:color="auto"/>
            </w:tcBorders>
            <w:noWrap/>
            <w:hideMark/>
          </w:tcPr>
          <w:p w14:paraId="3244B069" w14:textId="77777777" w:rsidR="005C5E75" w:rsidRPr="005C5E75" w:rsidRDefault="005C5E75" w:rsidP="005C5E75">
            <w:pPr>
              <w:rPr>
                <w:rFonts w:cs="Times New Roman"/>
                <w:szCs w:val="24"/>
              </w:rPr>
            </w:pPr>
            <w:r w:rsidRPr="005C5E75">
              <w:rPr>
                <w:rFonts w:cs="Times New Roman"/>
                <w:szCs w:val="24"/>
              </w:rPr>
              <w:t>13.499</w:t>
            </w:r>
          </w:p>
        </w:tc>
        <w:tc>
          <w:tcPr>
            <w:tcW w:w="960" w:type="dxa"/>
            <w:tcBorders>
              <w:top w:val="single" w:sz="4" w:space="0" w:color="auto"/>
            </w:tcBorders>
            <w:noWrap/>
            <w:hideMark/>
          </w:tcPr>
          <w:p w14:paraId="1030828B" w14:textId="77777777" w:rsidR="005C5E75" w:rsidRPr="005C5E75" w:rsidRDefault="005C5E75" w:rsidP="005C5E75">
            <w:pPr>
              <w:rPr>
                <w:rFonts w:cs="Times New Roman"/>
                <w:szCs w:val="24"/>
              </w:rPr>
            </w:pPr>
            <w:r w:rsidRPr="005C5E75">
              <w:rPr>
                <w:rFonts w:cs="Times New Roman"/>
                <w:szCs w:val="24"/>
              </w:rPr>
              <w:t>.000</w:t>
            </w:r>
            <w:r w:rsidRPr="005C5E75">
              <w:rPr>
                <w:rFonts w:cs="Times New Roman"/>
                <w:szCs w:val="24"/>
                <w:vertAlign w:val="superscript"/>
              </w:rPr>
              <w:t>b</w:t>
            </w:r>
          </w:p>
        </w:tc>
      </w:tr>
      <w:tr w:rsidR="005C5E75" w:rsidRPr="005C5E75" w14:paraId="2DF44064" w14:textId="77777777" w:rsidTr="005C5E75">
        <w:trPr>
          <w:trHeight w:val="288"/>
        </w:trPr>
        <w:tc>
          <w:tcPr>
            <w:tcW w:w="960" w:type="dxa"/>
            <w:hideMark/>
          </w:tcPr>
          <w:p w14:paraId="735DABEE" w14:textId="77777777" w:rsidR="005C5E75" w:rsidRPr="005C5E75" w:rsidRDefault="005C5E75">
            <w:pPr>
              <w:rPr>
                <w:rFonts w:cs="Times New Roman"/>
                <w:szCs w:val="24"/>
              </w:rPr>
            </w:pPr>
          </w:p>
        </w:tc>
        <w:tc>
          <w:tcPr>
            <w:tcW w:w="1020" w:type="dxa"/>
            <w:hideMark/>
          </w:tcPr>
          <w:p w14:paraId="6B99BB33" w14:textId="77777777" w:rsidR="005C5E75" w:rsidRPr="005C5E75" w:rsidRDefault="005C5E75">
            <w:pPr>
              <w:rPr>
                <w:rFonts w:cs="Times New Roman"/>
                <w:szCs w:val="24"/>
              </w:rPr>
            </w:pPr>
            <w:r w:rsidRPr="005C5E75">
              <w:rPr>
                <w:rFonts w:cs="Times New Roman"/>
                <w:szCs w:val="24"/>
              </w:rPr>
              <w:t>Residual</w:t>
            </w:r>
          </w:p>
        </w:tc>
        <w:tc>
          <w:tcPr>
            <w:tcW w:w="1580" w:type="dxa"/>
            <w:noWrap/>
            <w:hideMark/>
          </w:tcPr>
          <w:p w14:paraId="03AF898B" w14:textId="77777777" w:rsidR="005C5E75" w:rsidRPr="005C5E75" w:rsidRDefault="005C5E75" w:rsidP="005C5E75">
            <w:pPr>
              <w:rPr>
                <w:rFonts w:cs="Times New Roman"/>
                <w:szCs w:val="24"/>
              </w:rPr>
            </w:pPr>
            <w:r w:rsidRPr="005C5E75">
              <w:rPr>
                <w:rFonts w:cs="Times New Roman"/>
                <w:szCs w:val="24"/>
              </w:rPr>
              <w:t>187.315</w:t>
            </w:r>
          </w:p>
        </w:tc>
        <w:tc>
          <w:tcPr>
            <w:tcW w:w="960" w:type="dxa"/>
            <w:noWrap/>
            <w:hideMark/>
          </w:tcPr>
          <w:p w14:paraId="003C5046" w14:textId="77777777" w:rsidR="005C5E75" w:rsidRPr="005C5E75" w:rsidRDefault="005C5E75" w:rsidP="005C5E75">
            <w:pPr>
              <w:rPr>
                <w:rFonts w:cs="Times New Roman"/>
                <w:szCs w:val="24"/>
              </w:rPr>
            </w:pPr>
            <w:r w:rsidRPr="005C5E75">
              <w:rPr>
                <w:rFonts w:cs="Times New Roman"/>
                <w:szCs w:val="24"/>
              </w:rPr>
              <w:t>302</w:t>
            </w:r>
          </w:p>
        </w:tc>
        <w:tc>
          <w:tcPr>
            <w:tcW w:w="1340" w:type="dxa"/>
            <w:noWrap/>
            <w:hideMark/>
          </w:tcPr>
          <w:p w14:paraId="24E03871" w14:textId="77777777" w:rsidR="005C5E75" w:rsidRPr="005C5E75" w:rsidRDefault="005C5E75" w:rsidP="005C5E75">
            <w:pPr>
              <w:rPr>
                <w:rFonts w:cs="Times New Roman"/>
                <w:szCs w:val="24"/>
              </w:rPr>
            </w:pPr>
            <w:r w:rsidRPr="005C5E75">
              <w:rPr>
                <w:rFonts w:cs="Times New Roman"/>
                <w:szCs w:val="24"/>
              </w:rPr>
              <w:t>.620</w:t>
            </w:r>
          </w:p>
        </w:tc>
        <w:tc>
          <w:tcPr>
            <w:tcW w:w="960" w:type="dxa"/>
            <w:hideMark/>
          </w:tcPr>
          <w:p w14:paraId="48E20491" w14:textId="77777777" w:rsidR="005C5E75" w:rsidRPr="005C5E75" w:rsidRDefault="005C5E75">
            <w:pPr>
              <w:rPr>
                <w:rFonts w:cs="Times New Roman"/>
                <w:szCs w:val="24"/>
              </w:rPr>
            </w:pPr>
            <w:r w:rsidRPr="005C5E75">
              <w:rPr>
                <w:rFonts w:cs="Times New Roman"/>
                <w:szCs w:val="24"/>
              </w:rPr>
              <w:t> </w:t>
            </w:r>
          </w:p>
        </w:tc>
        <w:tc>
          <w:tcPr>
            <w:tcW w:w="960" w:type="dxa"/>
            <w:hideMark/>
          </w:tcPr>
          <w:p w14:paraId="21D61BC6" w14:textId="77777777" w:rsidR="005C5E75" w:rsidRPr="005C5E75" w:rsidRDefault="005C5E75">
            <w:pPr>
              <w:rPr>
                <w:rFonts w:cs="Times New Roman"/>
                <w:szCs w:val="24"/>
              </w:rPr>
            </w:pPr>
            <w:r w:rsidRPr="005C5E75">
              <w:rPr>
                <w:rFonts w:cs="Times New Roman"/>
                <w:szCs w:val="24"/>
              </w:rPr>
              <w:t> </w:t>
            </w:r>
          </w:p>
        </w:tc>
      </w:tr>
      <w:tr w:rsidR="005C5E75" w:rsidRPr="005C5E75" w14:paraId="6D03234F" w14:textId="77777777" w:rsidTr="005C5E75">
        <w:trPr>
          <w:trHeight w:val="300"/>
        </w:trPr>
        <w:tc>
          <w:tcPr>
            <w:tcW w:w="960" w:type="dxa"/>
            <w:hideMark/>
          </w:tcPr>
          <w:p w14:paraId="0E56FE6B" w14:textId="77777777" w:rsidR="005C5E75" w:rsidRPr="005C5E75" w:rsidRDefault="005C5E75">
            <w:pPr>
              <w:rPr>
                <w:rFonts w:cs="Times New Roman"/>
                <w:szCs w:val="24"/>
              </w:rPr>
            </w:pPr>
          </w:p>
        </w:tc>
        <w:tc>
          <w:tcPr>
            <w:tcW w:w="1020" w:type="dxa"/>
            <w:hideMark/>
          </w:tcPr>
          <w:p w14:paraId="3A6B0A4A" w14:textId="77777777" w:rsidR="005C5E75" w:rsidRPr="005C5E75" w:rsidRDefault="005C5E75">
            <w:pPr>
              <w:rPr>
                <w:rFonts w:cs="Times New Roman"/>
                <w:szCs w:val="24"/>
              </w:rPr>
            </w:pPr>
            <w:r w:rsidRPr="005C5E75">
              <w:rPr>
                <w:rFonts w:cs="Times New Roman"/>
                <w:szCs w:val="24"/>
              </w:rPr>
              <w:t>Total</w:t>
            </w:r>
          </w:p>
        </w:tc>
        <w:tc>
          <w:tcPr>
            <w:tcW w:w="1580" w:type="dxa"/>
            <w:noWrap/>
            <w:hideMark/>
          </w:tcPr>
          <w:p w14:paraId="3776944C" w14:textId="77777777" w:rsidR="005C5E75" w:rsidRPr="005C5E75" w:rsidRDefault="005C5E75" w:rsidP="005C5E75">
            <w:pPr>
              <w:rPr>
                <w:rFonts w:cs="Times New Roman"/>
                <w:szCs w:val="24"/>
              </w:rPr>
            </w:pPr>
            <w:r w:rsidRPr="005C5E75">
              <w:rPr>
                <w:rFonts w:cs="Times New Roman"/>
                <w:szCs w:val="24"/>
              </w:rPr>
              <w:t>229.179</w:t>
            </w:r>
          </w:p>
        </w:tc>
        <w:tc>
          <w:tcPr>
            <w:tcW w:w="960" w:type="dxa"/>
            <w:noWrap/>
            <w:hideMark/>
          </w:tcPr>
          <w:p w14:paraId="5B23F229" w14:textId="77777777" w:rsidR="005C5E75" w:rsidRPr="005C5E75" w:rsidRDefault="005C5E75" w:rsidP="005C5E75">
            <w:pPr>
              <w:rPr>
                <w:rFonts w:cs="Times New Roman"/>
                <w:szCs w:val="24"/>
              </w:rPr>
            </w:pPr>
            <w:r w:rsidRPr="005C5E75">
              <w:rPr>
                <w:rFonts w:cs="Times New Roman"/>
                <w:szCs w:val="24"/>
              </w:rPr>
              <w:t>307</w:t>
            </w:r>
          </w:p>
        </w:tc>
        <w:tc>
          <w:tcPr>
            <w:tcW w:w="1340" w:type="dxa"/>
            <w:hideMark/>
          </w:tcPr>
          <w:p w14:paraId="0D0E04D6" w14:textId="77777777" w:rsidR="005C5E75" w:rsidRPr="005C5E75" w:rsidRDefault="005C5E75">
            <w:pPr>
              <w:rPr>
                <w:rFonts w:cs="Times New Roman"/>
                <w:szCs w:val="24"/>
              </w:rPr>
            </w:pPr>
            <w:r w:rsidRPr="005C5E75">
              <w:rPr>
                <w:rFonts w:cs="Times New Roman"/>
                <w:szCs w:val="24"/>
              </w:rPr>
              <w:t> </w:t>
            </w:r>
          </w:p>
        </w:tc>
        <w:tc>
          <w:tcPr>
            <w:tcW w:w="960" w:type="dxa"/>
            <w:hideMark/>
          </w:tcPr>
          <w:p w14:paraId="6DDC3578" w14:textId="77777777" w:rsidR="005C5E75" w:rsidRPr="005C5E75" w:rsidRDefault="005C5E75">
            <w:pPr>
              <w:rPr>
                <w:rFonts w:cs="Times New Roman"/>
                <w:szCs w:val="24"/>
              </w:rPr>
            </w:pPr>
            <w:r w:rsidRPr="005C5E75">
              <w:rPr>
                <w:rFonts w:cs="Times New Roman"/>
                <w:szCs w:val="24"/>
              </w:rPr>
              <w:t> </w:t>
            </w:r>
          </w:p>
        </w:tc>
        <w:tc>
          <w:tcPr>
            <w:tcW w:w="960" w:type="dxa"/>
            <w:hideMark/>
          </w:tcPr>
          <w:p w14:paraId="33FC317C" w14:textId="77777777" w:rsidR="005C5E75" w:rsidRPr="005C5E75" w:rsidRDefault="005C5E75">
            <w:pPr>
              <w:rPr>
                <w:rFonts w:cs="Times New Roman"/>
                <w:szCs w:val="24"/>
              </w:rPr>
            </w:pPr>
            <w:r w:rsidRPr="005C5E75">
              <w:rPr>
                <w:rFonts w:cs="Times New Roman"/>
                <w:szCs w:val="24"/>
              </w:rPr>
              <w:t> </w:t>
            </w:r>
          </w:p>
        </w:tc>
      </w:tr>
    </w:tbl>
    <w:p w14:paraId="6A4728CE" w14:textId="77777777" w:rsidR="005C5E75" w:rsidRPr="007C20C6" w:rsidRDefault="005C5E75" w:rsidP="007C20C6"/>
    <w:p w14:paraId="285C0D26" w14:textId="6980E134" w:rsidR="00406E8C" w:rsidRPr="007C20C6" w:rsidRDefault="00406E8C" w:rsidP="007C20C6">
      <w:pPr>
        <w:rPr>
          <w:b/>
        </w:rPr>
      </w:pPr>
      <w:bookmarkStart w:id="162" w:name="_Toc195436269"/>
      <w:r w:rsidRPr="007C20C6">
        <w:rPr>
          <w:b/>
        </w:rPr>
        <w:t>Regression Coefficients</w:t>
      </w:r>
      <w:bookmarkEnd w:id="162"/>
      <w:r w:rsidRPr="007C20C6">
        <w:rPr>
          <w:b/>
        </w:rPr>
        <w:t xml:space="preserve"> </w:t>
      </w:r>
    </w:p>
    <w:p w14:paraId="6FBFB8F6" w14:textId="2A98CEBB" w:rsidR="00036DF6" w:rsidRPr="007C20C6" w:rsidRDefault="00036DF6" w:rsidP="007C20C6">
      <w:bookmarkStart w:id="163" w:name="_Toc195436270"/>
      <w:r w:rsidRPr="007C20C6">
        <w:t>A regression analysis evaluated the relationship between different aspects of need identification procedures and health facility performance in delivering healthcare services. The findings from the regression coefficients (Table 4.3) reveal important insights. The constant value (intercept) is 2.091 with a statistically significant level of 0.001. The baseline performance level of health facilities is moderate when researchers control all alternative variables. The quality of the current need identification process for drug availability produces a statistically significant positive relationship toward facility performance levels during observations (p = 0.024). The impact is observed through a coefficient value of 0.161. The facility delivers better healthcare services when the structure which identifies patient needs aligns properly with drug distribution systems.</w:t>
      </w:r>
      <w:bookmarkEnd w:id="163"/>
    </w:p>
    <w:p w14:paraId="50EC9C8A" w14:textId="5DACD9ED" w:rsidR="00036DF6" w:rsidRPr="007C20C6" w:rsidRDefault="00036DF6" w:rsidP="007C20C6">
      <w:bookmarkStart w:id="164" w:name="_Toc195436271"/>
      <w:r w:rsidRPr="007C20C6">
        <w:t>The Need identification item demonstrates a statistically significant negative relationship of –0.187 with timely availability in the process according to the results (p = 0.038). The research indicates that the examined process undermines its intended purpose to deliver goods promptly because it generates delays that affect facility performance. Research evidence indicates that drug need identification processes lead to better critical drug priority results though this relationship remains statistically unsupported (B = 0.106, p = 0.240). Under current operational settings the separate implementation of priority systems fails to enhance facility performance levels most likely due to various implementation issues and conflicting prio</w:t>
      </w:r>
      <w:r w:rsidR="00764425" w:rsidRPr="007C20C6">
        <w:t>rities.</w:t>
      </w:r>
      <w:bookmarkEnd w:id="164"/>
    </w:p>
    <w:p w14:paraId="203E2E34" w14:textId="0BA356CD" w:rsidR="00036DF6" w:rsidRPr="007C20C6" w:rsidRDefault="00036DF6" w:rsidP="007C20C6">
      <w:bookmarkStart w:id="165" w:name="_Toc195436272"/>
      <w:r w:rsidRPr="007C20C6">
        <w:t>The most significant model variable demonstrates how the existing need identification system synchronizes with procurement operations (p = 0.001). It shows a coefficient level of 0.262. The successful combination of need identification methods and procurement procedures develops better facility performance outcomes. The accuracy of need identification produces fewer stock-outs situations in facilities (B = 0.131) even though it holds only marginal significance with a p-value of 0.066. The moderate relationship between precise forecasting methods and identification practices indicates they reduce stock-outs which consequently generate better performance results.</w:t>
      </w:r>
      <w:bookmarkEnd w:id="165"/>
    </w:p>
    <w:p w14:paraId="562EE13E" w14:textId="427D8CB2" w:rsidR="00CA2B96" w:rsidRPr="007C20C6" w:rsidRDefault="00036DF6" w:rsidP="007C20C6">
      <w:bookmarkStart w:id="166" w:name="_Toc195436273"/>
      <w:r w:rsidRPr="007C20C6">
        <w:t>The analysis explains that effective performance of public health facilities requires precision in need identification through systematic processes which deliver efficient alignment between needs and services. When healthcare organizations enhance their accuracy coupled with systemic coordination abilities they will obtain quantifiable enhancements in medical services delivery.</w:t>
      </w:r>
      <w:bookmarkEnd w:id="166"/>
    </w:p>
    <w:p w14:paraId="40CCE366" w14:textId="769D8A45" w:rsidR="00CA2B96" w:rsidRPr="007C20C6" w:rsidRDefault="00CA2B96" w:rsidP="007C20C6">
      <w:bookmarkStart w:id="167" w:name="_Toc195436274"/>
      <w:r w:rsidRPr="007C20C6">
        <w:t>Table</w:t>
      </w:r>
      <w:r w:rsidR="00165821" w:rsidRPr="007C20C6">
        <w:t xml:space="preserve"> 4.3:</w:t>
      </w:r>
      <w:r w:rsidRPr="007C20C6">
        <w:t xml:space="preserve"> Coefficients</w:t>
      </w:r>
      <w:bookmarkEnd w:id="167"/>
    </w:p>
    <w:tbl>
      <w:tblPr>
        <w:tblStyle w:val="TableGrid"/>
        <w:tblW w:w="10767"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68"/>
        <w:gridCol w:w="1440"/>
        <w:gridCol w:w="1440"/>
        <w:gridCol w:w="1979"/>
        <w:gridCol w:w="1330"/>
        <w:gridCol w:w="1410"/>
      </w:tblGrid>
      <w:tr w:rsidR="00CA2B96" w:rsidRPr="005C5E75" w14:paraId="588AD8F7" w14:textId="77777777" w:rsidTr="00165821">
        <w:trPr>
          <w:trHeight w:val="1061"/>
        </w:trPr>
        <w:tc>
          <w:tcPr>
            <w:tcW w:w="3168" w:type="dxa"/>
            <w:tcBorders>
              <w:top w:val="single" w:sz="4" w:space="0" w:color="auto"/>
              <w:bottom w:val="single" w:sz="4" w:space="0" w:color="auto"/>
            </w:tcBorders>
            <w:hideMark/>
          </w:tcPr>
          <w:p w14:paraId="3201DC7A" w14:textId="77777777" w:rsidR="005C5E75" w:rsidRPr="005C5E75" w:rsidRDefault="005C5E75" w:rsidP="005C5E75">
            <w:pPr>
              <w:spacing w:before="20" w:after="20"/>
              <w:ind w:right="567"/>
              <w:jc w:val="both"/>
              <w:rPr>
                <w:rFonts w:eastAsia="Times New Roman" w:cs="Times New Roman"/>
                <w:b/>
                <w:bCs/>
                <w:szCs w:val="24"/>
              </w:rPr>
            </w:pPr>
            <w:r w:rsidRPr="005C5E75">
              <w:rPr>
                <w:rFonts w:eastAsia="Times New Roman" w:cs="Times New Roman"/>
                <w:b/>
                <w:bCs/>
                <w:szCs w:val="24"/>
              </w:rPr>
              <w:t>Predictor Variable</w:t>
            </w:r>
          </w:p>
        </w:tc>
        <w:tc>
          <w:tcPr>
            <w:tcW w:w="1440" w:type="dxa"/>
            <w:tcBorders>
              <w:top w:val="single" w:sz="4" w:space="0" w:color="auto"/>
              <w:bottom w:val="single" w:sz="4" w:space="0" w:color="auto"/>
            </w:tcBorders>
            <w:hideMark/>
          </w:tcPr>
          <w:p w14:paraId="0C7403BF" w14:textId="23ED497A" w:rsidR="005C5E75" w:rsidRPr="005C5E75" w:rsidRDefault="005C5E75" w:rsidP="005C5E75">
            <w:pPr>
              <w:spacing w:before="20" w:after="20"/>
              <w:ind w:right="567"/>
              <w:jc w:val="both"/>
              <w:rPr>
                <w:rFonts w:eastAsia="Times New Roman" w:cs="Times New Roman"/>
                <w:b/>
                <w:bCs/>
                <w:szCs w:val="24"/>
              </w:rPr>
            </w:pPr>
            <w:r w:rsidRPr="005C5E75">
              <w:rPr>
                <w:rFonts w:eastAsia="Times New Roman" w:cs="Times New Roman"/>
                <w:b/>
                <w:bCs/>
                <w:szCs w:val="24"/>
              </w:rPr>
              <w:t xml:space="preserve"> (B)</w:t>
            </w:r>
          </w:p>
        </w:tc>
        <w:tc>
          <w:tcPr>
            <w:tcW w:w="1440" w:type="dxa"/>
            <w:tcBorders>
              <w:top w:val="single" w:sz="4" w:space="0" w:color="auto"/>
              <w:bottom w:val="single" w:sz="4" w:space="0" w:color="auto"/>
            </w:tcBorders>
            <w:hideMark/>
          </w:tcPr>
          <w:p w14:paraId="59C07E8B" w14:textId="77777777" w:rsidR="005C5E75" w:rsidRPr="005C5E75" w:rsidRDefault="005C5E75" w:rsidP="005C5E75">
            <w:pPr>
              <w:spacing w:before="20" w:after="20"/>
              <w:ind w:right="567"/>
              <w:jc w:val="both"/>
              <w:rPr>
                <w:rFonts w:eastAsia="Times New Roman" w:cs="Times New Roman"/>
                <w:b/>
                <w:bCs/>
                <w:szCs w:val="24"/>
              </w:rPr>
            </w:pPr>
            <w:r w:rsidRPr="005C5E75">
              <w:rPr>
                <w:rFonts w:eastAsia="Times New Roman" w:cs="Times New Roman"/>
                <w:b/>
                <w:bCs/>
                <w:szCs w:val="24"/>
              </w:rPr>
              <w:t>Std. Error</w:t>
            </w:r>
          </w:p>
        </w:tc>
        <w:tc>
          <w:tcPr>
            <w:tcW w:w="1979" w:type="dxa"/>
            <w:tcBorders>
              <w:top w:val="single" w:sz="4" w:space="0" w:color="auto"/>
              <w:bottom w:val="single" w:sz="4" w:space="0" w:color="auto"/>
            </w:tcBorders>
            <w:hideMark/>
          </w:tcPr>
          <w:p w14:paraId="48C37143" w14:textId="61289ACB" w:rsidR="005C5E75" w:rsidRPr="005C5E75" w:rsidRDefault="005C5E75" w:rsidP="005C5E75">
            <w:pPr>
              <w:spacing w:before="20" w:after="20"/>
              <w:ind w:right="567"/>
              <w:jc w:val="both"/>
              <w:rPr>
                <w:rFonts w:eastAsia="Times New Roman" w:cs="Times New Roman"/>
                <w:b/>
                <w:bCs/>
                <w:szCs w:val="24"/>
              </w:rPr>
            </w:pPr>
            <w:r w:rsidRPr="005C5E75">
              <w:rPr>
                <w:rFonts w:eastAsia="Times New Roman" w:cs="Times New Roman"/>
                <w:b/>
                <w:bCs/>
                <w:szCs w:val="24"/>
              </w:rPr>
              <w:t xml:space="preserve"> (Beta)</w:t>
            </w:r>
          </w:p>
        </w:tc>
        <w:tc>
          <w:tcPr>
            <w:tcW w:w="1330" w:type="dxa"/>
            <w:tcBorders>
              <w:top w:val="single" w:sz="4" w:space="0" w:color="auto"/>
              <w:bottom w:val="single" w:sz="4" w:space="0" w:color="auto"/>
            </w:tcBorders>
            <w:hideMark/>
          </w:tcPr>
          <w:p w14:paraId="0CDCFE38" w14:textId="77777777" w:rsidR="005C5E75" w:rsidRPr="005C5E75" w:rsidRDefault="005C5E75" w:rsidP="005C5E75">
            <w:pPr>
              <w:spacing w:before="20" w:after="20"/>
              <w:ind w:right="567"/>
              <w:jc w:val="both"/>
              <w:rPr>
                <w:rFonts w:eastAsia="Times New Roman" w:cs="Times New Roman"/>
                <w:b/>
                <w:bCs/>
                <w:szCs w:val="24"/>
              </w:rPr>
            </w:pPr>
            <w:r w:rsidRPr="005C5E75">
              <w:rPr>
                <w:rFonts w:eastAsia="Times New Roman" w:cs="Times New Roman"/>
                <w:b/>
                <w:bCs/>
                <w:szCs w:val="24"/>
              </w:rPr>
              <w:t>t-value</w:t>
            </w:r>
          </w:p>
        </w:tc>
        <w:tc>
          <w:tcPr>
            <w:tcW w:w="1410" w:type="dxa"/>
            <w:tcBorders>
              <w:top w:val="single" w:sz="4" w:space="0" w:color="auto"/>
              <w:bottom w:val="single" w:sz="4" w:space="0" w:color="auto"/>
            </w:tcBorders>
            <w:hideMark/>
          </w:tcPr>
          <w:p w14:paraId="15116CE2" w14:textId="54108140" w:rsidR="005C5E75" w:rsidRPr="005C5E75" w:rsidRDefault="005C5E75" w:rsidP="005C5E75">
            <w:pPr>
              <w:spacing w:before="20" w:after="20"/>
              <w:ind w:right="567"/>
              <w:jc w:val="both"/>
              <w:rPr>
                <w:rFonts w:eastAsia="Times New Roman" w:cs="Times New Roman"/>
                <w:b/>
                <w:bCs/>
                <w:szCs w:val="24"/>
              </w:rPr>
            </w:pPr>
            <w:r w:rsidRPr="005C5E75">
              <w:rPr>
                <w:rFonts w:eastAsia="Times New Roman" w:cs="Times New Roman"/>
                <w:b/>
                <w:bCs/>
                <w:szCs w:val="24"/>
              </w:rPr>
              <w:t>(p-value)</w:t>
            </w:r>
          </w:p>
        </w:tc>
      </w:tr>
      <w:tr w:rsidR="00CA2B96" w:rsidRPr="005C5E75" w14:paraId="021262DD" w14:textId="77777777" w:rsidTr="00165821">
        <w:trPr>
          <w:trHeight w:val="576"/>
        </w:trPr>
        <w:tc>
          <w:tcPr>
            <w:tcW w:w="3168" w:type="dxa"/>
            <w:tcBorders>
              <w:top w:val="single" w:sz="4" w:space="0" w:color="auto"/>
            </w:tcBorders>
            <w:hideMark/>
          </w:tcPr>
          <w:p w14:paraId="61B264C7"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(Constant)</w:t>
            </w:r>
          </w:p>
        </w:tc>
        <w:tc>
          <w:tcPr>
            <w:tcW w:w="1440" w:type="dxa"/>
            <w:tcBorders>
              <w:top w:val="single" w:sz="4" w:space="0" w:color="auto"/>
            </w:tcBorders>
            <w:hideMark/>
          </w:tcPr>
          <w:p w14:paraId="13D11976"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2.091</w:t>
            </w:r>
          </w:p>
        </w:tc>
        <w:tc>
          <w:tcPr>
            <w:tcW w:w="1440" w:type="dxa"/>
            <w:tcBorders>
              <w:top w:val="single" w:sz="4" w:space="0" w:color="auto"/>
            </w:tcBorders>
            <w:hideMark/>
          </w:tcPr>
          <w:p w14:paraId="57CA7E4F"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0.249</w:t>
            </w:r>
          </w:p>
        </w:tc>
        <w:tc>
          <w:tcPr>
            <w:tcW w:w="1979" w:type="dxa"/>
            <w:tcBorders>
              <w:top w:val="single" w:sz="4" w:space="0" w:color="auto"/>
            </w:tcBorders>
            <w:hideMark/>
          </w:tcPr>
          <w:p w14:paraId="0E5C909E" w14:textId="75097A84" w:rsidR="005C5E75" w:rsidRPr="005C5E75" w:rsidRDefault="005C5E75" w:rsidP="005C5E75">
            <w:pPr>
              <w:spacing w:before="20" w:after="20"/>
              <w:ind w:right="567"/>
              <w:jc w:val="both"/>
              <w:rPr>
                <w:rFonts w:eastAsia="Times New Roman" w:cs="Times New Roman"/>
                <w:szCs w:val="24"/>
              </w:rPr>
            </w:pPr>
          </w:p>
        </w:tc>
        <w:tc>
          <w:tcPr>
            <w:tcW w:w="1330" w:type="dxa"/>
            <w:tcBorders>
              <w:top w:val="single" w:sz="4" w:space="0" w:color="auto"/>
            </w:tcBorders>
            <w:hideMark/>
          </w:tcPr>
          <w:p w14:paraId="1024B0CD"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8.388</w:t>
            </w:r>
          </w:p>
        </w:tc>
        <w:tc>
          <w:tcPr>
            <w:tcW w:w="1410" w:type="dxa"/>
            <w:tcBorders>
              <w:top w:val="single" w:sz="4" w:space="0" w:color="auto"/>
            </w:tcBorders>
            <w:hideMark/>
          </w:tcPr>
          <w:p w14:paraId="6A9F732D"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w:t>
            </w:r>
          </w:p>
        </w:tc>
      </w:tr>
      <w:tr w:rsidR="00CA2B96" w:rsidRPr="005C5E75" w14:paraId="49B9EB99" w14:textId="77777777" w:rsidTr="00165821">
        <w:trPr>
          <w:trHeight w:val="1628"/>
        </w:trPr>
        <w:tc>
          <w:tcPr>
            <w:tcW w:w="3168" w:type="dxa"/>
            <w:hideMark/>
          </w:tcPr>
          <w:p w14:paraId="16675FC6" w14:textId="77777777" w:rsidR="005C5E75" w:rsidRPr="005C5E75" w:rsidRDefault="005C5E75" w:rsidP="00A90241">
            <w:pPr>
              <w:spacing w:before="20" w:after="20"/>
              <w:ind w:right="567"/>
              <w:rPr>
                <w:rFonts w:eastAsia="Times New Roman" w:cs="Times New Roman"/>
                <w:szCs w:val="24"/>
              </w:rPr>
            </w:pPr>
            <w:r w:rsidRPr="005C5E75">
              <w:rPr>
                <w:rFonts w:eastAsia="Times New Roman" w:cs="Times New Roman"/>
                <w:szCs w:val="24"/>
              </w:rPr>
              <w:t>The current need identification process ensures the availability of drugs</w:t>
            </w:r>
          </w:p>
        </w:tc>
        <w:tc>
          <w:tcPr>
            <w:tcW w:w="1440" w:type="dxa"/>
            <w:hideMark/>
          </w:tcPr>
          <w:p w14:paraId="16D1FE36"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0.161</w:t>
            </w:r>
          </w:p>
        </w:tc>
        <w:tc>
          <w:tcPr>
            <w:tcW w:w="1440" w:type="dxa"/>
            <w:hideMark/>
          </w:tcPr>
          <w:p w14:paraId="1112087B"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0.071</w:t>
            </w:r>
          </w:p>
        </w:tc>
        <w:tc>
          <w:tcPr>
            <w:tcW w:w="1979" w:type="dxa"/>
            <w:hideMark/>
          </w:tcPr>
          <w:p w14:paraId="7BDC0642"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0.176</w:t>
            </w:r>
          </w:p>
        </w:tc>
        <w:tc>
          <w:tcPr>
            <w:tcW w:w="1330" w:type="dxa"/>
            <w:hideMark/>
          </w:tcPr>
          <w:p w14:paraId="42E91F4B"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2.268</w:t>
            </w:r>
          </w:p>
        </w:tc>
        <w:tc>
          <w:tcPr>
            <w:tcW w:w="1410" w:type="dxa"/>
            <w:hideMark/>
          </w:tcPr>
          <w:p w14:paraId="046249E8"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0.024</w:t>
            </w:r>
          </w:p>
        </w:tc>
      </w:tr>
      <w:tr w:rsidR="00CA2B96" w:rsidRPr="005C5E75" w14:paraId="192C17EF" w14:textId="77777777" w:rsidTr="00165821">
        <w:trPr>
          <w:trHeight w:val="1250"/>
        </w:trPr>
        <w:tc>
          <w:tcPr>
            <w:tcW w:w="3168" w:type="dxa"/>
            <w:hideMark/>
          </w:tcPr>
          <w:p w14:paraId="7C902DC3" w14:textId="77777777" w:rsidR="005C5E75" w:rsidRPr="005C5E75" w:rsidRDefault="005C5E75" w:rsidP="00A90241">
            <w:pPr>
              <w:spacing w:before="20" w:after="20"/>
              <w:ind w:right="567"/>
              <w:rPr>
                <w:rFonts w:eastAsia="Times New Roman" w:cs="Times New Roman"/>
                <w:szCs w:val="24"/>
              </w:rPr>
            </w:pPr>
            <w:r w:rsidRPr="005C5E75">
              <w:rPr>
                <w:rFonts w:eastAsia="Times New Roman" w:cs="Times New Roman"/>
                <w:szCs w:val="24"/>
              </w:rPr>
              <w:t>Need identification significantly impacts timely availability</w:t>
            </w:r>
          </w:p>
        </w:tc>
        <w:tc>
          <w:tcPr>
            <w:tcW w:w="1440" w:type="dxa"/>
            <w:hideMark/>
          </w:tcPr>
          <w:p w14:paraId="4238823C" w14:textId="35642B35"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.187</w:t>
            </w:r>
          </w:p>
        </w:tc>
        <w:tc>
          <w:tcPr>
            <w:tcW w:w="1440" w:type="dxa"/>
            <w:hideMark/>
          </w:tcPr>
          <w:p w14:paraId="0CE8FCF6"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0.09</w:t>
            </w:r>
          </w:p>
        </w:tc>
        <w:tc>
          <w:tcPr>
            <w:tcW w:w="1979" w:type="dxa"/>
            <w:hideMark/>
          </w:tcPr>
          <w:p w14:paraId="613D0F94" w14:textId="5EDA539D"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.185</w:t>
            </w:r>
          </w:p>
        </w:tc>
        <w:tc>
          <w:tcPr>
            <w:tcW w:w="1330" w:type="dxa"/>
            <w:hideMark/>
          </w:tcPr>
          <w:p w14:paraId="7E8B9307" w14:textId="78C6932F"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2.087</w:t>
            </w:r>
          </w:p>
        </w:tc>
        <w:tc>
          <w:tcPr>
            <w:tcW w:w="1410" w:type="dxa"/>
            <w:hideMark/>
          </w:tcPr>
          <w:p w14:paraId="4B9473D2"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0.038</w:t>
            </w:r>
          </w:p>
        </w:tc>
      </w:tr>
      <w:tr w:rsidR="00CA2B96" w:rsidRPr="005C5E75" w14:paraId="2ED49D6B" w14:textId="77777777" w:rsidTr="00165821">
        <w:trPr>
          <w:trHeight w:val="1430"/>
        </w:trPr>
        <w:tc>
          <w:tcPr>
            <w:tcW w:w="3168" w:type="dxa"/>
            <w:hideMark/>
          </w:tcPr>
          <w:p w14:paraId="4B9EDABB" w14:textId="77777777" w:rsidR="005C5E75" w:rsidRPr="005C5E75" w:rsidRDefault="005C5E75" w:rsidP="00A90241">
            <w:pPr>
              <w:spacing w:before="20" w:after="20"/>
              <w:ind w:right="567"/>
              <w:rPr>
                <w:rFonts w:eastAsia="Times New Roman" w:cs="Times New Roman"/>
                <w:szCs w:val="24"/>
              </w:rPr>
            </w:pPr>
            <w:r w:rsidRPr="005C5E75">
              <w:rPr>
                <w:rFonts w:eastAsia="Times New Roman" w:cs="Times New Roman"/>
                <w:szCs w:val="24"/>
              </w:rPr>
              <w:t>The process of need identification effectively prioritizes critical drugs</w:t>
            </w:r>
          </w:p>
        </w:tc>
        <w:tc>
          <w:tcPr>
            <w:tcW w:w="1440" w:type="dxa"/>
            <w:hideMark/>
          </w:tcPr>
          <w:p w14:paraId="283A0689"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0.106</w:t>
            </w:r>
          </w:p>
        </w:tc>
        <w:tc>
          <w:tcPr>
            <w:tcW w:w="1440" w:type="dxa"/>
            <w:hideMark/>
          </w:tcPr>
          <w:p w14:paraId="55197E00"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0.09</w:t>
            </w:r>
          </w:p>
        </w:tc>
        <w:tc>
          <w:tcPr>
            <w:tcW w:w="1979" w:type="dxa"/>
            <w:hideMark/>
          </w:tcPr>
          <w:p w14:paraId="4E03A3BC"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0.096</w:t>
            </w:r>
          </w:p>
        </w:tc>
        <w:tc>
          <w:tcPr>
            <w:tcW w:w="1330" w:type="dxa"/>
            <w:hideMark/>
          </w:tcPr>
          <w:p w14:paraId="7CAD460D"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1.176</w:t>
            </w:r>
          </w:p>
        </w:tc>
        <w:tc>
          <w:tcPr>
            <w:tcW w:w="1410" w:type="dxa"/>
            <w:hideMark/>
          </w:tcPr>
          <w:p w14:paraId="1E654A00"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0.24</w:t>
            </w:r>
          </w:p>
        </w:tc>
      </w:tr>
      <w:tr w:rsidR="00CA2B96" w:rsidRPr="005C5E75" w14:paraId="26FEB044" w14:textId="77777777" w:rsidTr="00165821">
        <w:trPr>
          <w:trHeight w:val="1880"/>
        </w:trPr>
        <w:tc>
          <w:tcPr>
            <w:tcW w:w="3168" w:type="dxa"/>
            <w:hideMark/>
          </w:tcPr>
          <w:p w14:paraId="2DA7ED49" w14:textId="77777777" w:rsidR="005C5E75" w:rsidRPr="005C5E75" w:rsidRDefault="005C5E75" w:rsidP="00A90241">
            <w:pPr>
              <w:spacing w:before="20" w:after="20"/>
              <w:ind w:right="567"/>
              <w:rPr>
                <w:rFonts w:eastAsia="Times New Roman" w:cs="Times New Roman"/>
                <w:szCs w:val="24"/>
              </w:rPr>
            </w:pPr>
            <w:r w:rsidRPr="005C5E75">
              <w:rPr>
                <w:rFonts w:eastAsia="Times New Roman" w:cs="Times New Roman"/>
                <w:szCs w:val="24"/>
              </w:rPr>
              <w:t>The existing system of need identification aligns well with the procurement system</w:t>
            </w:r>
          </w:p>
        </w:tc>
        <w:tc>
          <w:tcPr>
            <w:tcW w:w="1440" w:type="dxa"/>
            <w:hideMark/>
          </w:tcPr>
          <w:p w14:paraId="1E46D413"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0.262</w:t>
            </w:r>
          </w:p>
        </w:tc>
        <w:tc>
          <w:tcPr>
            <w:tcW w:w="1440" w:type="dxa"/>
            <w:hideMark/>
          </w:tcPr>
          <w:p w14:paraId="1E42AC7B"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0.079</w:t>
            </w:r>
          </w:p>
        </w:tc>
        <w:tc>
          <w:tcPr>
            <w:tcW w:w="1979" w:type="dxa"/>
            <w:hideMark/>
          </w:tcPr>
          <w:p w14:paraId="7EDF9A69"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0.265</w:t>
            </w:r>
          </w:p>
        </w:tc>
        <w:tc>
          <w:tcPr>
            <w:tcW w:w="1330" w:type="dxa"/>
            <w:hideMark/>
          </w:tcPr>
          <w:p w14:paraId="6333A308"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3.316</w:t>
            </w:r>
          </w:p>
        </w:tc>
        <w:tc>
          <w:tcPr>
            <w:tcW w:w="1410" w:type="dxa"/>
            <w:hideMark/>
          </w:tcPr>
          <w:p w14:paraId="4F025188"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0.001</w:t>
            </w:r>
          </w:p>
        </w:tc>
      </w:tr>
      <w:tr w:rsidR="00CA2B96" w:rsidRPr="005C5E75" w14:paraId="38CCB259" w14:textId="77777777" w:rsidTr="00165821">
        <w:trPr>
          <w:trHeight w:val="1799"/>
        </w:trPr>
        <w:tc>
          <w:tcPr>
            <w:tcW w:w="3168" w:type="dxa"/>
            <w:hideMark/>
          </w:tcPr>
          <w:p w14:paraId="13BCDCB9" w14:textId="77777777" w:rsidR="005C5E75" w:rsidRPr="005C5E75" w:rsidRDefault="005C5E75" w:rsidP="00A90241">
            <w:pPr>
              <w:spacing w:before="20" w:after="20"/>
              <w:ind w:right="567"/>
              <w:rPr>
                <w:rFonts w:eastAsia="Times New Roman" w:cs="Times New Roman"/>
                <w:szCs w:val="24"/>
              </w:rPr>
            </w:pPr>
            <w:r w:rsidRPr="005C5E75">
              <w:rPr>
                <w:rFonts w:eastAsia="Times New Roman" w:cs="Times New Roman"/>
                <w:szCs w:val="24"/>
              </w:rPr>
              <w:t>The accuracy of need identification reduces the frequency of stock-outs</w:t>
            </w:r>
          </w:p>
        </w:tc>
        <w:tc>
          <w:tcPr>
            <w:tcW w:w="1440" w:type="dxa"/>
            <w:hideMark/>
          </w:tcPr>
          <w:p w14:paraId="4F6C6BA4"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0.131</w:t>
            </w:r>
          </w:p>
        </w:tc>
        <w:tc>
          <w:tcPr>
            <w:tcW w:w="1440" w:type="dxa"/>
            <w:hideMark/>
          </w:tcPr>
          <w:p w14:paraId="0D6A4288"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0.071</w:t>
            </w:r>
          </w:p>
        </w:tc>
        <w:tc>
          <w:tcPr>
            <w:tcW w:w="1979" w:type="dxa"/>
            <w:hideMark/>
          </w:tcPr>
          <w:p w14:paraId="4087079D"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0.127</w:t>
            </w:r>
          </w:p>
        </w:tc>
        <w:tc>
          <w:tcPr>
            <w:tcW w:w="1330" w:type="dxa"/>
            <w:hideMark/>
          </w:tcPr>
          <w:p w14:paraId="173BF252"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1.848</w:t>
            </w:r>
          </w:p>
        </w:tc>
        <w:tc>
          <w:tcPr>
            <w:tcW w:w="1410" w:type="dxa"/>
            <w:hideMark/>
          </w:tcPr>
          <w:p w14:paraId="71CBF6EC" w14:textId="77777777" w:rsidR="005C5E75" w:rsidRPr="005C5E75" w:rsidRDefault="005C5E75" w:rsidP="005C5E75">
            <w:pPr>
              <w:spacing w:before="20" w:after="20"/>
              <w:ind w:right="567"/>
              <w:jc w:val="both"/>
              <w:rPr>
                <w:rFonts w:eastAsia="Times New Roman" w:cs="Times New Roman"/>
                <w:szCs w:val="24"/>
              </w:rPr>
            </w:pPr>
            <w:r w:rsidRPr="005C5E75">
              <w:rPr>
                <w:rFonts w:eastAsia="Times New Roman" w:cs="Times New Roman"/>
                <w:szCs w:val="24"/>
              </w:rPr>
              <w:t>0.066</w:t>
            </w:r>
          </w:p>
        </w:tc>
      </w:tr>
    </w:tbl>
    <w:p w14:paraId="41C28E65" w14:textId="77777777" w:rsidR="00165821" w:rsidRDefault="00165821" w:rsidP="00165821">
      <w:pPr>
        <w:spacing w:before="20" w:after="20"/>
        <w:ind w:right="567"/>
        <w:jc w:val="both"/>
        <w:rPr>
          <w:rFonts w:eastAsia="Times New Roman" w:cs="Times New Roman"/>
          <w:szCs w:val="24"/>
        </w:rPr>
      </w:pPr>
    </w:p>
    <w:p w14:paraId="3BB1952E" w14:textId="62D845DC" w:rsidR="00165821" w:rsidRDefault="00165821" w:rsidP="007C20C6">
      <w:pPr>
        <w:pStyle w:val="Heading3"/>
        <w:rPr>
          <w:rFonts w:eastAsia="Times New Roman"/>
        </w:rPr>
      </w:pPr>
      <w:bookmarkStart w:id="168" w:name="_Toc195436275"/>
      <w:bookmarkStart w:id="169" w:name="_Toc196199839"/>
      <w:r>
        <w:rPr>
          <w:rFonts w:eastAsia="Times New Roman"/>
        </w:rPr>
        <w:t xml:space="preserve">4.5.2 </w:t>
      </w:r>
      <w:r>
        <w:t>Drug requisition processes on the performance of public health facilities</w:t>
      </w:r>
      <w:bookmarkEnd w:id="168"/>
      <w:bookmarkEnd w:id="169"/>
    </w:p>
    <w:p w14:paraId="688EC6DF" w14:textId="45BEE423" w:rsidR="00036DF6" w:rsidRDefault="00036DF6" w:rsidP="00165821">
      <w:pPr>
        <w:spacing w:before="20" w:after="20"/>
        <w:ind w:right="567"/>
        <w:jc w:val="both"/>
        <w:rPr>
          <w:rFonts w:eastAsia="Times New Roman" w:cs="Times New Roman"/>
          <w:szCs w:val="24"/>
        </w:rPr>
      </w:pPr>
      <w:r w:rsidRPr="00036DF6">
        <w:rPr>
          <w:rFonts w:eastAsia="Times New Roman" w:cs="Times New Roman"/>
          <w:szCs w:val="24"/>
        </w:rPr>
        <w:t xml:space="preserve">The analysis through regression demonstrated that drug requisition procedures relate directly to public health facility performance based on statistical data. Results from the ANOVA analysis show the overall model significance because it produced an F-value of 38.786 and p-value of 0.000 thus demonstrating that independent variables work together to explain meaningful variations in health facility performance. An R value of 0.625 indicates a strong positive relationship between how drugs are requested and health facility results according to the model summary. The drug requisition process accounts for </w:t>
      </w:r>
      <w:r>
        <w:rPr>
          <w:rFonts w:eastAsia="Times New Roman" w:cs="Times New Roman"/>
          <w:szCs w:val="24"/>
        </w:rPr>
        <w:t xml:space="preserve">up to </w:t>
      </w:r>
      <w:r w:rsidRPr="00036DF6">
        <w:rPr>
          <w:rFonts w:eastAsia="Times New Roman" w:cs="Times New Roman"/>
          <w:szCs w:val="24"/>
        </w:rPr>
        <w:t>39.1% of performance variation in health facilities based on the R Square value of 0.391 and demonstrates a robust model fit with an adjusted R Square value of 0.381 when evaluating for the number of variables.</w:t>
      </w:r>
    </w:p>
    <w:p w14:paraId="4C435092" w14:textId="48705A56" w:rsidR="00165821" w:rsidRPr="00165821" w:rsidRDefault="00165821" w:rsidP="00165821">
      <w:pPr>
        <w:spacing w:before="20" w:after="20"/>
        <w:ind w:right="567"/>
        <w:jc w:val="both"/>
        <w:rPr>
          <w:rFonts w:eastAsia="Times New Roman" w:cs="Times New Roman"/>
          <w:i/>
          <w:szCs w:val="24"/>
        </w:rPr>
      </w:pPr>
      <w:r>
        <w:rPr>
          <w:rFonts w:eastAsia="Times New Roman" w:cs="Times New Roman"/>
          <w:b/>
          <w:szCs w:val="24"/>
        </w:rPr>
        <w:t>Table 4.4:</w:t>
      </w:r>
      <w:r>
        <w:rPr>
          <w:rFonts w:eastAsia="Times New Roman" w:cs="Times New Roman"/>
          <w:i/>
          <w:szCs w:val="24"/>
        </w:rPr>
        <w:t xml:space="preserve"> </w:t>
      </w:r>
      <w:r w:rsidRPr="00165821">
        <w:rPr>
          <w:rFonts w:eastAsia="Times New Roman" w:cs="Times New Roman"/>
          <w:i/>
          <w:szCs w:val="24"/>
        </w:rPr>
        <w:t>Model Summary</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7"/>
        <w:gridCol w:w="1275"/>
        <w:gridCol w:w="1517"/>
        <w:gridCol w:w="1780"/>
        <w:gridCol w:w="2300"/>
      </w:tblGrid>
      <w:tr w:rsidR="00165821" w:rsidRPr="00165821" w14:paraId="4276E17F" w14:textId="77777777" w:rsidTr="00165821">
        <w:trPr>
          <w:trHeight w:val="300"/>
        </w:trPr>
        <w:tc>
          <w:tcPr>
            <w:tcW w:w="960" w:type="dxa"/>
            <w:tcBorders>
              <w:top w:val="single" w:sz="4" w:space="0" w:color="auto"/>
              <w:bottom w:val="single" w:sz="4" w:space="0" w:color="auto"/>
            </w:tcBorders>
            <w:hideMark/>
          </w:tcPr>
          <w:p w14:paraId="71E6035B" w14:textId="77777777" w:rsidR="00165821" w:rsidRPr="00165821" w:rsidRDefault="00165821" w:rsidP="00165821">
            <w:pPr>
              <w:spacing w:before="20" w:after="20"/>
              <w:ind w:right="567"/>
              <w:jc w:val="both"/>
              <w:rPr>
                <w:rFonts w:eastAsia="Times New Roman" w:cs="Times New Roman"/>
                <w:b/>
                <w:bCs/>
                <w:szCs w:val="24"/>
              </w:rPr>
            </w:pPr>
            <w:r w:rsidRPr="00165821">
              <w:rPr>
                <w:rFonts w:eastAsia="Times New Roman" w:cs="Times New Roman"/>
                <w:b/>
                <w:bCs/>
                <w:szCs w:val="24"/>
              </w:rPr>
              <w:t>Model</w:t>
            </w:r>
          </w:p>
        </w:tc>
        <w:tc>
          <w:tcPr>
            <w:tcW w:w="960" w:type="dxa"/>
            <w:tcBorders>
              <w:top w:val="single" w:sz="4" w:space="0" w:color="auto"/>
              <w:bottom w:val="single" w:sz="4" w:space="0" w:color="auto"/>
            </w:tcBorders>
            <w:hideMark/>
          </w:tcPr>
          <w:p w14:paraId="201BA4C2" w14:textId="77777777" w:rsidR="00165821" w:rsidRPr="00165821" w:rsidRDefault="00165821" w:rsidP="00165821">
            <w:pPr>
              <w:spacing w:before="20" w:after="20"/>
              <w:ind w:right="567"/>
              <w:jc w:val="both"/>
              <w:rPr>
                <w:rFonts w:eastAsia="Times New Roman" w:cs="Times New Roman"/>
                <w:b/>
                <w:bCs/>
                <w:szCs w:val="24"/>
              </w:rPr>
            </w:pPr>
            <w:r w:rsidRPr="00165821">
              <w:rPr>
                <w:rFonts w:eastAsia="Times New Roman" w:cs="Times New Roman"/>
                <w:b/>
                <w:bCs/>
                <w:szCs w:val="24"/>
              </w:rPr>
              <w:t>R</w:t>
            </w:r>
          </w:p>
        </w:tc>
        <w:tc>
          <w:tcPr>
            <w:tcW w:w="1060" w:type="dxa"/>
            <w:tcBorders>
              <w:top w:val="single" w:sz="4" w:space="0" w:color="auto"/>
              <w:bottom w:val="single" w:sz="4" w:space="0" w:color="auto"/>
            </w:tcBorders>
            <w:hideMark/>
          </w:tcPr>
          <w:p w14:paraId="5F8C7320" w14:textId="77777777" w:rsidR="00165821" w:rsidRPr="00165821" w:rsidRDefault="00165821" w:rsidP="00165821">
            <w:pPr>
              <w:spacing w:before="20" w:after="20"/>
              <w:ind w:right="567"/>
              <w:jc w:val="both"/>
              <w:rPr>
                <w:rFonts w:eastAsia="Times New Roman" w:cs="Times New Roman"/>
                <w:b/>
                <w:bCs/>
                <w:szCs w:val="24"/>
              </w:rPr>
            </w:pPr>
            <w:r w:rsidRPr="00165821">
              <w:rPr>
                <w:rFonts w:eastAsia="Times New Roman" w:cs="Times New Roman"/>
                <w:b/>
                <w:bCs/>
                <w:szCs w:val="24"/>
              </w:rPr>
              <w:t>R Square</w:t>
            </w:r>
          </w:p>
        </w:tc>
        <w:tc>
          <w:tcPr>
            <w:tcW w:w="1780" w:type="dxa"/>
            <w:tcBorders>
              <w:top w:val="single" w:sz="4" w:space="0" w:color="auto"/>
              <w:bottom w:val="single" w:sz="4" w:space="0" w:color="auto"/>
            </w:tcBorders>
            <w:hideMark/>
          </w:tcPr>
          <w:p w14:paraId="2A298BDC" w14:textId="77777777" w:rsidR="00165821" w:rsidRPr="00165821" w:rsidRDefault="00165821" w:rsidP="00165821">
            <w:pPr>
              <w:spacing w:before="20" w:after="20"/>
              <w:ind w:right="567"/>
              <w:jc w:val="both"/>
              <w:rPr>
                <w:rFonts w:eastAsia="Times New Roman" w:cs="Times New Roman"/>
                <w:b/>
                <w:bCs/>
                <w:szCs w:val="24"/>
              </w:rPr>
            </w:pPr>
            <w:r w:rsidRPr="00165821">
              <w:rPr>
                <w:rFonts w:eastAsia="Times New Roman" w:cs="Times New Roman"/>
                <w:b/>
                <w:bCs/>
                <w:szCs w:val="24"/>
              </w:rPr>
              <w:t>Adjusted R Square</w:t>
            </w:r>
          </w:p>
        </w:tc>
        <w:tc>
          <w:tcPr>
            <w:tcW w:w="2300" w:type="dxa"/>
            <w:tcBorders>
              <w:top w:val="single" w:sz="4" w:space="0" w:color="auto"/>
              <w:bottom w:val="single" w:sz="4" w:space="0" w:color="auto"/>
            </w:tcBorders>
            <w:hideMark/>
          </w:tcPr>
          <w:p w14:paraId="16E74CB8" w14:textId="77777777" w:rsidR="00165821" w:rsidRPr="00165821" w:rsidRDefault="00165821" w:rsidP="00165821">
            <w:pPr>
              <w:spacing w:before="20" w:after="20"/>
              <w:ind w:right="567"/>
              <w:jc w:val="both"/>
              <w:rPr>
                <w:rFonts w:eastAsia="Times New Roman" w:cs="Times New Roman"/>
                <w:b/>
                <w:bCs/>
                <w:szCs w:val="24"/>
              </w:rPr>
            </w:pPr>
            <w:r w:rsidRPr="00165821">
              <w:rPr>
                <w:rFonts w:eastAsia="Times New Roman" w:cs="Times New Roman"/>
                <w:b/>
                <w:bCs/>
                <w:szCs w:val="24"/>
              </w:rPr>
              <w:t>Std. Error of the Estimate</w:t>
            </w:r>
          </w:p>
        </w:tc>
      </w:tr>
      <w:tr w:rsidR="00165821" w:rsidRPr="00165821" w14:paraId="6779F8D9" w14:textId="77777777" w:rsidTr="00165821">
        <w:trPr>
          <w:trHeight w:val="300"/>
        </w:trPr>
        <w:tc>
          <w:tcPr>
            <w:tcW w:w="960" w:type="dxa"/>
            <w:tcBorders>
              <w:top w:val="single" w:sz="4" w:space="0" w:color="auto"/>
            </w:tcBorders>
            <w:noWrap/>
            <w:hideMark/>
          </w:tcPr>
          <w:p w14:paraId="65B596E2" w14:textId="77777777" w:rsidR="00165821" w:rsidRPr="00165821" w:rsidRDefault="00165821" w:rsidP="00165821">
            <w:pPr>
              <w:spacing w:before="20" w:after="20"/>
              <w:ind w:right="567"/>
              <w:jc w:val="both"/>
              <w:rPr>
                <w:rFonts w:eastAsia="Times New Roman" w:cs="Times New Roman"/>
                <w:szCs w:val="24"/>
              </w:rPr>
            </w:pPr>
            <w:r w:rsidRPr="00165821">
              <w:rPr>
                <w:rFonts w:eastAsia="Times New Roman" w:cs="Times New Roman"/>
                <w:szCs w:val="24"/>
              </w:rPr>
              <w:t>1</w:t>
            </w:r>
          </w:p>
        </w:tc>
        <w:tc>
          <w:tcPr>
            <w:tcW w:w="960" w:type="dxa"/>
            <w:tcBorders>
              <w:top w:val="single" w:sz="4" w:space="0" w:color="auto"/>
            </w:tcBorders>
            <w:noWrap/>
            <w:hideMark/>
          </w:tcPr>
          <w:p w14:paraId="026A3C77" w14:textId="77777777" w:rsidR="00165821" w:rsidRPr="00165821" w:rsidRDefault="00165821" w:rsidP="00165821">
            <w:pPr>
              <w:spacing w:before="20" w:after="20"/>
              <w:ind w:right="567"/>
              <w:jc w:val="both"/>
              <w:rPr>
                <w:rFonts w:eastAsia="Times New Roman" w:cs="Times New Roman"/>
                <w:szCs w:val="24"/>
              </w:rPr>
            </w:pPr>
            <w:r w:rsidRPr="00165821">
              <w:rPr>
                <w:rFonts w:eastAsia="Times New Roman" w:cs="Times New Roman"/>
                <w:szCs w:val="24"/>
              </w:rPr>
              <w:t>.625</w:t>
            </w:r>
            <w:r w:rsidRPr="00165821">
              <w:rPr>
                <w:rFonts w:eastAsia="Times New Roman" w:cs="Times New Roman"/>
                <w:szCs w:val="24"/>
                <w:vertAlign w:val="superscript"/>
              </w:rPr>
              <w:t>a</w:t>
            </w:r>
          </w:p>
        </w:tc>
        <w:tc>
          <w:tcPr>
            <w:tcW w:w="1060" w:type="dxa"/>
            <w:tcBorders>
              <w:top w:val="single" w:sz="4" w:space="0" w:color="auto"/>
            </w:tcBorders>
            <w:noWrap/>
            <w:hideMark/>
          </w:tcPr>
          <w:p w14:paraId="409E44F9" w14:textId="77777777" w:rsidR="00165821" w:rsidRPr="00165821" w:rsidRDefault="00165821" w:rsidP="00165821">
            <w:pPr>
              <w:spacing w:before="20" w:after="20"/>
              <w:ind w:right="567"/>
              <w:jc w:val="both"/>
              <w:rPr>
                <w:rFonts w:eastAsia="Times New Roman" w:cs="Times New Roman"/>
                <w:szCs w:val="24"/>
              </w:rPr>
            </w:pPr>
            <w:r w:rsidRPr="00165821">
              <w:rPr>
                <w:rFonts w:eastAsia="Times New Roman" w:cs="Times New Roman"/>
                <w:szCs w:val="24"/>
              </w:rPr>
              <w:t>.391</w:t>
            </w:r>
          </w:p>
        </w:tc>
        <w:tc>
          <w:tcPr>
            <w:tcW w:w="1780" w:type="dxa"/>
            <w:tcBorders>
              <w:top w:val="single" w:sz="4" w:space="0" w:color="auto"/>
            </w:tcBorders>
            <w:noWrap/>
            <w:hideMark/>
          </w:tcPr>
          <w:p w14:paraId="12C8D097" w14:textId="77777777" w:rsidR="00165821" w:rsidRPr="00165821" w:rsidRDefault="00165821" w:rsidP="00165821">
            <w:pPr>
              <w:spacing w:before="20" w:after="20"/>
              <w:ind w:right="567"/>
              <w:jc w:val="both"/>
              <w:rPr>
                <w:rFonts w:eastAsia="Times New Roman" w:cs="Times New Roman"/>
                <w:szCs w:val="24"/>
              </w:rPr>
            </w:pPr>
            <w:r w:rsidRPr="00165821">
              <w:rPr>
                <w:rFonts w:eastAsia="Times New Roman" w:cs="Times New Roman"/>
                <w:szCs w:val="24"/>
              </w:rPr>
              <w:t>.381</w:t>
            </w:r>
          </w:p>
        </w:tc>
        <w:tc>
          <w:tcPr>
            <w:tcW w:w="2300" w:type="dxa"/>
            <w:tcBorders>
              <w:top w:val="single" w:sz="4" w:space="0" w:color="auto"/>
            </w:tcBorders>
            <w:noWrap/>
            <w:hideMark/>
          </w:tcPr>
          <w:p w14:paraId="3CF6E9F4" w14:textId="77777777" w:rsidR="00165821" w:rsidRPr="00165821" w:rsidRDefault="00165821" w:rsidP="00165821">
            <w:pPr>
              <w:spacing w:before="20" w:after="20"/>
              <w:ind w:right="567"/>
              <w:jc w:val="both"/>
              <w:rPr>
                <w:rFonts w:eastAsia="Times New Roman" w:cs="Times New Roman"/>
                <w:szCs w:val="24"/>
              </w:rPr>
            </w:pPr>
            <w:r w:rsidRPr="00165821">
              <w:rPr>
                <w:rFonts w:eastAsia="Times New Roman" w:cs="Times New Roman"/>
                <w:szCs w:val="24"/>
              </w:rPr>
              <w:t>.680</w:t>
            </w:r>
          </w:p>
        </w:tc>
      </w:tr>
    </w:tbl>
    <w:p w14:paraId="241771A1" w14:textId="77777777" w:rsidR="00165821" w:rsidRDefault="00165821" w:rsidP="00165821">
      <w:pPr>
        <w:spacing w:before="20" w:after="20"/>
        <w:ind w:right="567"/>
        <w:jc w:val="both"/>
        <w:rPr>
          <w:rFonts w:eastAsia="Times New Roman" w:cs="Times New Roman"/>
          <w:szCs w:val="24"/>
        </w:rPr>
      </w:pPr>
    </w:p>
    <w:p w14:paraId="155B4D11" w14:textId="73971CD4" w:rsidR="00165821" w:rsidRDefault="00747426" w:rsidP="00165821">
      <w:pPr>
        <w:spacing w:before="20" w:after="20"/>
        <w:ind w:right="567"/>
        <w:jc w:val="both"/>
        <w:rPr>
          <w:rFonts w:eastAsia="Times New Roman" w:cs="Times New Roman"/>
          <w:i/>
          <w:szCs w:val="24"/>
        </w:rPr>
      </w:pPr>
      <w:r w:rsidRPr="00747426">
        <w:rPr>
          <w:rFonts w:eastAsia="Times New Roman" w:cs="Times New Roman"/>
          <w:b/>
          <w:szCs w:val="24"/>
        </w:rPr>
        <w:t>Table 4.</w:t>
      </w:r>
      <w:r w:rsidR="00165821" w:rsidRPr="00747426">
        <w:rPr>
          <w:rFonts w:eastAsia="Times New Roman" w:cs="Times New Roman"/>
          <w:b/>
          <w:szCs w:val="24"/>
        </w:rPr>
        <w:t>5</w:t>
      </w:r>
      <w:r w:rsidRPr="00747426">
        <w:rPr>
          <w:rFonts w:eastAsia="Times New Roman" w:cs="Times New Roman"/>
          <w:b/>
          <w:szCs w:val="24"/>
        </w:rPr>
        <w:t>:</w:t>
      </w:r>
      <w:r>
        <w:rPr>
          <w:rFonts w:eastAsia="Times New Roman" w:cs="Times New Roman"/>
          <w:szCs w:val="24"/>
        </w:rPr>
        <w:t xml:space="preserve"> </w:t>
      </w:r>
      <w:r w:rsidRPr="00747426">
        <w:rPr>
          <w:rFonts w:eastAsia="Times New Roman" w:cs="Times New Roman"/>
          <w:i/>
          <w:szCs w:val="24"/>
        </w:rPr>
        <w:t>Anova</w:t>
      </w:r>
    </w:p>
    <w:tbl>
      <w:tblPr>
        <w:tblStyle w:val="TableGrid"/>
        <w:tblW w:w="964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58"/>
        <w:gridCol w:w="2070"/>
        <w:gridCol w:w="1620"/>
        <w:gridCol w:w="1170"/>
        <w:gridCol w:w="1800"/>
        <w:gridCol w:w="1530"/>
      </w:tblGrid>
      <w:tr w:rsidR="00747426" w:rsidRPr="00747426" w14:paraId="2573552A" w14:textId="77777777" w:rsidTr="00747426">
        <w:trPr>
          <w:trHeight w:val="300"/>
        </w:trPr>
        <w:tc>
          <w:tcPr>
            <w:tcW w:w="1458" w:type="dxa"/>
            <w:tcBorders>
              <w:top w:val="single" w:sz="4" w:space="0" w:color="auto"/>
              <w:bottom w:val="single" w:sz="4" w:space="0" w:color="auto"/>
            </w:tcBorders>
            <w:hideMark/>
          </w:tcPr>
          <w:p w14:paraId="7C298F8D" w14:textId="77777777" w:rsidR="00747426" w:rsidRPr="00747426" w:rsidRDefault="00747426" w:rsidP="00747426">
            <w:pPr>
              <w:spacing w:before="20" w:after="20"/>
              <w:ind w:right="567"/>
              <w:jc w:val="both"/>
              <w:rPr>
                <w:rFonts w:eastAsia="Times New Roman" w:cs="Times New Roman"/>
                <w:b/>
                <w:bCs/>
                <w:szCs w:val="24"/>
              </w:rPr>
            </w:pPr>
            <w:r w:rsidRPr="00747426">
              <w:rPr>
                <w:rFonts w:eastAsia="Times New Roman" w:cs="Times New Roman"/>
                <w:b/>
                <w:bCs/>
                <w:szCs w:val="24"/>
              </w:rPr>
              <w:t>Model</w:t>
            </w:r>
          </w:p>
        </w:tc>
        <w:tc>
          <w:tcPr>
            <w:tcW w:w="2070" w:type="dxa"/>
            <w:tcBorders>
              <w:top w:val="single" w:sz="4" w:space="0" w:color="auto"/>
              <w:bottom w:val="single" w:sz="4" w:space="0" w:color="auto"/>
            </w:tcBorders>
            <w:hideMark/>
          </w:tcPr>
          <w:p w14:paraId="6175122D" w14:textId="1E9E8BE3" w:rsidR="00747426" w:rsidRPr="00747426" w:rsidRDefault="00747426" w:rsidP="00747426">
            <w:pPr>
              <w:spacing w:before="20" w:after="20"/>
              <w:ind w:right="567"/>
              <w:jc w:val="both"/>
              <w:rPr>
                <w:rFonts w:eastAsia="Times New Roman" w:cs="Times New Roman"/>
                <w:b/>
                <w:bCs/>
                <w:szCs w:val="24"/>
              </w:rPr>
            </w:pPr>
          </w:p>
        </w:tc>
        <w:tc>
          <w:tcPr>
            <w:tcW w:w="1620" w:type="dxa"/>
            <w:tcBorders>
              <w:top w:val="single" w:sz="4" w:space="0" w:color="auto"/>
              <w:bottom w:val="single" w:sz="4" w:space="0" w:color="auto"/>
            </w:tcBorders>
            <w:hideMark/>
          </w:tcPr>
          <w:p w14:paraId="63472F39" w14:textId="77777777" w:rsidR="00747426" w:rsidRPr="00747426" w:rsidRDefault="00747426" w:rsidP="00747426">
            <w:pPr>
              <w:spacing w:before="20" w:after="20"/>
              <w:ind w:right="567"/>
              <w:jc w:val="both"/>
              <w:rPr>
                <w:rFonts w:eastAsia="Times New Roman" w:cs="Times New Roman"/>
                <w:b/>
                <w:bCs/>
                <w:szCs w:val="24"/>
              </w:rPr>
            </w:pPr>
            <w:r w:rsidRPr="00747426">
              <w:rPr>
                <w:rFonts w:eastAsia="Times New Roman" w:cs="Times New Roman"/>
                <w:b/>
                <w:bCs/>
                <w:szCs w:val="24"/>
              </w:rPr>
              <w:t>Sum of Squares</w:t>
            </w:r>
          </w:p>
        </w:tc>
        <w:tc>
          <w:tcPr>
            <w:tcW w:w="1170" w:type="dxa"/>
            <w:tcBorders>
              <w:top w:val="single" w:sz="4" w:space="0" w:color="auto"/>
              <w:bottom w:val="single" w:sz="4" w:space="0" w:color="auto"/>
            </w:tcBorders>
            <w:hideMark/>
          </w:tcPr>
          <w:p w14:paraId="3CEB869B" w14:textId="77777777" w:rsidR="00747426" w:rsidRPr="00747426" w:rsidRDefault="00747426" w:rsidP="00747426">
            <w:pPr>
              <w:spacing w:before="20" w:after="20"/>
              <w:ind w:right="567"/>
              <w:jc w:val="both"/>
              <w:rPr>
                <w:rFonts w:eastAsia="Times New Roman" w:cs="Times New Roman"/>
                <w:b/>
                <w:bCs/>
                <w:szCs w:val="24"/>
              </w:rPr>
            </w:pPr>
            <w:r w:rsidRPr="00747426">
              <w:rPr>
                <w:rFonts w:eastAsia="Times New Roman" w:cs="Times New Roman"/>
                <w:b/>
                <w:bCs/>
                <w:szCs w:val="24"/>
              </w:rPr>
              <w:t>df</w:t>
            </w:r>
          </w:p>
        </w:tc>
        <w:tc>
          <w:tcPr>
            <w:tcW w:w="1800" w:type="dxa"/>
            <w:tcBorders>
              <w:top w:val="single" w:sz="4" w:space="0" w:color="auto"/>
              <w:bottom w:val="single" w:sz="4" w:space="0" w:color="auto"/>
            </w:tcBorders>
            <w:hideMark/>
          </w:tcPr>
          <w:p w14:paraId="3297CD8A" w14:textId="77777777" w:rsidR="00747426" w:rsidRPr="00747426" w:rsidRDefault="00747426" w:rsidP="00747426">
            <w:pPr>
              <w:spacing w:before="20" w:after="20"/>
              <w:ind w:right="567"/>
              <w:jc w:val="both"/>
              <w:rPr>
                <w:rFonts w:eastAsia="Times New Roman" w:cs="Times New Roman"/>
                <w:b/>
                <w:bCs/>
                <w:szCs w:val="24"/>
              </w:rPr>
            </w:pPr>
            <w:r w:rsidRPr="00747426">
              <w:rPr>
                <w:rFonts w:eastAsia="Times New Roman" w:cs="Times New Roman"/>
                <w:b/>
                <w:bCs/>
                <w:szCs w:val="24"/>
              </w:rPr>
              <w:t>Mean Square</w:t>
            </w:r>
          </w:p>
        </w:tc>
        <w:tc>
          <w:tcPr>
            <w:tcW w:w="1530" w:type="dxa"/>
            <w:tcBorders>
              <w:top w:val="single" w:sz="4" w:space="0" w:color="auto"/>
              <w:bottom w:val="single" w:sz="4" w:space="0" w:color="auto"/>
            </w:tcBorders>
            <w:hideMark/>
          </w:tcPr>
          <w:p w14:paraId="04B4E9D3" w14:textId="77777777" w:rsidR="00747426" w:rsidRPr="00747426" w:rsidRDefault="00747426" w:rsidP="00747426">
            <w:pPr>
              <w:spacing w:before="20" w:after="20"/>
              <w:ind w:right="567"/>
              <w:jc w:val="both"/>
              <w:rPr>
                <w:rFonts w:eastAsia="Times New Roman" w:cs="Times New Roman"/>
                <w:b/>
                <w:bCs/>
                <w:szCs w:val="24"/>
              </w:rPr>
            </w:pPr>
            <w:r w:rsidRPr="00747426">
              <w:rPr>
                <w:rFonts w:eastAsia="Times New Roman" w:cs="Times New Roman"/>
                <w:b/>
                <w:bCs/>
                <w:szCs w:val="24"/>
              </w:rPr>
              <w:t>F</w:t>
            </w:r>
          </w:p>
        </w:tc>
      </w:tr>
      <w:tr w:rsidR="00747426" w:rsidRPr="00747426" w14:paraId="5CAA9D11" w14:textId="77777777" w:rsidTr="00747426">
        <w:trPr>
          <w:trHeight w:val="1187"/>
        </w:trPr>
        <w:tc>
          <w:tcPr>
            <w:tcW w:w="1458" w:type="dxa"/>
            <w:tcBorders>
              <w:top w:val="single" w:sz="4" w:space="0" w:color="auto"/>
            </w:tcBorders>
            <w:noWrap/>
            <w:hideMark/>
          </w:tcPr>
          <w:p w14:paraId="5496F9CF"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1</w:t>
            </w:r>
          </w:p>
        </w:tc>
        <w:tc>
          <w:tcPr>
            <w:tcW w:w="2070" w:type="dxa"/>
            <w:tcBorders>
              <w:top w:val="single" w:sz="4" w:space="0" w:color="auto"/>
            </w:tcBorders>
            <w:hideMark/>
          </w:tcPr>
          <w:p w14:paraId="3EFA53F7" w14:textId="23E511DE" w:rsidR="00747426" w:rsidRPr="00747426" w:rsidRDefault="005329CB" w:rsidP="00747426">
            <w:pPr>
              <w:spacing w:before="20" w:after="20"/>
              <w:ind w:right="567"/>
              <w:jc w:val="both"/>
              <w:rPr>
                <w:rFonts w:eastAsia="Times New Roman" w:cs="Times New Roman"/>
                <w:szCs w:val="24"/>
              </w:rPr>
            </w:pPr>
            <w:r>
              <w:rPr>
                <w:rFonts w:eastAsia="Times New Roman" w:cs="Times New Roman"/>
                <w:szCs w:val="24"/>
              </w:rPr>
              <w:t>Regress</w:t>
            </w:r>
            <w:r w:rsidRPr="00747426">
              <w:rPr>
                <w:rFonts w:eastAsia="Times New Roman" w:cs="Times New Roman"/>
                <w:szCs w:val="24"/>
              </w:rPr>
              <w:t>ion</w:t>
            </w:r>
          </w:p>
        </w:tc>
        <w:tc>
          <w:tcPr>
            <w:tcW w:w="1620" w:type="dxa"/>
            <w:tcBorders>
              <w:top w:val="single" w:sz="4" w:space="0" w:color="auto"/>
            </w:tcBorders>
            <w:noWrap/>
            <w:hideMark/>
          </w:tcPr>
          <w:p w14:paraId="2473F570"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89.619</w:t>
            </w:r>
          </w:p>
        </w:tc>
        <w:tc>
          <w:tcPr>
            <w:tcW w:w="1170" w:type="dxa"/>
            <w:tcBorders>
              <w:top w:val="single" w:sz="4" w:space="0" w:color="auto"/>
            </w:tcBorders>
            <w:noWrap/>
            <w:hideMark/>
          </w:tcPr>
          <w:p w14:paraId="0F9B80D7"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5</w:t>
            </w:r>
          </w:p>
        </w:tc>
        <w:tc>
          <w:tcPr>
            <w:tcW w:w="1800" w:type="dxa"/>
            <w:tcBorders>
              <w:top w:val="single" w:sz="4" w:space="0" w:color="auto"/>
            </w:tcBorders>
            <w:noWrap/>
            <w:hideMark/>
          </w:tcPr>
          <w:p w14:paraId="5BAA5F97"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17.924</w:t>
            </w:r>
          </w:p>
        </w:tc>
        <w:tc>
          <w:tcPr>
            <w:tcW w:w="1530" w:type="dxa"/>
            <w:tcBorders>
              <w:top w:val="single" w:sz="4" w:space="0" w:color="auto"/>
            </w:tcBorders>
            <w:noWrap/>
            <w:hideMark/>
          </w:tcPr>
          <w:p w14:paraId="3222197E"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38.786</w:t>
            </w:r>
          </w:p>
        </w:tc>
      </w:tr>
      <w:tr w:rsidR="00747426" w:rsidRPr="00747426" w14:paraId="5F7E4C1F" w14:textId="77777777" w:rsidTr="00747426">
        <w:trPr>
          <w:trHeight w:val="288"/>
        </w:trPr>
        <w:tc>
          <w:tcPr>
            <w:tcW w:w="1458" w:type="dxa"/>
            <w:hideMark/>
          </w:tcPr>
          <w:p w14:paraId="18587B4E" w14:textId="77777777" w:rsidR="00747426" w:rsidRPr="00747426" w:rsidRDefault="00747426" w:rsidP="00747426">
            <w:pPr>
              <w:spacing w:before="20" w:after="20"/>
              <w:ind w:right="567"/>
              <w:jc w:val="both"/>
              <w:rPr>
                <w:rFonts w:eastAsia="Times New Roman" w:cs="Times New Roman"/>
                <w:szCs w:val="24"/>
              </w:rPr>
            </w:pPr>
          </w:p>
        </w:tc>
        <w:tc>
          <w:tcPr>
            <w:tcW w:w="2070" w:type="dxa"/>
            <w:hideMark/>
          </w:tcPr>
          <w:p w14:paraId="157F28EB"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Residual</w:t>
            </w:r>
          </w:p>
        </w:tc>
        <w:tc>
          <w:tcPr>
            <w:tcW w:w="1620" w:type="dxa"/>
            <w:noWrap/>
            <w:hideMark/>
          </w:tcPr>
          <w:p w14:paraId="4A518115"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139.560</w:t>
            </w:r>
          </w:p>
        </w:tc>
        <w:tc>
          <w:tcPr>
            <w:tcW w:w="1170" w:type="dxa"/>
            <w:noWrap/>
            <w:hideMark/>
          </w:tcPr>
          <w:p w14:paraId="33D1E7EF"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302</w:t>
            </w:r>
          </w:p>
        </w:tc>
        <w:tc>
          <w:tcPr>
            <w:tcW w:w="1800" w:type="dxa"/>
            <w:noWrap/>
            <w:hideMark/>
          </w:tcPr>
          <w:p w14:paraId="16BB857B"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.462</w:t>
            </w:r>
          </w:p>
        </w:tc>
        <w:tc>
          <w:tcPr>
            <w:tcW w:w="1530" w:type="dxa"/>
            <w:hideMark/>
          </w:tcPr>
          <w:p w14:paraId="32FC885D"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 </w:t>
            </w:r>
          </w:p>
        </w:tc>
      </w:tr>
      <w:tr w:rsidR="00747426" w:rsidRPr="00747426" w14:paraId="733AADC2" w14:textId="77777777" w:rsidTr="00747426">
        <w:trPr>
          <w:trHeight w:val="288"/>
        </w:trPr>
        <w:tc>
          <w:tcPr>
            <w:tcW w:w="1458" w:type="dxa"/>
            <w:hideMark/>
          </w:tcPr>
          <w:p w14:paraId="0B3B2CCA" w14:textId="77777777" w:rsidR="00747426" w:rsidRPr="00747426" w:rsidRDefault="00747426" w:rsidP="00747426">
            <w:pPr>
              <w:spacing w:before="20" w:after="20"/>
              <w:ind w:right="567"/>
              <w:jc w:val="both"/>
              <w:rPr>
                <w:rFonts w:eastAsia="Times New Roman" w:cs="Times New Roman"/>
                <w:szCs w:val="24"/>
              </w:rPr>
            </w:pPr>
          </w:p>
        </w:tc>
        <w:tc>
          <w:tcPr>
            <w:tcW w:w="2070" w:type="dxa"/>
            <w:hideMark/>
          </w:tcPr>
          <w:p w14:paraId="7831E798"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Total</w:t>
            </w:r>
          </w:p>
        </w:tc>
        <w:tc>
          <w:tcPr>
            <w:tcW w:w="1620" w:type="dxa"/>
            <w:noWrap/>
            <w:hideMark/>
          </w:tcPr>
          <w:p w14:paraId="2D8EA47C"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229.179</w:t>
            </w:r>
          </w:p>
        </w:tc>
        <w:tc>
          <w:tcPr>
            <w:tcW w:w="1170" w:type="dxa"/>
            <w:noWrap/>
            <w:hideMark/>
          </w:tcPr>
          <w:p w14:paraId="54490309"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307</w:t>
            </w:r>
          </w:p>
        </w:tc>
        <w:tc>
          <w:tcPr>
            <w:tcW w:w="1800" w:type="dxa"/>
            <w:hideMark/>
          </w:tcPr>
          <w:p w14:paraId="10064FE2"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 </w:t>
            </w:r>
          </w:p>
        </w:tc>
        <w:tc>
          <w:tcPr>
            <w:tcW w:w="1530" w:type="dxa"/>
            <w:hideMark/>
          </w:tcPr>
          <w:p w14:paraId="5D333BE2" w14:textId="77777777" w:rsidR="00747426" w:rsidRPr="00747426" w:rsidRDefault="00747426" w:rsidP="00747426">
            <w:pPr>
              <w:spacing w:before="20" w:after="20"/>
              <w:ind w:right="567"/>
              <w:jc w:val="both"/>
              <w:rPr>
                <w:rFonts w:eastAsia="Times New Roman" w:cs="Times New Roman"/>
                <w:szCs w:val="24"/>
              </w:rPr>
            </w:pPr>
            <w:r w:rsidRPr="00747426">
              <w:rPr>
                <w:rFonts w:eastAsia="Times New Roman" w:cs="Times New Roman"/>
                <w:szCs w:val="24"/>
              </w:rPr>
              <w:t> </w:t>
            </w:r>
          </w:p>
        </w:tc>
      </w:tr>
    </w:tbl>
    <w:p w14:paraId="0739E635" w14:textId="77777777" w:rsidR="00747426" w:rsidRPr="00747426" w:rsidRDefault="00747426" w:rsidP="00165821">
      <w:pPr>
        <w:spacing w:before="20" w:after="20"/>
        <w:ind w:right="567"/>
        <w:jc w:val="both"/>
        <w:rPr>
          <w:rFonts w:eastAsia="Times New Roman" w:cs="Times New Roman"/>
          <w:szCs w:val="24"/>
        </w:rPr>
      </w:pPr>
    </w:p>
    <w:p w14:paraId="0B05292F" w14:textId="77777777" w:rsidR="00036DF6" w:rsidRPr="00036DF6" w:rsidRDefault="00036DF6" w:rsidP="00036DF6">
      <w:pPr>
        <w:spacing w:before="20" w:after="20"/>
        <w:ind w:right="567"/>
        <w:jc w:val="both"/>
        <w:rPr>
          <w:rFonts w:eastAsia="Times New Roman" w:cs="Times New Roman"/>
          <w:szCs w:val="24"/>
        </w:rPr>
      </w:pPr>
      <w:r w:rsidRPr="00036DF6">
        <w:rPr>
          <w:rFonts w:eastAsia="Times New Roman" w:cs="Times New Roman"/>
          <w:szCs w:val="24"/>
        </w:rPr>
        <w:t>Multiple essential variables appear in the coefficient table 4.6 to shape the performance output of public health facilities. The healthcare performance shows an enhanced positive relationship (B = 0.188, p &lt; 0.001) with the swift and efficient drug requisition process in the facility. The performance improvement of the health facility depends directly on effective communication between requisition teams and procurement departments (B = 0.301, p &lt; 0.001) which documents the need for coordination in rapid accurate drug provisioning. The capability of the requisition process to deliver pharmaceutical drugs when required directly affects performance measurement results (B = 0.168, p = 0.001). This confirms that a responsive requisition system remains crucial.</w:t>
      </w:r>
    </w:p>
    <w:p w14:paraId="6EF93131" w14:textId="77777777" w:rsidR="00036DF6" w:rsidRDefault="00036DF6" w:rsidP="00036DF6">
      <w:pPr>
        <w:spacing w:before="20" w:after="20"/>
        <w:ind w:right="567"/>
        <w:jc w:val="both"/>
        <w:rPr>
          <w:rFonts w:eastAsia="Times New Roman" w:cs="Times New Roman"/>
          <w:szCs w:val="24"/>
        </w:rPr>
      </w:pPr>
      <w:r w:rsidRPr="00036DF6">
        <w:rPr>
          <w:rFonts w:eastAsia="Times New Roman" w:cs="Times New Roman"/>
          <w:szCs w:val="24"/>
        </w:rPr>
        <w:t>The study establishes that performance levels at health facilities decrease when users have to deal with excess bureaucracy during drug requisitions (B = -0.102, p = 0.010). The system's delays as well as bureaucratic procedures prevent the timely buying of vital pharmaceutical drugs. The variable regarding drug requisition delays produced a positive coefficient value (B = 0.043) yet its statistical significance test failed to reach significance (p = 0.398) indicating these delays possess variable impacts on health facility performance. The research emphasizes the requirement for quick, properly synchronized requisition management combined with streamlined bureaucratic processes to improve public health care.</w:t>
      </w:r>
    </w:p>
    <w:p w14:paraId="778F15EB" w14:textId="68E110B2" w:rsidR="00CA440A" w:rsidRPr="00165821" w:rsidRDefault="00747426" w:rsidP="00036DF6">
      <w:pPr>
        <w:spacing w:before="20" w:after="20"/>
        <w:ind w:right="567"/>
        <w:jc w:val="both"/>
        <w:rPr>
          <w:rFonts w:eastAsia="Times New Roman" w:cs="Times New Roman"/>
          <w:szCs w:val="24"/>
        </w:rPr>
      </w:pPr>
      <w:r w:rsidRPr="00036DF6">
        <w:rPr>
          <w:rFonts w:eastAsia="Times New Roman" w:cs="Times New Roman"/>
          <w:b/>
          <w:szCs w:val="24"/>
        </w:rPr>
        <w:t>Table 4.6</w:t>
      </w:r>
      <w:r w:rsidRPr="00747426">
        <w:rPr>
          <w:rFonts w:eastAsia="Times New Roman" w:cs="Times New Roman"/>
          <w:i/>
          <w:szCs w:val="24"/>
        </w:rPr>
        <w:t xml:space="preserve"> Coefficients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9"/>
        <w:gridCol w:w="1723"/>
        <w:gridCol w:w="803"/>
        <w:gridCol w:w="1492"/>
        <w:gridCol w:w="756"/>
        <w:gridCol w:w="647"/>
      </w:tblGrid>
      <w:tr w:rsidR="00747426" w:rsidRPr="00747426" w14:paraId="55CE0970" w14:textId="77777777" w:rsidTr="00747426">
        <w:trPr>
          <w:trHeight w:val="204"/>
        </w:trPr>
        <w:tc>
          <w:tcPr>
            <w:tcW w:w="4145" w:type="dxa"/>
            <w:vMerge w:val="restart"/>
            <w:tcBorders>
              <w:top w:val="single" w:sz="4" w:space="0" w:color="auto"/>
              <w:bottom w:val="nil"/>
            </w:tcBorders>
          </w:tcPr>
          <w:p w14:paraId="64FDE30C"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Model</w:t>
            </w:r>
          </w:p>
        </w:tc>
        <w:tc>
          <w:tcPr>
            <w:tcW w:w="1723" w:type="dxa"/>
            <w:tcBorders>
              <w:top w:val="single" w:sz="4" w:space="0" w:color="auto"/>
              <w:bottom w:val="nil"/>
            </w:tcBorders>
          </w:tcPr>
          <w:p w14:paraId="7AFC2909"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Unstandardized Coefficients</w:t>
            </w:r>
          </w:p>
        </w:tc>
        <w:tc>
          <w:tcPr>
            <w:tcW w:w="810" w:type="dxa"/>
            <w:tcBorders>
              <w:top w:val="single" w:sz="4" w:space="0" w:color="auto"/>
              <w:bottom w:val="nil"/>
            </w:tcBorders>
          </w:tcPr>
          <w:p w14:paraId="36BF2AC4" w14:textId="77777777" w:rsidR="00747426" w:rsidRPr="00747426" w:rsidRDefault="00747426" w:rsidP="00747426">
            <w:pPr>
              <w:spacing w:before="100" w:beforeAutospacing="1" w:after="100" w:afterAutospacing="1"/>
              <w:rPr>
                <w:rFonts w:eastAsia="Times New Roman" w:cs="Times New Roman"/>
                <w:szCs w:val="24"/>
              </w:rPr>
            </w:pPr>
          </w:p>
        </w:tc>
        <w:tc>
          <w:tcPr>
            <w:tcW w:w="1494" w:type="dxa"/>
            <w:vMerge w:val="restart"/>
            <w:tcBorders>
              <w:top w:val="single" w:sz="4" w:space="0" w:color="auto"/>
              <w:bottom w:val="nil"/>
            </w:tcBorders>
          </w:tcPr>
          <w:p w14:paraId="5ED87BA4"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Standardized Coefficients</w:t>
            </w:r>
          </w:p>
          <w:p w14:paraId="320C25A2"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Beta</w:t>
            </w:r>
          </w:p>
        </w:tc>
        <w:tc>
          <w:tcPr>
            <w:tcW w:w="756" w:type="dxa"/>
            <w:vMerge w:val="restart"/>
            <w:tcBorders>
              <w:top w:val="single" w:sz="4" w:space="0" w:color="auto"/>
              <w:bottom w:val="nil"/>
            </w:tcBorders>
          </w:tcPr>
          <w:p w14:paraId="170C96A4"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t</w:t>
            </w:r>
          </w:p>
          <w:p w14:paraId="58FBBC70" w14:textId="77777777" w:rsidR="00747426" w:rsidRPr="00747426" w:rsidRDefault="00747426" w:rsidP="00747426">
            <w:pPr>
              <w:spacing w:before="100" w:beforeAutospacing="1" w:after="100" w:afterAutospacing="1"/>
              <w:rPr>
                <w:rFonts w:eastAsia="Times New Roman" w:cs="Times New Roman"/>
                <w:szCs w:val="24"/>
              </w:rPr>
            </w:pPr>
          </w:p>
        </w:tc>
        <w:tc>
          <w:tcPr>
            <w:tcW w:w="648" w:type="dxa"/>
            <w:vMerge w:val="restart"/>
            <w:tcBorders>
              <w:top w:val="single" w:sz="4" w:space="0" w:color="auto"/>
              <w:bottom w:val="nil"/>
            </w:tcBorders>
          </w:tcPr>
          <w:p w14:paraId="4C78EAA1"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Sig.</w:t>
            </w:r>
          </w:p>
        </w:tc>
      </w:tr>
      <w:tr w:rsidR="00747426" w:rsidRPr="00747426" w14:paraId="626B01D6" w14:textId="77777777" w:rsidTr="00747426">
        <w:trPr>
          <w:trHeight w:val="204"/>
        </w:trPr>
        <w:tc>
          <w:tcPr>
            <w:tcW w:w="4145" w:type="dxa"/>
            <w:vMerge/>
            <w:tcBorders>
              <w:top w:val="nil"/>
              <w:bottom w:val="single" w:sz="4" w:space="0" w:color="auto"/>
            </w:tcBorders>
          </w:tcPr>
          <w:p w14:paraId="5C4CFD8E" w14:textId="77777777" w:rsidR="00747426" w:rsidRPr="00747426" w:rsidRDefault="00747426" w:rsidP="00747426">
            <w:pPr>
              <w:spacing w:before="100" w:beforeAutospacing="1" w:after="100" w:afterAutospacing="1"/>
              <w:rPr>
                <w:rFonts w:eastAsia="Times New Roman" w:cs="Times New Roman"/>
                <w:szCs w:val="24"/>
              </w:rPr>
            </w:pPr>
          </w:p>
        </w:tc>
        <w:tc>
          <w:tcPr>
            <w:tcW w:w="1723" w:type="dxa"/>
            <w:tcBorders>
              <w:top w:val="nil"/>
              <w:bottom w:val="single" w:sz="4" w:space="0" w:color="auto"/>
            </w:tcBorders>
          </w:tcPr>
          <w:p w14:paraId="10A811B2"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B</w:t>
            </w:r>
          </w:p>
        </w:tc>
        <w:tc>
          <w:tcPr>
            <w:tcW w:w="810" w:type="dxa"/>
            <w:tcBorders>
              <w:top w:val="nil"/>
              <w:bottom w:val="single" w:sz="4" w:space="0" w:color="auto"/>
            </w:tcBorders>
          </w:tcPr>
          <w:p w14:paraId="1ABB9CBA"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Std. Error</w:t>
            </w:r>
          </w:p>
        </w:tc>
        <w:tc>
          <w:tcPr>
            <w:tcW w:w="1494" w:type="dxa"/>
            <w:vMerge/>
            <w:tcBorders>
              <w:top w:val="nil"/>
              <w:bottom w:val="single" w:sz="4" w:space="0" w:color="auto"/>
            </w:tcBorders>
          </w:tcPr>
          <w:p w14:paraId="2A7854DA" w14:textId="77777777" w:rsidR="00747426" w:rsidRPr="00747426" w:rsidRDefault="00747426" w:rsidP="00747426">
            <w:pPr>
              <w:spacing w:before="100" w:beforeAutospacing="1" w:after="100" w:afterAutospacing="1"/>
              <w:rPr>
                <w:rFonts w:eastAsia="Times New Roman" w:cs="Times New Roman"/>
                <w:szCs w:val="24"/>
              </w:rPr>
            </w:pPr>
          </w:p>
        </w:tc>
        <w:tc>
          <w:tcPr>
            <w:tcW w:w="756" w:type="dxa"/>
            <w:vMerge/>
            <w:tcBorders>
              <w:top w:val="nil"/>
              <w:bottom w:val="single" w:sz="4" w:space="0" w:color="auto"/>
            </w:tcBorders>
          </w:tcPr>
          <w:p w14:paraId="655BFB65" w14:textId="77777777" w:rsidR="00747426" w:rsidRPr="00747426" w:rsidRDefault="00747426" w:rsidP="00747426">
            <w:pPr>
              <w:spacing w:before="100" w:beforeAutospacing="1" w:after="100" w:afterAutospacing="1"/>
              <w:rPr>
                <w:rFonts w:eastAsia="Times New Roman" w:cs="Times New Roman"/>
                <w:szCs w:val="24"/>
              </w:rPr>
            </w:pPr>
          </w:p>
        </w:tc>
        <w:tc>
          <w:tcPr>
            <w:tcW w:w="648" w:type="dxa"/>
            <w:vMerge/>
            <w:tcBorders>
              <w:top w:val="nil"/>
              <w:bottom w:val="single" w:sz="4" w:space="0" w:color="auto"/>
            </w:tcBorders>
          </w:tcPr>
          <w:p w14:paraId="14C8477B" w14:textId="77777777" w:rsidR="00747426" w:rsidRPr="00747426" w:rsidRDefault="00747426" w:rsidP="00747426">
            <w:pPr>
              <w:spacing w:before="100" w:beforeAutospacing="1" w:after="100" w:afterAutospacing="1"/>
              <w:rPr>
                <w:rFonts w:eastAsia="Times New Roman" w:cs="Times New Roman"/>
                <w:szCs w:val="24"/>
              </w:rPr>
            </w:pPr>
          </w:p>
        </w:tc>
      </w:tr>
      <w:tr w:rsidR="00747426" w:rsidRPr="00747426" w14:paraId="7E4BB78B" w14:textId="77777777" w:rsidTr="00747426">
        <w:tc>
          <w:tcPr>
            <w:tcW w:w="4145" w:type="dxa"/>
            <w:tcBorders>
              <w:top w:val="single" w:sz="4" w:space="0" w:color="auto"/>
            </w:tcBorders>
            <w:vAlign w:val="center"/>
          </w:tcPr>
          <w:p w14:paraId="3E326BDF"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Constant</w:t>
            </w:r>
          </w:p>
        </w:tc>
        <w:tc>
          <w:tcPr>
            <w:tcW w:w="1723" w:type="dxa"/>
            <w:tcBorders>
              <w:top w:val="single" w:sz="4" w:space="0" w:color="auto"/>
            </w:tcBorders>
          </w:tcPr>
          <w:p w14:paraId="2F6130E4"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1.633</w:t>
            </w:r>
          </w:p>
        </w:tc>
        <w:tc>
          <w:tcPr>
            <w:tcW w:w="810" w:type="dxa"/>
            <w:tcBorders>
              <w:top w:val="single" w:sz="4" w:space="0" w:color="auto"/>
            </w:tcBorders>
          </w:tcPr>
          <w:p w14:paraId="3E9D5D5D"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.273</w:t>
            </w:r>
          </w:p>
        </w:tc>
        <w:tc>
          <w:tcPr>
            <w:tcW w:w="1494" w:type="dxa"/>
            <w:tcBorders>
              <w:top w:val="single" w:sz="4" w:space="0" w:color="auto"/>
            </w:tcBorders>
          </w:tcPr>
          <w:p w14:paraId="36139E04" w14:textId="77777777" w:rsidR="00747426" w:rsidRPr="00747426" w:rsidRDefault="00747426" w:rsidP="00747426">
            <w:pPr>
              <w:spacing w:before="100" w:beforeAutospacing="1" w:after="100" w:afterAutospacing="1"/>
              <w:rPr>
                <w:rFonts w:eastAsia="Times New Roman" w:cs="Times New Roman"/>
                <w:szCs w:val="24"/>
              </w:rPr>
            </w:pPr>
          </w:p>
        </w:tc>
        <w:tc>
          <w:tcPr>
            <w:tcW w:w="756" w:type="dxa"/>
            <w:tcBorders>
              <w:top w:val="single" w:sz="4" w:space="0" w:color="auto"/>
            </w:tcBorders>
          </w:tcPr>
          <w:p w14:paraId="29A1C224"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5.984</w:t>
            </w:r>
          </w:p>
        </w:tc>
        <w:tc>
          <w:tcPr>
            <w:tcW w:w="648" w:type="dxa"/>
            <w:tcBorders>
              <w:top w:val="single" w:sz="4" w:space="0" w:color="auto"/>
            </w:tcBorders>
          </w:tcPr>
          <w:p w14:paraId="3DA1ABE1"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.000</w:t>
            </w:r>
          </w:p>
        </w:tc>
      </w:tr>
      <w:tr w:rsidR="00747426" w:rsidRPr="00747426" w14:paraId="1CBB6A4E" w14:textId="77777777" w:rsidTr="00747426">
        <w:tc>
          <w:tcPr>
            <w:tcW w:w="4145" w:type="dxa"/>
            <w:vAlign w:val="center"/>
          </w:tcPr>
          <w:p w14:paraId="39CD4369" w14:textId="77777777" w:rsidR="00747426" w:rsidRPr="00747426" w:rsidRDefault="00747426" w:rsidP="00CA01E1">
            <w:pPr>
              <w:spacing w:before="100" w:beforeAutospacing="1" w:after="100" w:afterAutospacing="1"/>
              <w:rPr>
                <w:rFonts w:eastAsia="Times New Roman" w:cs="Times New Roman"/>
                <w:szCs w:val="24"/>
              </w:rPr>
            </w:pPr>
            <w:r w:rsidRPr="00747426">
              <w:rPr>
                <w:rFonts w:eastAsia="Times New Roman" w:cs="Times New Roman"/>
                <w:szCs w:val="24"/>
              </w:rPr>
              <w:t>The drug requisition process in our facility is efficient and timely</w:t>
            </w:r>
          </w:p>
        </w:tc>
        <w:tc>
          <w:tcPr>
            <w:tcW w:w="1723" w:type="dxa"/>
          </w:tcPr>
          <w:p w14:paraId="129FECFD"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.188</w:t>
            </w:r>
          </w:p>
        </w:tc>
        <w:tc>
          <w:tcPr>
            <w:tcW w:w="810" w:type="dxa"/>
          </w:tcPr>
          <w:p w14:paraId="1C535139"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.046</w:t>
            </w:r>
          </w:p>
        </w:tc>
        <w:tc>
          <w:tcPr>
            <w:tcW w:w="1494" w:type="dxa"/>
          </w:tcPr>
          <w:p w14:paraId="435FAABC"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.222</w:t>
            </w:r>
          </w:p>
        </w:tc>
        <w:tc>
          <w:tcPr>
            <w:tcW w:w="756" w:type="dxa"/>
          </w:tcPr>
          <w:p w14:paraId="4825BC86"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4.051</w:t>
            </w:r>
          </w:p>
        </w:tc>
        <w:tc>
          <w:tcPr>
            <w:tcW w:w="648" w:type="dxa"/>
          </w:tcPr>
          <w:p w14:paraId="6ABE2C6E"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.000</w:t>
            </w:r>
          </w:p>
        </w:tc>
      </w:tr>
      <w:tr w:rsidR="00747426" w:rsidRPr="00747426" w14:paraId="7C9EDBDB" w14:textId="77777777" w:rsidTr="00747426">
        <w:tc>
          <w:tcPr>
            <w:tcW w:w="4145" w:type="dxa"/>
            <w:vAlign w:val="center"/>
          </w:tcPr>
          <w:p w14:paraId="5CE9ECDA" w14:textId="77777777" w:rsidR="00747426" w:rsidRPr="00747426" w:rsidRDefault="00747426" w:rsidP="00CA01E1">
            <w:pPr>
              <w:spacing w:before="100" w:beforeAutospacing="1" w:after="100" w:afterAutospacing="1"/>
              <w:rPr>
                <w:rFonts w:eastAsia="Times New Roman" w:cs="Times New Roman"/>
                <w:szCs w:val="24"/>
              </w:rPr>
            </w:pPr>
            <w:r w:rsidRPr="00747426">
              <w:rPr>
                <w:rFonts w:eastAsia="Times New Roman" w:cs="Times New Roman"/>
                <w:szCs w:val="24"/>
              </w:rPr>
              <w:t>Requisition delays negatively affect the availability of essential drugs</w:t>
            </w:r>
          </w:p>
        </w:tc>
        <w:tc>
          <w:tcPr>
            <w:tcW w:w="1723" w:type="dxa"/>
          </w:tcPr>
          <w:p w14:paraId="15306215"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.043</w:t>
            </w:r>
          </w:p>
        </w:tc>
        <w:tc>
          <w:tcPr>
            <w:tcW w:w="810" w:type="dxa"/>
          </w:tcPr>
          <w:p w14:paraId="7C2F6EE8"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.050</w:t>
            </w:r>
          </w:p>
        </w:tc>
        <w:tc>
          <w:tcPr>
            <w:tcW w:w="1494" w:type="dxa"/>
          </w:tcPr>
          <w:p w14:paraId="42BEABB9"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.041</w:t>
            </w:r>
          </w:p>
        </w:tc>
        <w:tc>
          <w:tcPr>
            <w:tcW w:w="756" w:type="dxa"/>
          </w:tcPr>
          <w:p w14:paraId="27CEB259"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.847</w:t>
            </w:r>
          </w:p>
        </w:tc>
        <w:tc>
          <w:tcPr>
            <w:tcW w:w="648" w:type="dxa"/>
          </w:tcPr>
          <w:p w14:paraId="3F9CC784"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.398</w:t>
            </w:r>
          </w:p>
        </w:tc>
      </w:tr>
      <w:tr w:rsidR="00747426" w:rsidRPr="00747426" w14:paraId="49594DC0" w14:textId="77777777" w:rsidTr="00747426">
        <w:tc>
          <w:tcPr>
            <w:tcW w:w="4145" w:type="dxa"/>
            <w:vAlign w:val="center"/>
          </w:tcPr>
          <w:p w14:paraId="756556A5" w14:textId="77777777" w:rsidR="00747426" w:rsidRPr="00747426" w:rsidRDefault="00747426" w:rsidP="00CA01E1">
            <w:pPr>
              <w:spacing w:before="100" w:beforeAutospacing="1" w:after="100" w:afterAutospacing="1"/>
              <w:rPr>
                <w:rFonts w:eastAsia="Times New Roman" w:cs="Times New Roman"/>
                <w:szCs w:val="24"/>
              </w:rPr>
            </w:pPr>
            <w:r w:rsidRPr="00747426">
              <w:rPr>
                <w:rFonts w:eastAsia="Times New Roman" w:cs="Times New Roman"/>
                <w:szCs w:val="24"/>
              </w:rPr>
              <w:t>The drug requisition process involves unnecessary bureaucratic processes</w:t>
            </w:r>
          </w:p>
        </w:tc>
        <w:tc>
          <w:tcPr>
            <w:tcW w:w="1723" w:type="dxa"/>
          </w:tcPr>
          <w:p w14:paraId="4BB9DBF8"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-.102</w:t>
            </w:r>
          </w:p>
        </w:tc>
        <w:tc>
          <w:tcPr>
            <w:tcW w:w="810" w:type="dxa"/>
          </w:tcPr>
          <w:p w14:paraId="3438A5D1"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.039</w:t>
            </w:r>
          </w:p>
        </w:tc>
        <w:tc>
          <w:tcPr>
            <w:tcW w:w="1494" w:type="dxa"/>
          </w:tcPr>
          <w:p w14:paraId="7C3E0BE7"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-.123</w:t>
            </w:r>
          </w:p>
        </w:tc>
        <w:tc>
          <w:tcPr>
            <w:tcW w:w="756" w:type="dxa"/>
          </w:tcPr>
          <w:p w14:paraId="735B99F8"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-2.598</w:t>
            </w:r>
          </w:p>
        </w:tc>
        <w:tc>
          <w:tcPr>
            <w:tcW w:w="648" w:type="dxa"/>
          </w:tcPr>
          <w:p w14:paraId="1C2EC571"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.010</w:t>
            </w:r>
          </w:p>
        </w:tc>
      </w:tr>
      <w:tr w:rsidR="00747426" w:rsidRPr="00747426" w14:paraId="5B9AA9D0" w14:textId="77777777" w:rsidTr="00747426">
        <w:tc>
          <w:tcPr>
            <w:tcW w:w="4145" w:type="dxa"/>
            <w:vAlign w:val="center"/>
          </w:tcPr>
          <w:p w14:paraId="0208A674" w14:textId="77777777" w:rsidR="00747426" w:rsidRPr="00747426" w:rsidRDefault="00747426" w:rsidP="00CA01E1">
            <w:pPr>
              <w:spacing w:before="100" w:beforeAutospacing="1" w:after="100" w:afterAutospacing="1"/>
              <w:rPr>
                <w:rFonts w:eastAsia="Times New Roman" w:cs="Times New Roman"/>
                <w:szCs w:val="24"/>
              </w:rPr>
            </w:pPr>
            <w:r w:rsidRPr="00747426">
              <w:rPr>
                <w:rFonts w:eastAsia="Times New Roman" w:cs="Times New Roman"/>
                <w:szCs w:val="24"/>
              </w:rPr>
              <w:t>Communication between requisition and procurement teams is efficient</w:t>
            </w:r>
          </w:p>
        </w:tc>
        <w:tc>
          <w:tcPr>
            <w:tcW w:w="1723" w:type="dxa"/>
          </w:tcPr>
          <w:p w14:paraId="20E6729B"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.301</w:t>
            </w:r>
          </w:p>
        </w:tc>
        <w:tc>
          <w:tcPr>
            <w:tcW w:w="810" w:type="dxa"/>
          </w:tcPr>
          <w:p w14:paraId="43C75C35"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.055</w:t>
            </w:r>
          </w:p>
        </w:tc>
        <w:tc>
          <w:tcPr>
            <w:tcW w:w="1494" w:type="dxa"/>
          </w:tcPr>
          <w:p w14:paraId="52293B10"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.319</w:t>
            </w:r>
          </w:p>
        </w:tc>
        <w:tc>
          <w:tcPr>
            <w:tcW w:w="756" w:type="dxa"/>
          </w:tcPr>
          <w:p w14:paraId="12CBBE8A"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5.518</w:t>
            </w:r>
          </w:p>
        </w:tc>
        <w:tc>
          <w:tcPr>
            <w:tcW w:w="648" w:type="dxa"/>
          </w:tcPr>
          <w:p w14:paraId="2D5972ED"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.000</w:t>
            </w:r>
          </w:p>
        </w:tc>
      </w:tr>
      <w:tr w:rsidR="00747426" w:rsidRPr="00747426" w14:paraId="2AB81915" w14:textId="77777777" w:rsidTr="00747426">
        <w:tc>
          <w:tcPr>
            <w:tcW w:w="4145" w:type="dxa"/>
          </w:tcPr>
          <w:p w14:paraId="577187D9" w14:textId="77777777" w:rsidR="00747426" w:rsidRPr="00747426" w:rsidRDefault="00747426" w:rsidP="00CA01E1">
            <w:pPr>
              <w:spacing w:before="100" w:beforeAutospacing="1" w:after="100" w:afterAutospacing="1"/>
              <w:rPr>
                <w:rFonts w:eastAsia="Times New Roman" w:cs="Times New Roman"/>
                <w:szCs w:val="24"/>
              </w:rPr>
            </w:pPr>
            <w:r w:rsidRPr="00747426">
              <w:rPr>
                <w:rFonts w:eastAsia="Times New Roman" w:cs="Times New Roman"/>
                <w:szCs w:val="24"/>
              </w:rPr>
              <w:t>The requisition process for pharmaceutical drugs ensures the facilities operations are met on time</w:t>
            </w:r>
          </w:p>
        </w:tc>
        <w:tc>
          <w:tcPr>
            <w:tcW w:w="1723" w:type="dxa"/>
          </w:tcPr>
          <w:p w14:paraId="39757044"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.168</w:t>
            </w:r>
          </w:p>
        </w:tc>
        <w:tc>
          <w:tcPr>
            <w:tcW w:w="810" w:type="dxa"/>
          </w:tcPr>
          <w:p w14:paraId="6960B1C6"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.051</w:t>
            </w:r>
          </w:p>
        </w:tc>
        <w:tc>
          <w:tcPr>
            <w:tcW w:w="1494" w:type="dxa"/>
          </w:tcPr>
          <w:p w14:paraId="3D90E74D"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.183</w:t>
            </w:r>
          </w:p>
        </w:tc>
        <w:tc>
          <w:tcPr>
            <w:tcW w:w="756" w:type="dxa"/>
          </w:tcPr>
          <w:p w14:paraId="7B063DCD"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3.325</w:t>
            </w:r>
          </w:p>
        </w:tc>
        <w:tc>
          <w:tcPr>
            <w:tcW w:w="648" w:type="dxa"/>
          </w:tcPr>
          <w:p w14:paraId="397DD098" w14:textId="77777777" w:rsidR="00747426" w:rsidRPr="00747426" w:rsidRDefault="00747426" w:rsidP="00747426">
            <w:pPr>
              <w:spacing w:before="100" w:beforeAutospacing="1" w:after="100" w:afterAutospacing="1"/>
              <w:rPr>
                <w:rFonts w:eastAsia="Times New Roman" w:cs="Times New Roman"/>
                <w:szCs w:val="24"/>
              </w:rPr>
            </w:pPr>
            <w:r w:rsidRPr="00747426">
              <w:rPr>
                <w:rFonts w:eastAsia="Times New Roman" w:cs="Times New Roman"/>
                <w:szCs w:val="24"/>
              </w:rPr>
              <w:t>.001</w:t>
            </w:r>
          </w:p>
        </w:tc>
      </w:tr>
    </w:tbl>
    <w:p w14:paraId="4748BE6C" w14:textId="77777777" w:rsidR="00CA440A" w:rsidRPr="00165821" w:rsidRDefault="00CA440A" w:rsidP="00747426">
      <w:pPr>
        <w:spacing w:before="20" w:after="20"/>
        <w:ind w:right="567"/>
        <w:jc w:val="both"/>
        <w:rPr>
          <w:rFonts w:eastAsia="Times New Roman" w:cs="Times New Roman"/>
          <w:szCs w:val="24"/>
        </w:rPr>
      </w:pPr>
    </w:p>
    <w:p w14:paraId="4CBE1E5C" w14:textId="7C5CF2FB" w:rsidR="00CA440A" w:rsidRDefault="00083885" w:rsidP="007C20C6">
      <w:pPr>
        <w:pStyle w:val="Heading3"/>
      </w:pPr>
      <w:bookmarkStart w:id="170" w:name="_Toc195436276"/>
      <w:bookmarkStart w:id="171" w:name="_Toc196199840"/>
      <w:r>
        <w:rPr>
          <w:rFonts w:eastAsia="Times New Roman"/>
        </w:rPr>
        <w:t xml:space="preserve">4.5.3 </w:t>
      </w:r>
      <w:r>
        <w:t>Influence of supplier selection on the performance of health facilities</w:t>
      </w:r>
      <w:bookmarkEnd w:id="170"/>
      <w:bookmarkEnd w:id="171"/>
    </w:p>
    <w:p w14:paraId="3CE6FF5E" w14:textId="77777777" w:rsidR="00036DF6" w:rsidRDefault="00036DF6" w:rsidP="00083885">
      <w:r>
        <w:t>The regression</w:t>
      </w:r>
      <w:r w:rsidRPr="00036DF6">
        <w:t xml:space="preserve"> analysis showed a moderate connection between supplier selection practices and health facility performance results as recorded by an R value of 0.481 and an R Square of 0.231 (Table 4.7). Supplier selection approaches account for 23.1% of the total variation that affects health facility performance levels. Supplier selection variables show a significant impact on facility performance according to the ANOVA results presented in Table 4.8 because their combined effect yields a p &lt; 0.001 with F = 18.194.</w:t>
      </w:r>
    </w:p>
    <w:p w14:paraId="69A74EE6" w14:textId="04DF8DAC" w:rsidR="003E364E" w:rsidRDefault="003E364E" w:rsidP="00083885">
      <w:r w:rsidRPr="003E364E">
        <w:rPr>
          <w:b/>
        </w:rPr>
        <w:t>Table 4.7</w:t>
      </w:r>
      <w:r>
        <w:t xml:space="preserve">: </w:t>
      </w:r>
      <w:r w:rsidRPr="003E364E">
        <w:rPr>
          <w:i/>
        </w:rPr>
        <w:t>Model Summary</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
        <w:gridCol w:w="960"/>
        <w:gridCol w:w="1060"/>
        <w:gridCol w:w="1780"/>
        <w:gridCol w:w="2300"/>
      </w:tblGrid>
      <w:tr w:rsidR="00083885" w:rsidRPr="00083885" w14:paraId="60C4985F" w14:textId="77777777" w:rsidTr="003E364E">
        <w:trPr>
          <w:trHeight w:val="300"/>
        </w:trPr>
        <w:tc>
          <w:tcPr>
            <w:tcW w:w="960" w:type="dxa"/>
            <w:tcBorders>
              <w:top w:val="single" w:sz="4" w:space="0" w:color="auto"/>
              <w:bottom w:val="single" w:sz="4" w:space="0" w:color="auto"/>
            </w:tcBorders>
            <w:hideMark/>
          </w:tcPr>
          <w:p w14:paraId="400D97B5" w14:textId="77777777" w:rsidR="00083885" w:rsidRPr="00083885" w:rsidRDefault="00083885">
            <w:pPr>
              <w:rPr>
                <w:b/>
                <w:bCs/>
              </w:rPr>
            </w:pPr>
            <w:r w:rsidRPr="00083885">
              <w:rPr>
                <w:b/>
                <w:bCs/>
              </w:rPr>
              <w:t>Model</w:t>
            </w:r>
          </w:p>
        </w:tc>
        <w:tc>
          <w:tcPr>
            <w:tcW w:w="960" w:type="dxa"/>
            <w:tcBorders>
              <w:top w:val="single" w:sz="4" w:space="0" w:color="auto"/>
              <w:bottom w:val="single" w:sz="4" w:space="0" w:color="auto"/>
            </w:tcBorders>
            <w:hideMark/>
          </w:tcPr>
          <w:p w14:paraId="6481C71B" w14:textId="77777777" w:rsidR="00083885" w:rsidRPr="00083885" w:rsidRDefault="00083885" w:rsidP="00083885">
            <w:pPr>
              <w:rPr>
                <w:b/>
                <w:bCs/>
              </w:rPr>
            </w:pPr>
            <w:r w:rsidRPr="00083885">
              <w:rPr>
                <w:b/>
                <w:bCs/>
              </w:rPr>
              <w:t>R</w:t>
            </w:r>
          </w:p>
        </w:tc>
        <w:tc>
          <w:tcPr>
            <w:tcW w:w="1060" w:type="dxa"/>
            <w:tcBorders>
              <w:top w:val="single" w:sz="4" w:space="0" w:color="auto"/>
              <w:bottom w:val="single" w:sz="4" w:space="0" w:color="auto"/>
            </w:tcBorders>
            <w:hideMark/>
          </w:tcPr>
          <w:p w14:paraId="61C0342B" w14:textId="77777777" w:rsidR="00083885" w:rsidRPr="00083885" w:rsidRDefault="00083885" w:rsidP="00083885">
            <w:pPr>
              <w:rPr>
                <w:b/>
                <w:bCs/>
              </w:rPr>
            </w:pPr>
            <w:r w:rsidRPr="00083885">
              <w:rPr>
                <w:b/>
                <w:bCs/>
              </w:rPr>
              <w:t>R Square</w:t>
            </w:r>
          </w:p>
        </w:tc>
        <w:tc>
          <w:tcPr>
            <w:tcW w:w="1780" w:type="dxa"/>
            <w:tcBorders>
              <w:top w:val="single" w:sz="4" w:space="0" w:color="auto"/>
              <w:bottom w:val="single" w:sz="4" w:space="0" w:color="auto"/>
            </w:tcBorders>
            <w:hideMark/>
          </w:tcPr>
          <w:p w14:paraId="259E3BE6" w14:textId="77777777" w:rsidR="00083885" w:rsidRPr="00083885" w:rsidRDefault="00083885" w:rsidP="00083885">
            <w:pPr>
              <w:rPr>
                <w:b/>
                <w:bCs/>
              </w:rPr>
            </w:pPr>
            <w:r w:rsidRPr="00083885">
              <w:rPr>
                <w:b/>
                <w:bCs/>
              </w:rPr>
              <w:t>Adjusted R Square</w:t>
            </w:r>
          </w:p>
        </w:tc>
        <w:tc>
          <w:tcPr>
            <w:tcW w:w="2300" w:type="dxa"/>
            <w:tcBorders>
              <w:top w:val="single" w:sz="4" w:space="0" w:color="auto"/>
              <w:bottom w:val="single" w:sz="4" w:space="0" w:color="auto"/>
            </w:tcBorders>
            <w:hideMark/>
          </w:tcPr>
          <w:p w14:paraId="426CBE12" w14:textId="77777777" w:rsidR="00083885" w:rsidRPr="00083885" w:rsidRDefault="00083885" w:rsidP="00083885">
            <w:pPr>
              <w:rPr>
                <w:b/>
                <w:bCs/>
              </w:rPr>
            </w:pPr>
            <w:r w:rsidRPr="00083885">
              <w:rPr>
                <w:b/>
                <w:bCs/>
              </w:rPr>
              <w:t>Std. Error of the Estimate</w:t>
            </w:r>
          </w:p>
        </w:tc>
      </w:tr>
      <w:tr w:rsidR="00083885" w:rsidRPr="00083885" w14:paraId="29DA8E76" w14:textId="77777777" w:rsidTr="003E364E">
        <w:trPr>
          <w:trHeight w:val="300"/>
        </w:trPr>
        <w:tc>
          <w:tcPr>
            <w:tcW w:w="960" w:type="dxa"/>
            <w:tcBorders>
              <w:top w:val="single" w:sz="4" w:space="0" w:color="auto"/>
            </w:tcBorders>
            <w:noWrap/>
            <w:hideMark/>
          </w:tcPr>
          <w:p w14:paraId="71165A90" w14:textId="77777777" w:rsidR="00083885" w:rsidRPr="00083885" w:rsidRDefault="00083885">
            <w:r w:rsidRPr="00083885">
              <w:t>1</w:t>
            </w:r>
          </w:p>
        </w:tc>
        <w:tc>
          <w:tcPr>
            <w:tcW w:w="960" w:type="dxa"/>
            <w:tcBorders>
              <w:top w:val="single" w:sz="4" w:space="0" w:color="auto"/>
            </w:tcBorders>
            <w:noWrap/>
            <w:hideMark/>
          </w:tcPr>
          <w:p w14:paraId="019D2F4B" w14:textId="77777777" w:rsidR="00083885" w:rsidRPr="00083885" w:rsidRDefault="00083885" w:rsidP="00083885">
            <w:r w:rsidRPr="00083885">
              <w:t>.481</w:t>
            </w:r>
            <w:r w:rsidRPr="00083885">
              <w:rPr>
                <w:vertAlign w:val="superscript"/>
              </w:rPr>
              <w:t>a</w:t>
            </w:r>
          </w:p>
        </w:tc>
        <w:tc>
          <w:tcPr>
            <w:tcW w:w="1060" w:type="dxa"/>
            <w:tcBorders>
              <w:top w:val="single" w:sz="4" w:space="0" w:color="auto"/>
            </w:tcBorders>
            <w:noWrap/>
            <w:hideMark/>
          </w:tcPr>
          <w:p w14:paraId="062BEFCB" w14:textId="77777777" w:rsidR="00083885" w:rsidRPr="00083885" w:rsidRDefault="00083885" w:rsidP="00083885">
            <w:r w:rsidRPr="00083885">
              <w:t>.231</w:t>
            </w:r>
          </w:p>
        </w:tc>
        <w:tc>
          <w:tcPr>
            <w:tcW w:w="1780" w:type="dxa"/>
            <w:tcBorders>
              <w:top w:val="single" w:sz="4" w:space="0" w:color="auto"/>
            </w:tcBorders>
            <w:noWrap/>
            <w:hideMark/>
          </w:tcPr>
          <w:p w14:paraId="5E9B0447" w14:textId="77777777" w:rsidR="00083885" w:rsidRPr="00083885" w:rsidRDefault="00083885" w:rsidP="00083885">
            <w:r w:rsidRPr="00083885">
              <w:t>.219</w:t>
            </w:r>
          </w:p>
        </w:tc>
        <w:tc>
          <w:tcPr>
            <w:tcW w:w="2300" w:type="dxa"/>
            <w:tcBorders>
              <w:top w:val="single" w:sz="4" w:space="0" w:color="auto"/>
            </w:tcBorders>
            <w:noWrap/>
            <w:hideMark/>
          </w:tcPr>
          <w:p w14:paraId="7C0012B4" w14:textId="77777777" w:rsidR="00083885" w:rsidRPr="00083885" w:rsidRDefault="00083885" w:rsidP="00083885">
            <w:r w:rsidRPr="00083885">
              <w:t>.764</w:t>
            </w:r>
          </w:p>
        </w:tc>
      </w:tr>
    </w:tbl>
    <w:p w14:paraId="665250DA" w14:textId="77777777" w:rsidR="00083885" w:rsidRDefault="00083885" w:rsidP="00083885"/>
    <w:p w14:paraId="2F8ED979" w14:textId="35985E71" w:rsidR="003E364E" w:rsidRDefault="003E364E" w:rsidP="00083885">
      <w:r w:rsidRPr="003E364E">
        <w:rPr>
          <w:b/>
        </w:rPr>
        <w:t>Table 4.8</w:t>
      </w:r>
      <w:r>
        <w:rPr>
          <w:b/>
        </w:rPr>
        <w:t>:</w:t>
      </w:r>
      <w:r>
        <w:t xml:space="preserve"> </w:t>
      </w:r>
      <w:r w:rsidRPr="003E364E">
        <w:rPr>
          <w:i/>
        </w:rPr>
        <w:t>Anova</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6"/>
        <w:gridCol w:w="1254"/>
        <w:gridCol w:w="1897"/>
        <w:gridCol w:w="1288"/>
        <w:gridCol w:w="2175"/>
        <w:gridCol w:w="915"/>
        <w:gridCol w:w="915"/>
      </w:tblGrid>
      <w:tr w:rsidR="00083885" w:rsidRPr="00083885" w14:paraId="526CFAA5" w14:textId="77777777" w:rsidTr="003E364E">
        <w:trPr>
          <w:trHeight w:val="300"/>
        </w:trPr>
        <w:tc>
          <w:tcPr>
            <w:tcW w:w="935" w:type="dxa"/>
            <w:tcBorders>
              <w:top w:val="single" w:sz="4" w:space="0" w:color="auto"/>
              <w:bottom w:val="single" w:sz="4" w:space="0" w:color="auto"/>
            </w:tcBorders>
            <w:hideMark/>
          </w:tcPr>
          <w:p w14:paraId="12A36F51" w14:textId="77777777" w:rsidR="00083885" w:rsidRPr="00083885" w:rsidRDefault="00083885">
            <w:pPr>
              <w:rPr>
                <w:b/>
                <w:bCs/>
              </w:rPr>
            </w:pPr>
            <w:r w:rsidRPr="00083885">
              <w:rPr>
                <w:b/>
                <w:bCs/>
              </w:rPr>
              <w:t>Model</w:t>
            </w:r>
          </w:p>
        </w:tc>
        <w:tc>
          <w:tcPr>
            <w:tcW w:w="1279" w:type="dxa"/>
            <w:tcBorders>
              <w:top w:val="single" w:sz="4" w:space="0" w:color="auto"/>
              <w:bottom w:val="single" w:sz="4" w:space="0" w:color="auto"/>
            </w:tcBorders>
            <w:hideMark/>
          </w:tcPr>
          <w:p w14:paraId="22F21FA3" w14:textId="07EB51A1" w:rsidR="00083885" w:rsidRPr="00083885" w:rsidRDefault="00083885">
            <w:pPr>
              <w:rPr>
                <w:b/>
                <w:bCs/>
              </w:rPr>
            </w:pPr>
          </w:p>
        </w:tc>
        <w:tc>
          <w:tcPr>
            <w:tcW w:w="1944" w:type="dxa"/>
            <w:tcBorders>
              <w:top w:val="single" w:sz="4" w:space="0" w:color="auto"/>
              <w:bottom w:val="single" w:sz="4" w:space="0" w:color="auto"/>
            </w:tcBorders>
            <w:hideMark/>
          </w:tcPr>
          <w:p w14:paraId="3DB4864F" w14:textId="77777777" w:rsidR="00083885" w:rsidRPr="00083885" w:rsidRDefault="00083885" w:rsidP="00083885">
            <w:pPr>
              <w:rPr>
                <w:b/>
                <w:bCs/>
              </w:rPr>
            </w:pPr>
            <w:r w:rsidRPr="00083885">
              <w:rPr>
                <w:b/>
                <w:bCs/>
              </w:rPr>
              <w:t>Sum of Squares</w:t>
            </w:r>
          </w:p>
        </w:tc>
        <w:tc>
          <w:tcPr>
            <w:tcW w:w="1318" w:type="dxa"/>
            <w:tcBorders>
              <w:top w:val="single" w:sz="4" w:space="0" w:color="auto"/>
              <w:bottom w:val="single" w:sz="4" w:space="0" w:color="auto"/>
            </w:tcBorders>
            <w:hideMark/>
          </w:tcPr>
          <w:p w14:paraId="51915339" w14:textId="77777777" w:rsidR="00083885" w:rsidRPr="00083885" w:rsidRDefault="00083885" w:rsidP="00083885">
            <w:pPr>
              <w:rPr>
                <w:b/>
                <w:bCs/>
              </w:rPr>
            </w:pPr>
            <w:r w:rsidRPr="00083885">
              <w:rPr>
                <w:b/>
                <w:bCs/>
              </w:rPr>
              <w:t>df</w:t>
            </w:r>
          </w:p>
        </w:tc>
        <w:tc>
          <w:tcPr>
            <w:tcW w:w="2230" w:type="dxa"/>
            <w:tcBorders>
              <w:top w:val="single" w:sz="4" w:space="0" w:color="auto"/>
              <w:bottom w:val="single" w:sz="4" w:space="0" w:color="auto"/>
            </w:tcBorders>
            <w:hideMark/>
          </w:tcPr>
          <w:p w14:paraId="4F329955" w14:textId="77777777" w:rsidR="00083885" w:rsidRPr="00083885" w:rsidRDefault="00083885" w:rsidP="00083885">
            <w:pPr>
              <w:rPr>
                <w:b/>
                <w:bCs/>
              </w:rPr>
            </w:pPr>
            <w:r w:rsidRPr="00083885">
              <w:rPr>
                <w:b/>
                <w:bCs/>
              </w:rPr>
              <w:t>Mean Square</w:t>
            </w:r>
          </w:p>
        </w:tc>
        <w:tc>
          <w:tcPr>
            <w:tcW w:w="935" w:type="dxa"/>
            <w:tcBorders>
              <w:top w:val="single" w:sz="4" w:space="0" w:color="auto"/>
              <w:bottom w:val="single" w:sz="4" w:space="0" w:color="auto"/>
            </w:tcBorders>
            <w:hideMark/>
          </w:tcPr>
          <w:p w14:paraId="633133BC" w14:textId="77777777" w:rsidR="00083885" w:rsidRPr="00083885" w:rsidRDefault="00083885" w:rsidP="00083885">
            <w:pPr>
              <w:rPr>
                <w:b/>
                <w:bCs/>
              </w:rPr>
            </w:pPr>
            <w:r w:rsidRPr="00083885">
              <w:rPr>
                <w:b/>
                <w:bCs/>
              </w:rPr>
              <w:t>F</w:t>
            </w:r>
          </w:p>
        </w:tc>
        <w:tc>
          <w:tcPr>
            <w:tcW w:w="935" w:type="dxa"/>
            <w:tcBorders>
              <w:top w:val="single" w:sz="4" w:space="0" w:color="auto"/>
              <w:bottom w:val="single" w:sz="4" w:space="0" w:color="auto"/>
            </w:tcBorders>
            <w:hideMark/>
          </w:tcPr>
          <w:p w14:paraId="719A95AD" w14:textId="77777777" w:rsidR="00083885" w:rsidRPr="00083885" w:rsidRDefault="00083885" w:rsidP="00083885">
            <w:pPr>
              <w:rPr>
                <w:b/>
                <w:bCs/>
              </w:rPr>
            </w:pPr>
            <w:r w:rsidRPr="00083885">
              <w:rPr>
                <w:b/>
                <w:bCs/>
              </w:rPr>
              <w:t>Sig.</w:t>
            </w:r>
          </w:p>
        </w:tc>
      </w:tr>
      <w:tr w:rsidR="00083885" w:rsidRPr="00083885" w14:paraId="1804150A" w14:textId="77777777" w:rsidTr="003E364E">
        <w:trPr>
          <w:trHeight w:val="300"/>
        </w:trPr>
        <w:tc>
          <w:tcPr>
            <w:tcW w:w="935" w:type="dxa"/>
            <w:tcBorders>
              <w:top w:val="single" w:sz="4" w:space="0" w:color="auto"/>
            </w:tcBorders>
            <w:noWrap/>
            <w:hideMark/>
          </w:tcPr>
          <w:p w14:paraId="39D85BE4" w14:textId="335A7468" w:rsidR="00083885" w:rsidRPr="00083885" w:rsidRDefault="00083885"/>
        </w:tc>
        <w:tc>
          <w:tcPr>
            <w:tcW w:w="1279" w:type="dxa"/>
            <w:tcBorders>
              <w:top w:val="single" w:sz="4" w:space="0" w:color="auto"/>
            </w:tcBorders>
            <w:hideMark/>
          </w:tcPr>
          <w:p w14:paraId="3C4A0C66" w14:textId="77777777" w:rsidR="00083885" w:rsidRPr="00083885" w:rsidRDefault="00083885">
            <w:r w:rsidRPr="00083885">
              <w:t>Regression</w:t>
            </w:r>
          </w:p>
        </w:tc>
        <w:tc>
          <w:tcPr>
            <w:tcW w:w="1944" w:type="dxa"/>
            <w:tcBorders>
              <w:top w:val="single" w:sz="4" w:space="0" w:color="auto"/>
            </w:tcBorders>
            <w:noWrap/>
            <w:hideMark/>
          </w:tcPr>
          <w:p w14:paraId="7FCA8555" w14:textId="77777777" w:rsidR="00083885" w:rsidRPr="00083885" w:rsidRDefault="00083885" w:rsidP="00083885">
            <w:r w:rsidRPr="00083885">
              <w:t>53.053</w:t>
            </w:r>
          </w:p>
        </w:tc>
        <w:tc>
          <w:tcPr>
            <w:tcW w:w="1318" w:type="dxa"/>
            <w:tcBorders>
              <w:top w:val="single" w:sz="4" w:space="0" w:color="auto"/>
            </w:tcBorders>
            <w:noWrap/>
            <w:hideMark/>
          </w:tcPr>
          <w:p w14:paraId="176A1DBE" w14:textId="77777777" w:rsidR="00083885" w:rsidRPr="00083885" w:rsidRDefault="00083885" w:rsidP="00083885">
            <w:r w:rsidRPr="00083885">
              <w:t>5</w:t>
            </w:r>
          </w:p>
        </w:tc>
        <w:tc>
          <w:tcPr>
            <w:tcW w:w="2230" w:type="dxa"/>
            <w:tcBorders>
              <w:top w:val="single" w:sz="4" w:space="0" w:color="auto"/>
            </w:tcBorders>
            <w:noWrap/>
            <w:hideMark/>
          </w:tcPr>
          <w:p w14:paraId="5D03D245" w14:textId="77777777" w:rsidR="00083885" w:rsidRPr="00083885" w:rsidRDefault="00083885" w:rsidP="00083885">
            <w:r w:rsidRPr="00083885">
              <w:t>10.611</w:t>
            </w:r>
          </w:p>
        </w:tc>
        <w:tc>
          <w:tcPr>
            <w:tcW w:w="935" w:type="dxa"/>
            <w:tcBorders>
              <w:top w:val="single" w:sz="4" w:space="0" w:color="auto"/>
            </w:tcBorders>
            <w:noWrap/>
            <w:hideMark/>
          </w:tcPr>
          <w:p w14:paraId="76A68F82" w14:textId="77777777" w:rsidR="00083885" w:rsidRPr="00083885" w:rsidRDefault="00083885" w:rsidP="00083885">
            <w:r w:rsidRPr="00083885">
              <w:t>18.194</w:t>
            </w:r>
          </w:p>
        </w:tc>
        <w:tc>
          <w:tcPr>
            <w:tcW w:w="935" w:type="dxa"/>
            <w:tcBorders>
              <w:top w:val="single" w:sz="4" w:space="0" w:color="auto"/>
            </w:tcBorders>
            <w:noWrap/>
            <w:hideMark/>
          </w:tcPr>
          <w:p w14:paraId="6EDC6463" w14:textId="77777777" w:rsidR="00083885" w:rsidRPr="00083885" w:rsidRDefault="00083885" w:rsidP="00083885">
            <w:r w:rsidRPr="00083885">
              <w:t>.000</w:t>
            </w:r>
            <w:r w:rsidRPr="00083885">
              <w:rPr>
                <w:vertAlign w:val="superscript"/>
              </w:rPr>
              <w:t>b</w:t>
            </w:r>
          </w:p>
        </w:tc>
      </w:tr>
      <w:tr w:rsidR="00083885" w:rsidRPr="00083885" w14:paraId="625D65B1" w14:textId="77777777" w:rsidTr="003E364E">
        <w:trPr>
          <w:trHeight w:val="288"/>
        </w:trPr>
        <w:tc>
          <w:tcPr>
            <w:tcW w:w="935" w:type="dxa"/>
            <w:hideMark/>
          </w:tcPr>
          <w:p w14:paraId="6FA7E9D6" w14:textId="77777777" w:rsidR="00083885" w:rsidRPr="00083885" w:rsidRDefault="00083885"/>
        </w:tc>
        <w:tc>
          <w:tcPr>
            <w:tcW w:w="1279" w:type="dxa"/>
            <w:hideMark/>
          </w:tcPr>
          <w:p w14:paraId="17C2A258" w14:textId="77777777" w:rsidR="00083885" w:rsidRPr="00083885" w:rsidRDefault="00083885">
            <w:r w:rsidRPr="00083885">
              <w:t>Residual</w:t>
            </w:r>
          </w:p>
        </w:tc>
        <w:tc>
          <w:tcPr>
            <w:tcW w:w="1944" w:type="dxa"/>
            <w:noWrap/>
            <w:hideMark/>
          </w:tcPr>
          <w:p w14:paraId="20DAB727" w14:textId="77777777" w:rsidR="00083885" w:rsidRPr="00083885" w:rsidRDefault="00083885" w:rsidP="00083885">
            <w:r w:rsidRPr="00083885">
              <w:t>176.125</w:t>
            </w:r>
          </w:p>
        </w:tc>
        <w:tc>
          <w:tcPr>
            <w:tcW w:w="1318" w:type="dxa"/>
            <w:noWrap/>
            <w:hideMark/>
          </w:tcPr>
          <w:p w14:paraId="01B11AF4" w14:textId="77777777" w:rsidR="00083885" w:rsidRPr="00083885" w:rsidRDefault="00083885" w:rsidP="00083885">
            <w:r w:rsidRPr="00083885">
              <w:t>302</w:t>
            </w:r>
          </w:p>
        </w:tc>
        <w:tc>
          <w:tcPr>
            <w:tcW w:w="2230" w:type="dxa"/>
            <w:noWrap/>
            <w:hideMark/>
          </w:tcPr>
          <w:p w14:paraId="0263B692" w14:textId="77777777" w:rsidR="00083885" w:rsidRPr="00083885" w:rsidRDefault="00083885" w:rsidP="00083885">
            <w:r w:rsidRPr="00083885">
              <w:t>.583</w:t>
            </w:r>
          </w:p>
        </w:tc>
        <w:tc>
          <w:tcPr>
            <w:tcW w:w="935" w:type="dxa"/>
            <w:hideMark/>
          </w:tcPr>
          <w:p w14:paraId="465FADCC" w14:textId="77777777" w:rsidR="00083885" w:rsidRPr="00083885" w:rsidRDefault="00083885">
            <w:r w:rsidRPr="00083885">
              <w:t> </w:t>
            </w:r>
          </w:p>
        </w:tc>
        <w:tc>
          <w:tcPr>
            <w:tcW w:w="935" w:type="dxa"/>
            <w:hideMark/>
          </w:tcPr>
          <w:p w14:paraId="5F9B42C5" w14:textId="77777777" w:rsidR="00083885" w:rsidRPr="00083885" w:rsidRDefault="00083885">
            <w:r w:rsidRPr="00083885">
              <w:t> </w:t>
            </w:r>
          </w:p>
        </w:tc>
      </w:tr>
      <w:tr w:rsidR="00083885" w:rsidRPr="00083885" w14:paraId="56DAF5AC" w14:textId="77777777" w:rsidTr="003E364E">
        <w:trPr>
          <w:trHeight w:val="288"/>
        </w:trPr>
        <w:tc>
          <w:tcPr>
            <w:tcW w:w="935" w:type="dxa"/>
            <w:hideMark/>
          </w:tcPr>
          <w:p w14:paraId="3413273F" w14:textId="77777777" w:rsidR="00083885" w:rsidRPr="00083885" w:rsidRDefault="00083885"/>
        </w:tc>
        <w:tc>
          <w:tcPr>
            <w:tcW w:w="1279" w:type="dxa"/>
            <w:hideMark/>
          </w:tcPr>
          <w:p w14:paraId="5DD55D99" w14:textId="77777777" w:rsidR="00083885" w:rsidRPr="00083885" w:rsidRDefault="00083885">
            <w:r w:rsidRPr="00083885">
              <w:t>Total</w:t>
            </w:r>
          </w:p>
        </w:tc>
        <w:tc>
          <w:tcPr>
            <w:tcW w:w="1944" w:type="dxa"/>
            <w:noWrap/>
            <w:hideMark/>
          </w:tcPr>
          <w:p w14:paraId="5D749BE2" w14:textId="77777777" w:rsidR="00083885" w:rsidRPr="00083885" w:rsidRDefault="00083885" w:rsidP="00083885">
            <w:r w:rsidRPr="00083885">
              <w:t>229.179</w:t>
            </w:r>
          </w:p>
        </w:tc>
        <w:tc>
          <w:tcPr>
            <w:tcW w:w="1318" w:type="dxa"/>
            <w:noWrap/>
            <w:hideMark/>
          </w:tcPr>
          <w:p w14:paraId="5D8D1D1E" w14:textId="77777777" w:rsidR="00083885" w:rsidRPr="00083885" w:rsidRDefault="00083885" w:rsidP="00083885">
            <w:r w:rsidRPr="00083885">
              <w:t>307</w:t>
            </w:r>
          </w:p>
        </w:tc>
        <w:tc>
          <w:tcPr>
            <w:tcW w:w="2230" w:type="dxa"/>
            <w:hideMark/>
          </w:tcPr>
          <w:p w14:paraId="09A2F6F2" w14:textId="77777777" w:rsidR="00083885" w:rsidRPr="00083885" w:rsidRDefault="00083885">
            <w:r w:rsidRPr="00083885">
              <w:t> </w:t>
            </w:r>
          </w:p>
        </w:tc>
        <w:tc>
          <w:tcPr>
            <w:tcW w:w="935" w:type="dxa"/>
            <w:hideMark/>
          </w:tcPr>
          <w:p w14:paraId="4BE85CBB" w14:textId="77777777" w:rsidR="00083885" w:rsidRPr="00083885" w:rsidRDefault="00083885">
            <w:r w:rsidRPr="00083885">
              <w:t> </w:t>
            </w:r>
          </w:p>
        </w:tc>
        <w:tc>
          <w:tcPr>
            <w:tcW w:w="935" w:type="dxa"/>
            <w:hideMark/>
          </w:tcPr>
          <w:p w14:paraId="2C3A6254" w14:textId="77777777" w:rsidR="00083885" w:rsidRPr="00083885" w:rsidRDefault="00083885">
            <w:r w:rsidRPr="00083885">
              <w:t> </w:t>
            </w:r>
          </w:p>
        </w:tc>
      </w:tr>
    </w:tbl>
    <w:p w14:paraId="18506C75" w14:textId="77777777" w:rsidR="00083885" w:rsidRDefault="00083885" w:rsidP="00083885"/>
    <w:p w14:paraId="1DF53DE1" w14:textId="4D16FDBF" w:rsidR="00036DF6" w:rsidRDefault="00036DF6" w:rsidP="00083885">
      <w:r w:rsidRPr="00036DF6">
        <w:t xml:space="preserve">Multiple essential </w:t>
      </w:r>
      <w:r w:rsidR="00E32CFD">
        <w:t>variables</w:t>
      </w:r>
      <w:r w:rsidRPr="00036DF6">
        <w:t xml:space="preserve"> appear in the coefficients table </w:t>
      </w:r>
      <w:r>
        <w:t xml:space="preserve">4.9 </w:t>
      </w:r>
      <w:r w:rsidRPr="00036DF6">
        <w:t>as relevant predictors. The methodology of supplier selection which includes reliability tests and delivery timeliness produces significant performance benefits (B = 0.205, p = 0.002) for the organization. Evaluation of supplier selection for compliance performed on a regular basis registers a substantial positive connection (B = 0.172, p = 0.025). The effects of transparency and fairness in supplier selection process were approaching significance with B = 0.124 and p = 0.069 although they failed to reach statistical significance at the 0.05 level. The analysis revealed no statistical significance for the two variables related to whether suppliers reliably provide quality drugs or whether selected suppliers affect availability (B = -0.036, p = 0.624 and B = -0.035, p = 0.530). Research discovers that supplier reliability stands as the most fundamental factor along with consistent evaluation for pe</w:t>
      </w:r>
      <w:bookmarkStart w:id="172" w:name="_GoBack"/>
      <w:bookmarkEnd w:id="172"/>
      <w:r w:rsidRPr="00036DF6">
        <w:t>rformance yet all other selection process elements do not show the same level of impact.</w:t>
      </w:r>
    </w:p>
    <w:p w14:paraId="6EBFC43E" w14:textId="64539A35" w:rsidR="003E364E" w:rsidRDefault="003E364E" w:rsidP="00083885">
      <w:r w:rsidRPr="006B1182">
        <w:rPr>
          <w:b/>
        </w:rPr>
        <w:t>Table 4.9</w:t>
      </w:r>
      <w:r>
        <w:t xml:space="preserve">: </w:t>
      </w:r>
      <w:r w:rsidRPr="006B1182">
        <w:rPr>
          <w:i/>
        </w:rPr>
        <w:t>coefficients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5"/>
        <w:gridCol w:w="1723"/>
        <w:gridCol w:w="799"/>
        <w:gridCol w:w="1491"/>
        <w:gridCol w:w="876"/>
        <w:gridCol w:w="646"/>
      </w:tblGrid>
      <w:tr w:rsidR="003E364E" w:rsidRPr="003E364E" w14:paraId="2A370C67" w14:textId="77777777" w:rsidTr="003E364E">
        <w:trPr>
          <w:trHeight w:val="204"/>
        </w:trPr>
        <w:tc>
          <w:tcPr>
            <w:tcW w:w="4031" w:type="dxa"/>
            <w:vMerge w:val="restart"/>
            <w:tcBorders>
              <w:top w:val="single" w:sz="4" w:space="0" w:color="auto"/>
              <w:bottom w:val="nil"/>
            </w:tcBorders>
          </w:tcPr>
          <w:p w14:paraId="02F64779" w14:textId="77777777" w:rsidR="003E364E" w:rsidRPr="003E364E" w:rsidRDefault="003E364E" w:rsidP="00FA2F6E">
            <w:pPr>
              <w:pStyle w:val="NormalWeb"/>
              <w:spacing w:line="360" w:lineRule="auto"/>
            </w:pPr>
            <w:r w:rsidRPr="003E364E">
              <w:t>Model</w:t>
            </w:r>
          </w:p>
        </w:tc>
        <w:tc>
          <w:tcPr>
            <w:tcW w:w="1723" w:type="dxa"/>
            <w:tcBorders>
              <w:top w:val="single" w:sz="4" w:space="0" w:color="auto"/>
              <w:bottom w:val="nil"/>
            </w:tcBorders>
          </w:tcPr>
          <w:p w14:paraId="3D209425" w14:textId="77777777" w:rsidR="003E364E" w:rsidRPr="003E364E" w:rsidRDefault="003E364E" w:rsidP="00FA2F6E">
            <w:pPr>
              <w:pStyle w:val="NormalWeb"/>
              <w:spacing w:line="360" w:lineRule="auto"/>
            </w:pPr>
            <w:r w:rsidRPr="003E364E">
              <w:t>Unstandardized Coefficients</w:t>
            </w:r>
          </w:p>
        </w:tc>
        <w:tc>
          <w:tcPr>
            <w:tcW w:w="806" w:type="dxa"/>
            <w:tcBorders>
              <w:top w:val="single" w:sz="4" w:space="0" w:color="auto"/>
              <w:bottom w:val="nil"/>
            </w:tcBorders>
          </w:tcPr>
          <w:p w14:paraId="25E02936" w14:textId="77777777" w:rsidR="003E364E" w:rsidRPr="003E364E" w:rsidRDefault="003E364E" w:rsidP="00FA2F6E">
            <w:pPr>
              <w:pStyle w:val="NormalWeb"/>
              <w:spacing w:line="360" w:lineRule="auto"/>
            </w:pPr>
          </w:p>
        </w:tc>
        <w:tc>
          <w:tcPr>
            <w:tcW w:w="1493" w:type="dxa"/>
            <w:vMerge w:val="restart"/>
            <w:tcBorders>
              <w:top w:val="single" w:sz="4" w:space="0" w:color="auto"/>
              <w:bottom w:val="nil"/>
            </w:tcBorders>
          </w:tcPr>
          <w:p w14:paraId="2399B7F6" w14:textId="77777777" w:rsidR="003E364E" w:rsidRPr="003E364E" w:rsidRDefault="003E364E" w:rsidP="00FA2F6E">
            <w:pPr>
              <w:pStyle w:val="NormalWeb"/>
              <w:spacing w:line="360" w:lineRule="auto"/>
            </w:pPr>
            <w:r w:rsidRPr="003E364E">
              <w:t>Standardized Coefficients</w:t>
            </w:r>
          </w:p>
          <w:p w14:paraId="5B332CCF" w14:textId="77777777" w:rsidR="003E364E" w:rsidRPr="003E364E" w:rsidRDefault="003E364E" w:rsidP="00FA2F6E">
            <w:pPr>
              <w:pStyle w:val="NormalWeb"/>
              <w:spacing w:line="360" w:lineRule="auto"/>
            </w:pPr>
            <w:r w:rsidRPr="003E364E">
              <w:t>Beta</w:t>
            </w:r>
          </w:p>
        </w:tc>
        <w:tc>
          <w:tcPr>
            <w:tcW w:w="876" w:type="dxa"/>
            <w:vMerge w:val="restart"/>
            <w:tcBorders>
              <w:top w:val="single" w:sz="4" w:space="0" w:color="auto"/>
              <w:bottom w:val="nil"/>
            </w:tcBorders>
          </w:tcPr>
          <w:p w14:paraId="554AF63C" w14:textId="77777777" w:rsidR="003E364E" w:rsidRPr="003E364E" w:rsidRDefault="003E364E" w:rsidP="00FA2F6E">
            <w:pPr>
              <w:pStyle w:val="NormalWeb"/>
              <w:spacing w:line="360" w:lineRule="auto"/>
            </w:pPr>
            <w:r w:rsidRPr="003E364E">
              <w:t>t</w:t>
            </w:r>
          </w:p>
          <w:p w14:paraId="37D5515C" w14:textId="77777777" w:rsidR="003E364E" w:rsidRPr="003E364E" w:rsidRDefault="003E364E" w:rsidP="00FA2F6E">
            <w:pPr>
              <w:pStyle w:val="NormalWeb"/>
              <w:spacing w:line="360" w:lineRule="auto"/>
            </w:pPr>
          </w:p>
        </w:tc>
        <w:tc>
          <w:tcPr>
            <w:tcW w:w="647" w:type="dxa"/>
            <w:vMerge w:val="restart"/>
            <w:tcBorders>
              <w:top w:val="single" w:sz="4" w:space="0" w:color="auto"/>
              <w:bottom w:val="nil"/>
            </w:tcBorders>
          </w:tcPr>
          <w:p w14:paraId="0D9F100A" w14:textId="77777777" w:rsidR="003E364E" w:rsidRPr="003E364E" w:rsidRDefault="003E364E" w:rsidP="00FA2F6E">
            <w:pPr>
              <w:pStyle w:val="NormalWeb"/>
              <w:spacing w:line="360" w:lineRule="auto"/>
            </w:pPr>
            <w:r w:rsidRPr="003E364E">
              <w:t>Sig.</w:t>
            </w:r>
          </w:p>
        </w:tc>
      </w:tr>
      <w:tr w:rsidR="003E364E" w:rsidRPr="003E364E" w14:paraId="3000E0AC" w14:textId="77777777" w:rsidTr="003E364E">
        <w:trPr>
          <w:trHeight w:val="204"/>
        </w:trPr>
        <w:tc>
          <w:tcPr>
            <w:tcW w:w="4031" w:type="dxa"/>
            <w:vMerge/>
            <w:tcBorders>
              <w:top w:val="nil"/>
              <w:bottom w:val="single" w:sz="4" w:space="0" w:color="auto"/>
            </w:tcBorders>
          </w:tcPr>
          <w:p w14:paraId="1CE38ACF" w14:textId="77777777" w:rsidR="003E364E" w:rsidRPr="003E364E" w:rsidRDefault="003E364E" w:rsidP="00FA2F6E">
            <w:pPr>
              <w:pStyle w:val="NormalWeb"/>
              <w:spacing w:line="360" w:lineRule="auto"/>
            </w:pPr>
          </w:p>
        </w:tc>
        <w:tc>
          <w:tcPr>
            <w:tcW w:w="1723" w:type="dxa"/>
            <w:tcBorders>
              <w:top w:val="nil"/>
              <w:bottom w:val="single" w:sz="4" w:space="0" w:color="auto"/>
            </w:tcBorders>
          </w:tcPr>
          <w:p w14:paraId="6050F44C" w14:textId="77777777" w:rsidR="003E364E" w:rsidRPr="003E364E" w:rsidRDefault="003E364E" w:rsidP="00FA2F6E">
            <w:pPr>
              <w:pStyle w:val="NormalWeb"/>
              <w:spacing w:line="360" w:lineRule="auto"/>
            </w:pPr>
            <w:r w:rsidRPr="003E364E">
              <w:t>B</w:t>
            </w:r>
          </w:p>
        </w:tc>
        <w:tc>
          <w:tcPr>
            <w:tcW w:w="806" w:type="dxa"/>
            <w:tcBorders>
              <w:top w:val="nil"/>
              <w:bottom w:val="single" w:sz="4" w:space="0" w:color="auto"/>
            </w:tcBorders>
          </w:tcPr>
          <w:p w14:paraId="1CB9044B" w14:textId="77777777" w:rsidR="003E364E" w:rsidRPr="003E364E" w:rsidRDefault="003E364E" w:rsidP="00FA2F6E">
            <w:pPr>
              <w:pStyle w:val="NormalWeb"/>
              <w:spacing w:line="360" w:lineRule="auto"/>
            </w:pPr>
            <w:r w:rsidRPr="003E364E">
              <w:t>Std. Error</w:t>
            </w:r>
          </w:p>
        </w:tc>
        <w:tc>
          <w:tcPr>
            <w:tcW w:w="1493" w:type="dxa"/>
            <w:vMerge/>
            <w:tcBorders>
              <w:top w:val="nil"/>
              <w:bottom w:val="single" w:sz="4" w:space="0" w:color="auto"/>
            </w:tcBorders>
          </w:tcPr>
          <w:p w14:paraId="00E66E51" w14:textId="77777777" w:rsidR="003E364E" w:rsidRPr="003E364E" w:rsidRDefault="003E364E" w:rsidP="00FA2F6E">
            <w:pPr>
              <w:pStyle w:val="NormalWeb"/>
              <w:spacing w:line="360" w:lineRule="auto"/>
            </w:pPr>
          </w:p>
        </w:tc>
        <w:tc>
          <w:tcPr>
            <w:tcW w:w="876" w:type="dxa"/>
            <w:vMerge/>
            <w:tcBorders>
              <w:top w:val="nil"/>
              <w:bottom w:val="single" w:sz="4" w:space="0" w:color="auto"/>
            </w:tcBorders>
          </w:tcPr>
          <w:p w14:paraId="2322CE54" w14:textId="77777777" w:rsidR="003E364E" w:rsidRPr="003E364E" w:rsidRDefault="003E364E" w:rsidP="00FA2F6E">
            <w:pPr>
              <w:pStyle w:val="NormalWeb"/>
              <w:spacing w:line="360" w:lineRule="auto"/>
            </w:pPr>
          </w:p>
        </w:tc>
        <w:tc>
          <w:tcPr>
            <w:tcW w:w="647" w:type="dxa"/>
            <w:vMerge/>
            <w:tcBorders>
              <w:top w:val="nil"/>
              <w:bottom w:val="single" w:sz="4" w:space="0" w:color="auto"/>
            </w:tcBorders>
          </w:tcPr>
          <w:p w14:paraId="09522923" w14:textId="77777777" w:rsidR="003E364E" w:rsidRPr="003E364E" w:rsidRDefault="003E364E" w:rsidP="00FA2F6E">
            <w:pPr>
              <w:pStyle w:val="NormalWeb"/>
              <w:spacing w:line="360" w:lineRule="auto"/>
            </w:pPr>
          </w:p>
        </w:tc>
      </w:tr>
      <w:tr w:rsidR="003E364E" w14:paraId="0C4C1B26" w14:textId="77777777" w:rsidTr="003E364E">
        <w:tc>
          <w:tcPr>
            <w:tcW w:w="4031" w:type="dxa"/>
            <w:tcBorders>
              <w:top w:val="single" w:sz="4" w:space="0" w:color="auto"/>
            </w:tcBorders>
            <w:vAlign w:val="center"/>
          </w:tcPr>
          <w:p w14:paraId="2CB7E41D" w14:textId="77777777" w:rsidR="003E364E" w:rsidRDefault="003E364E" w:rsidP="00FA2F6E">
            <w:pPr>
              <w:pStyle w:val="NormalWeb"/>
              <w:spacing w:line="360" w:lineRule="auto"/>
            </w:pPr>
            <w:r>
              <w:t>Constant</w:t>
            </w:r>
          </w:p>
        </w:tc>
        <w:tc>
          <w:tcPr>
            <w:tcW w:w="1723" w:type="dxa"/>
            <w:tcBorders>
              <w:top w:val="single" w:sz="4" w:space="0" w:color="auto"/>
            </w:tcBorders>
          </w:tcPr>
          <w:p w14:paraId="25B70284" w14:textId="77777777" w:rsidR="003E364E" w:rsidRDefault="003E364E" w:rsidP="00FA2F6E">
            <w:pPr>
              <w:pStyle w:val="NormalWeb"/>
              <w:spacing w:line="360" w:lineRule="auto"/>
            </w:pPr>
            <w:r w:rsidRPr="004A7416">
              <w:t>2.326</w:t>
            </w:r>
          </w:p>
        </w:tc>
        <w:tc>
          <w:tcPr>
            <w:tcW w:w="806" w:type="dxa"/>
            <w:tcBorders>
              <w:top w:val="single" w:sz="4" w:space="0" w:color="auto"/>
            </w:tcBorders>
          </w:tcPr>
          <w:p w14:paraId="78E85934" w14:textId="77777777" w:rsidR="003E364E" w:rsidRDefault="003E364E" w:rsidP="00FA2F6E">
            <w:pPr>
              <w:pStyle w:val="NormalWeb"/>
              <w:spacing w:line="360" w:lineRule="auto"/>
            </w:pPr>
            <w:r w:rsidRPr="004A7416">
              <w:t>.214</w:t>
            </w:r>
          </w:p>
        </w:tc>
        <w:tc>
          <w:tcPr>
            <w:tcW w:w="1493" w:type="dxa"/>
            <w:tcBorders>
              <w:top w:val="single" w:sz="4" w:space="0" w:color="auto"/>
            </w:tcBorders>
          </w:tcPr>
          <w:p w14:paraId="04B320E2" w14:textId="77777777" w:rsidR="003E364E" w:rsidRDefault="003E364E" w:rsidP="00FA2F6E">
            <w:pPr>
              <w:pStyle w:val="NormalWeb"/>
              <w:spacing w:line="360" w:lineRule="auto"/>
            </w:pPr>
          </w:p>
        </w:tc>
        <w:tc>
          <w:tcPr>
            <w:tcW w:w="876" w:type="dxa"/>
            <w:tcBorders>
              <w:top w:val="single" w:sz="4" w:space="0" w:color="auto"/>
            </w:tcBorders>
          </w:tcPr>
          <w:p w14:paraId="67013911" w14:textId="77777777" w:rsidR="003E364E" w:rsidRDefault="003E364E" w:rsidP="00FA2F6E">
            <w:pPr>
              <w:pStyle w:val="NormalWeb"/>
              <w:spacing w:line="360" w:lineRule="auto"/>
            </w:pPr>
            <w:r w:rsidRPr="004A7416">
              <w:t>10.883</w:t>
            </w:r>
          </w:p>
        </w:tc>
        <w:tc>
          <w:tcPr>
            <w:tcW w:w="647" w:type="dxa"/>
            <w:tcBorders>
              <w:top w:val="single" w:sz="4" w:space="0" w:color="auto"/>
            </w:tcBorders>
          </w:tcPr>
          <w:p w14:paraId="34F73F82" w14:textId="77777777" w:rsidR="003E364E" w:rsidRDefault="003E364E" w:rsidP="00FA2F6E">
            <w:pPr>
              <w:pStyle w:val="NormalWeb"/>
              <w:spacing w:line="360" w:lineRule="auto"/>
            </w:pPr>
            <w:r w:rsidRPr="004A7416">
              <w:t>.000</w:t>
            </w:r>
          </w:p>
        </w:tc>
      </w:tr>
      <w:tr w:rsidR="003E364E" w14:paraId="755B498E" w14:textId="77777777" w:rsidTr="003E364E">
        <w:tc>
          <w:tcPr>
            <w:tcW w:w="4031" w:type="dxa"/>
            <w:vAlign w:val="center"/>
          </w:tcPr>
          <w:p w14:paraId="5EBA27C4" w14:textId="77777777" w:rsidR="003E364E" w:rsidRDefault="003E364E" w:rsidP="00FA2F6E">
            <w:pPr>
              <w:pStyle w:val="NormalWeb"/>
              <w:spacing w:line="360" w:lineRule="auto"/>
            </w:pPr>
            <w:r w:rsidRPr="008D5BD1">
              <w:t>The supplier selection process is transparent and fair</w:t>
            </w:r>
          </w:p>
        </w:tc>
        <w:tc>
          <w:tcPr>
            <w:tcW w:w="1723" w:type="dxa"/>
          </w:tcPr>
          <w:p w14:paraId="2694756D" w14:textId="77777777" w:rsidR="003E364E" w:rsidRDefault="003E364E" w:rsidP="00FA2F6E">
            <w:pPr>
              <w:pStyle w:val="NormalWeb"/>
              <w:spacing w:line="360" w:lineRule="auto"/>
            </w:pPr>
            <w:r w:rsidRPr="001C68E0">
              <w:t>.124</w:t>
            </w:r>
          </w:p>
        </w:tc>
        <w:tc>
          <w:tcPr>
            <w:tcW w:w="806" w:type="dxa"/>
          </w:tcPr>
          <w:p w14:paraId="2869ADAB" w14:textId="77777777" w:rsidR="003E364E" w:rsidRDefault="003E364E" w:rsidP="00FA2F6E">
            <w:pPr>
              <w:pStyle w:val="NormalWeb"/>
              <w:spacing w:line="360" w:lineRule="auto"/>
            </w:pPr>
            <w:r w:rsidRPr="001C68E0">
              <w:t>.068</w:t>
            </w:r>
          </w:p>
        </w:tc>
        <w:tc>
          <w:tcPr>
            <w:tcW w:w="1493" w:type="dxa"/>
          </w:tcPr>
          <w:p w14:paraId="79382F24" w14:textId="77777777" w:rsidR="003E364E" w:rsidRDefault="003E364E" w:rsidP="00FA2F6E">
            <w:pPr>
              <w:pStyle w:val="NormalWeb"/>
              <w:spacing w:line="360" w:lineRule="auto"/>
            </w:pPr>
            <w:r w:rsidRPr="001C68E0">
              <w:t>.166</w:t>
            </w:r>
          </w:p>
        </w:tc>
        <w:tc>
          <w:tcPr>
            <w:tcW w:w="876" w:type="dxa"/>
          </w:tcPr>
          <w:p w14:paraId="7B7576DA" w14:textId="77777777" w:rsidR="003E364E" w:rsidRDefault="003E364E" w:rsidP="00FA2F6E">
            <w:pPr>
              <w:pStyle w:val="NormalWeb"/>
              <w:spacing w:line="360" w:lineRule="auto"/>
            </w:pPr>
            <w:r w:rsidRPr="001C68E0">
              <w:t>1.822</w:t>
            </w:r>
          </w:p>
        </w:tc>
        <w:tc>
          <w:tcPr>
            <w:tcW w:w="647" w:type="dxa"/>
          </w:tcPr>
          <w:p w14:paraId="645D9649" w14:textId="77777777" w:rsidR="003E364E" w:rsidRDefault="003E364E" w:rsidP="00FA2F6E">
            <w:pPr>
              <w:pStyle w:val="NormalWeb"/>
              <w:spacing w:line="360" w:lineRule="auto"/>
            </w:pPr>
            <w:r w:rsidRPr="001C68E0">
              <w:t>.069</w:t>
            </w:r>
          </w:p>
        </w:tc>
      </w:tr>
      <w:tr w:rsidR="003E364E" w14:paraId="5188D589" w14:textId="77777777" w:rsidTr="003E364E">
        <w:tc>
          <w:tcPr>
            <w:tcW w:w="4031" w:type="dxa"/>
            <w:vAlign w:val="center"/>
          </w:tcPr>
          <w:p w14:paraId="4A21C106" w14:textId="77777777" w:rsidR="003E364E" w:rsidRDefault="003E364E" w:rsidP="00FA2F6E">
            <w:pPr>
              <w:pStyle w:val="NormalWeb"/>
              <w:spacing w:line="360" w:lineRule="auto"/>
            </w:pPr>
            <w:r w:rsidRPr="008D5BD1">
              <w:t>The suppliers selected for drug procurement consistently deliver</w:t>
            </w:r>
          </w:p>
        </w:tc>
        <w:tc>
          <w:tcPr>
            <w:tcW w:w="1723" w:type="dxa"/>
          </w:tcPr>
          <w:p w14:paraId="0BF6E783" w14:textId="77777777" w:rsidR="003E364E" w:rsidRDefault="003E364E" w:rsidP="00FA2F6E">
            <w:pPr>
              <w:pStyle w:val="NormalWeb"/>
              <w:spacing w:line="360" w:lineRule="auto"/>
            </w:pPr>
            <w:r w:rsidRPr="00C77A4E">
              <w:t>-.036</w:t>
            </w:r>
          </w:p>
        </w:tc>
        <w:tc>
          <w:tcPr>
            <w:tcW w:w="806" w:type="dxa"/>
          </w:tcPr>
          <w:p w14:paraId="1A1C4863" w14:textId="77777777" w:rsidR="003E364E" w:rsidRDefault="003E364E" w:rsidP="00FA2F6E">
            <w:pPr>
              <w:pStyle w:val="NormalWeb"/>
              <w:spacing w:line="360" w:lineRule="auto"/>
            </w:pPr>
            <w:r w:rsidRPr="00C77A4E">
              <w:t>.074</w:t>
            </w:r>
          </w:p>
        </w:tc>
        <w:tc>
          <w:tcPr>
            <w:tcW w:w="1493" w:type="dxa"/>
          </w:tcPr>
          <w:p w14:paraId="4A11AF7E" w14:textId="77777777" w:rsidR="003E364E" w:rsidRDefault="003E364E" w:rsidP="00FA2F6E">
            <w:pPr>
              <w:pStyle w:val="NormalWeb"/>
              <w:spacing w:line="360" w:lineRule="auto"/>
            </w:pPr>
            <w:r w:rsidRPr="00C77A4E">
              <w:t>-.044</w:t>
            </w:r>
          </w:p>
        </w:tc>
        <w:tc>
          <w:tcPr>
            <w:tcW w:w="876" w:type="dxa"/>
          </w:tcPr>
          <w:p w14:paraId="23865116" w14:textId="77777777" w:rsidR="003E364E" w:rsidRDefault="003E364E" w:rsidP="00FA2F6E">
            <w:pPr>
              <w:pStyle w:val="NormalWeb"/>
              <w:spacing w:line="360" w:lineRule="auto"/>
            </w:pPr>
            <w:r w:rsidRPr="00C77A4E">
              <w:t>-.491</w:t>
            </w:r>
          </w:p>
        </w:tc>
        <w:tc>
          <w:tcPr>
            <w:tcW w:w="647" w:type="dxa"/>
          </w:tcPr>
          <w:p w14:paraId="72E18A70" w14:textId="77777777" w:rsidR="003E364E" w:rsidRDefault="003E364E" w:rsidP="00FA2F6E">
            <w:pPr>
              <w:pStyle w:val="NormalWeb"/>
              <w:spacing w:line="360" w:lineRule="auto"/>
            </w:pPr>
            <w:r w:rsidRPr="00C77A4E">
              <w:t>.624</w:t>
            </w:r>
          </w:p>
        </w:tc>
      </w:tr>
      <w:tr w:rsidR="003E364E" w14:paraId="265DCB56" w14:textId="77777777" w:rsidTr="003E364E">
        <w:tc>
          <w:tcPr>
            <w:tcW w:w="4031" w:type="dxa"/>
            <w:vAlign w:val="center"/>
          </w:tcPr>
          <w:p w14:paraId="0974C383" w14:textId="77777777" w:rsidR="003E364E" w:rsidRDefault="003E364E" w:rsidP="00FA2F6E">
            <w:pPr>
              <w:pStyle w:val="NormalWeb"/>
              <w:spacing w:line="360" w:lineRule="auto"/>
            </w:pPr>
            <w:r w:rsidRPr="008D5BD1">
              <w:t>Supplier selection is regularly evaluated to ensure compliance</w:t>
            </w:r>
          </w:p>
        </w:tc>
        <w:tc>
          <w:tcPr>
            <w:tcW w:w="1723" w:type="dxa"/>
          </w:tcPr>
          <w:p w14:paraId="5F7D2ACA" w14:textId="77777777" w:rsidR="003E364E" w:rsidRDefault="003E364E" w:rsidP="00FA2F6E">
            <w:pPr>
              <w:pStyle w:val="NormalWeb"/>
              <w:spacing w:line="360" w:lineRule="auto"/>
            </w:pPr>
            <w:r w:rsidRPr="003E3ABF">
              <w:t>.172</w:t>
            </w:r>
          </w:p>
        </w:tc>
        <w:tc>
          <w:tcPr>
            <w:tcW w:w="806" w:type="dxa"/>
          </w:tcPr>
          <w:p w14:paraId="5FDF7C0B" w14:textId="77777777" w:rsidR="003E364E" w:rsidRDefault="003E364E" w:rsidP="00FA2F6E">
            <w:pPr>
              <w:pStyle w:val="NormalWeb"/>
              <w:spacing w:line="360" w:lineRule="auto"/>
            </w:pPr>
            <w:r w:rsidRPr="003E3ABF">
              <w:t>.076</w:t>
            </w:r>
          </w:p>
        </w:tc>
        <w:tc>
          <w:tcPr>
            <w:tcW w:w="1493" w:type="dxa"/>
          </w:tcPr>
          <w:p w14:paraId="1BA6AB15" w14:textId="77777777" w:rsidR="003E364E" w:rsidRDefault="003E364E" w:rsidP="00FA2F6E">
            <w:pPr>
              <w:pStyle w:val="NormalWeb"/>
              <w:spacing w:line="360" w:lineRule="auto"/>
            </w:pPr>
            <w:r w:rsidRPr="003E3ABF">
              <w:t>.199</w:t>
            </w:r>
          </w:p>
        </w:tc>
        <w:tc>
          <w:tcPr>
            <w:tcW w:w="876" w:type="dxa"/>
          </w:tcPr>
          <w:p w14:paraId="63FE0C7C" w14:textId="77777777" w:rsidR="003E364E" w:rsidRDefault="003E364E" w:rsidP="00FA2F6E">
            <w:pPr>
              <w:pStyle w:val="NormalWeb"/>
              <w:spacing w:line="360" w:lineRule="auto"/>
            </w:pPr>
            <w:r w:rsidRPr="003E3ABF">
              <w:t>2.260</w:t>
            </w:r>
          </w:p>
        </w:tc>
        <w:tc>
          <w:tcPr>
            <w:tcW w:w="647" w:type="dxa"/>
          </w:tcPr>
          <w:p w14:paraId="2431D24E" w14:textId="77777777" w:rsidR="003E364E" w:rsidRDefault="003E364E" w:rsidP="00FA2F6E">
            <w:pPr>
              <w:pStyle w:val="NormalWeb"/>
              <w:spacing w:line="360" w:lineRule="auto"/>
            </w:pPr>
            <w:r w:rsidRPr="003E3ABF">
              <w:t>.025</w:t>
            </w:r>
          </w:p>
        </w:tc>
      </w:tr>
      <w:tr w:rsidR="003E364E" w14:paraId="2D067A7D" w14:textId="77777777" w:rsidTr="003E364E">
        <w:tc>
          <w:tcPr>
            <w:tcW w:w="4031" w:type="dxa"/>
            <w:vAlign w:val="center"/>
          </w:tcPr>
          <w:p w14:paraId="774E6347" w14:textId="77777777" w:rsidR="003E364E" w:rsidRDefault="003E364E" w:rsidP="00FA2F6E">
            <w:pPr>
              <w:pStyle w:val="NormalWeb"/>
              <w:spacing w:line="360" w:lineRule="auto"/>
            </w:pPr>
            <w:r w:rsidRPr="008D5BD1">
              <w:t xml:space="preserve">The criteria used to select suppliers focus on reliability and timely delivery </w:t>
            </w:r>
            <w:r w:rsidRPr="009E237C">
              <w:t>procurement teams is efficient</w:t>
            </w:r>
          </w:p>
        </w:tc>
        <w:tc>
          <w:tcPr>
            <w:tcW w:w="1723" w:type="dxa"/>
          </w:tcPr>
          <w:p w14:paraId="15438E1C" w14:textId="77777777" w:rsidR="003E364E" w:rsidRDefault="003E364E" w:rsidP="00FA2F6E">
            <w:pPr>
              <w:pStyle w:val="NormalWeb"/>
              <w:spacing w:line="360" w:lineRule="auto"/>
            </w:pPr>
            <w:r w:rsidRPr="003E3ABF">
              <w:t>.205</w:t>
            </w:r>
          </w:p>
        </w:tc>
        <w:tc>
          <w:tcPr>
            <w:tcW w:w="806" w:type="dxa"/>
          </w:tcPr>
          <w:p w14:paraId="5BAF90A0" w14:textId="77777777" w:rsidR="003E364E" w:rsidRDefault="003E364E" w:rsidP="00FA2F6E">
            <w:pPr>
              <w:pStyle w:val="NormalWeb"/>
              <w:spacing w:line="360" w:lineRule="auto"/>
            </w:pPr>
            <w:r w:rsidRPr="003E3ABF">
              <w:t>.067</w:t>
            </w:r>
          </w:p>
        </w:tc>
        <w:tc>
          <w:tcPr>
            <w:tcW w:w="1493" w:type="dxa"/>
          </w:tcPr>
          <w:p w14:paraId="794C3CC3" w14:textId="77777777" w:rsidR="003E364E" w:rsidRDefault="003E364E" w:rsidP="00FA2F6E">
            <w:pPr>
              <w:pStyle w:val="NormalWeb"/>
              <w:spacing w:line="360" w:lineRule="auto"/>
            </w:pPr>
            <w:r w:rsidRPr="003E3ABF">
              <w:t>.231</w:t>
            </w:r>
          </w:p>
        </w:tc>
        <w:tc>
          <w:tcPr>
            <w:tcW w:w="876" w:type="dxa"/>
          </w:tcPr>
          <w:p w14:paraId="7CC40198" w14:textId="77777777" w:rsidR="003E364E" w:rsidRDefault="003E364E" w:rsidP="00FA2F6E">
            <w:pPr>
              <w:pStyle w:val="NormalWeb"/>
              <w:spacing w:line="360" w:lineRule="auto"/>
            </w:pPr>
            <w:r w:rsidRPr="003E3ABF">
              <w:t>3.051</w:t>
            </w:r>
          </w:p>
        </w:tc>
        <w:tc>
          <w:tcPr>
            <w:tcW w:w="647" w:type="dxa"/>
          </w:tcPr>
          <w:p w14:paraId="067E0EB2" w14:textId="77777777" w:rsidR="003E364E" w:rsidRDefault="003E364E" w:rsidP="00FA2F6E">
            <w:pPr>
              <w:pStyle w:val="NormalWeb"/>
              <w:spacing w:line="360" w:lineRule="auto"/>
            </w:pPr>
            <w:r w:rsidRPr="003E3ABF">
              <w:t>.002</w:t>
            </w:r>
          </w:p>
        </w:tc>
      </w:tr>
      <w:tr w:rsidR="003E364E" w14:paraId="681AFF44" w14:textId="77777777" w:rsidTr="003E364E">
        <w:tc>
          <w:tcPr>
            <w:tcW w:w="4031" w:type="dxa"/>
          </w:tcPr>
          <w:p w14:paraId="6C95CD3F" w14:textId="77777777" w:rsidR="003E364E" w:rsidRDefault="003E364E" w:rsidP="00FA2F6E">
            <w:pPr>
              <w:pStyle w:val="NormalWeb"/>
              <w:spacing w:line="360" w:lineRule="auto"/>
            </w:pPr>
            <w:r w:rsidRPr="00051607">
              <w:t>The selection of suppliers directly impacts the availability of essential drugs</w:t>
            </w:r>
          </w:p>
        </w:tc>
        <w:tc>
          <w:tcPr>
            <w:tcW w:w="1723" w:type="dxa"/>
          </w:tcPr>
          <w:p w14:paraId="49EFE0CC" w14:textId="77777777" w:rsidR="003E364E" w:rsidRDefault="003E364E" w:rsidP="00FA2F6E">
            <w:pPr>
              <w:pStyle w:val="NormalWeb"/>
              <w:spacing w:line="360" w:lineRule="auto"/>
            </w:pPr>
            <w:r w:rsidRPr="006F4A7B">
              <w:t>.172</w:t>
            </w:r>
          </w:p>
        </w:tc>
        <w:tc>
          <w:tcPr>
            <w:tcW w:w="806" w:type="dxa"/>
          </w:tcPr>
          <w:p w14:paraId="128FD624" w14:textId="77777777" w:rsidR="003E364E" w:rsidRDefault="003E364E" w:rsidP="00FA2F6E">
            <w:pPr>
              <w:pStyle w:val="NormalWeb"/>
              <w:spacing w:line="360" w:lineRule="auto"/>
            </w:pPr>
            <w:r w:rsidRPr="006F4A7B">
              <w:t>.076</w:t>
            </w:r>
          </w:p>
        </w:tc>
        <w:tc>
          <w:tcPr>
            <w:tcW w:w="1493" w:type="dxa"/>
          </w:tcPr>
          <w:p w14:paraId="3316E95D" w14:textId="77777777" w:rsidR="003E364E" w:rsidRDefault="003E364E" w:rsidP="00FA2F6E">
            <w:pPr>
              <w:pStyle w:val="NormalWeb"/>
              <w:spacing w:line="360" w:lineRule="auto"/>
            </w:pPr>
            <w:r w:rsidRPr="006F4A7B">
              <w:t>.199</w:t>
            </w:r>
          </w:p>
        </w:tc>
        <w:tc>
          <w:tcPr>
            <w:tcW w:w="876" w:type="dxa"/>
          </w:tcPr>
          <w:p w14:paraId="110356CD" w14:textId="77777777" w:rsidR="003E364E" w:rsidRPr="00BD3526" w:rsidRDefault="003E364E" w:rsidP="00FA2F6E">
            <w:pPr>
              <w:pStyle w:val="NormalWeb"/>
              <w:spacing w:line="360" w:lineRule="auto"/>
            </w:pPr>
            <w:r w:rsidRPr="006F4A7B">
              <w:t>2.260</w:t>
            </w:r>
          </w:p>
        </w:tc>
        <w:tc>
          <w:tcPr>
            <w:tcW w:w="647" w:type="dxa"/>
          </w:tcPr>
          <w:p w14:paraId="4825AAEC" w14:textId="77777777" w:rsidR="003E364E" w:rsidRPr="00A55649" w:rsidRDefault="003E364E" w:rsidP="00FA2F6E">
            <w:pPr>
              <w:pStyle w:val="NormalWeb"/>
              <w:spacing w:line="360" w:lineRule="auto"/>
            </w:pPr>
            <w:r w:rsidRPr="006F4A7B">
              <w:t>.025</w:t>
            </w:r>
          </w:p>
        </w:tc>
      </w:tr>
    </w:tbl>
    <w:p w14:paraId="4CC9426E" w14:textId="77777777" w:rsidR="003E364E" w:rsidRPr="00083885" w:rsidRDefault="003E364E" w:rsidP="00083885"/>
    <w:p w14:paraId="349F8331" w14:textId="21E0F088" w:rsidR="00CA440A" w:rsidRDefault="003E364E" w:rsidP="00495BEA">
      <w:pPr>
        <w:pStyle w:val="Heading2"/>
      </w:pPr>
      <w:bookmarkStart w:id="173" w:name="_Toc195436277"/>
      <w:bookmarkStart w:id="174" w:name="_Toc196199841"/>
      <w:r>
        <w:t xml:space="preserve">4.5.4 </w:t>
      </w:r>
      <w:r w:rsidRPr="003E364E">
        <w:t>The influence of price negotiation on the performance of health facilities</w:t>
      </w:r>
      <w:bookmarkEnd w:id="173"/>
      <w:bookmarkEnd w:id="174"/>
    </w:p>
    <w:p w14:paraId="2EA43593" w14:textId="58A77087" w:rsidR="006B1182" w:rsidRDefault="00036DF6" w:rsidP="003E364E">
      <w:pPr>
        <w:spacing w:before="20" w:after="20"/>
        <w:ind w:right="567"/>
        <w:jc w:val="both"/>
        <w:rPr>
          <w:rFonts w:eastAsia="Times New Roman" w:cs="Times New Roman"/>
          <w:szCs w:val="24"/>
        </w:rPr>
      </w:pPr>
      <w:r w:rsidRPr="00036DF6">
        <w:rPr>
          <w:rFonts w:eastAsia="Times New Roman" w:cs="Times New Roman"/>
          <w:szCs w:val="24"/>
        </w:rPr>
        <w:t>The statistical analysis demonstrates that price negotiation demonstrates a limited impact on health facility performance through R values measuring 0.500 alongside R Square points at 0.250 (Table 4.10). Price negotiation practices have an impact on health facility performance since they account for 25.0% of the measured variance. ANOVA (Table 4.11) shows that price negotiation variables significantly impact facility performance because F = 20.118 shows p &lt; 0.001 significance.</w:t>
      </w:r>
    </w:p>
    <w:p w14:paraId="73E8701A" w14:textId="77777777" w:rsidR="00B13A06" w:rsidRDefault="00B13A06" w:rsidP="003E364E">
      <w:pPr>
        <w:spacing w:before="20" w:after="20"/>
        <w:ind w:right="567"/>
        <w:jc w:val="both"/>
        <w:rPr>
          <w:rFonts w:eastAsia="Times New Roman" w:cs="Times New Roman"/>
          <w:b/>
          <w:szCs w:val="24"/>
        </w:rPr>
      </w:pPr>
    </w:p>
    <w:p w14:paraId="66219416" w14:textId="5BAE9880" w:rsidR="006B1182" w:rsidRDefault="006B1182" w:rsidP="003E364E">
      <w:pPr>
        <w:spacing w:before="20" w:after="20"/>
        <w:ind w:right="567"/>
        <w:jc w:val="both"/>
        <w:rPr>
          <w:rFonts w:eastAsia="Times New Roman" w:cs="Times New Roman"/>
          <w:i/>
          <w:szCs w:val="24"/>
        </w:rPr>
      </w:pPr>
      <w:r w:rsidRPr="006B1182">
        <w:rPr>
          <w:rFonts w:eastAsia="Times New Roman" w:cs="Times New Roman"/>
          <w:b/>
          <w:szCs w:val="24"/>
        </w:rPr>
        <w:t>Table 4.10</w:t>
      </w:r>
      <w:r>
        <w:rPr>
          <w:rFonts w:eastAsia="Times New Roman" w:cs="Times New Roman"/>
          <w:szCs w:val="24"/>
        </w:rPr>
        <w:t xml:space="preserve">: </w:t>
      </w:r>
      <w:r w:rsidRPr="006B1182">
        <w:rPr>
          <w:rFonts w:eastAsia="Times New Roman" w:cs="Times New Roman"/>
          <w:i/>
          <w:szCs w:val="24"/>
        </w:rPr>
        <w:t>Model Summary</w:t>
      </w:r>
    </w:p>
    <w:tbl>
      <w:tblPr>
        <w:tblW w:w="945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062"/>
        <w:gridCol w:w="1374"/>
        <w:gridCol w:w="1457"/>
        <w:gridCol w:w="2000"/>
        <w:gridCol w:w="3557"/>
      </w:tblGrid>
      <w:tr w:rsidR="006B1182" w:rsidRPr="006B1182" w14:paraId="5C34CEDF" w14:textId="77777777" w:rsidTr="006B1182">
        <w:trPr>
          <w:cantSplit/>
        </w:trPr>
        <w:tc>
          <w:tcPr>
            <w:tcW w:w="1062" w:type="dxa"/>
            <w:tcBorders>
              <w:top w:val="single" w:sz="4" w:space="0" w:color="auto"/>
              <w:bottom w:val="single" w:sz="4" w:space="0" w:color="auto"/>
            </w:tcBorders>
            <w:shd w:val="clear" w:color="auto" w:fill="FFFFFF"/>
          </w:tcPr>
          <w:p w14:paraId="01259C69" w14:textId="77777777" w:rsidR="006B1182" w:rsidRPr="006B1182" w:rsidRDefault="006B1182" w:rsidP="006B1182">
            <w:pPr>
              <w:spacing w:before="100" w:beforeAutospacing="1" w:after="100" w:afterAutospacing="1"/>
              <w:rPr>
                <w:rFonts w:eastAsia="Times New Roman" w:cs="Times New Roman"/>
                <w:b/>
                <w:szCs w:val="24"/>
              </w:rPr>
            </w:pPr>
            <w:r w:rsidRPr="006B1182">
              <w:rPr>
                <w:rFonts w:eastAsia="Times New Roman" w:cs="Times New Roman"/>
                <w:b/>
                <w:szCs w:val="24"/>
              </w:rPr>
              <w:t>Model</w:t>
            </w:r>
          </w:p>
        </w:tc>
        <w:tc>
          <w:tcPr>
            <w:tcW w:w="1374" w:type="dxa"/>
            <w:tcBorders>
              <w:top w:val="single" w:sz="4" w:space="0" w:color="auto"/>
              <w:bottom w:val="single" w:sz="4" w:space="0" w:color="auto"/>
            </w:tcBorders>
            <w:shd w:val="clear" w:color="auto" w:fill="FFFFFF"/>
          </w:tcPr>
          <w:p w14:paraId="1AEE1C13" w14:textId="77777777" w:rsidR="006B1182" w:rsidRPr="006B1182" w:rsidRDefault="006B1182" w:rsidP="006B1182">
            <w:pPr>
              <w:spacing w:before="100" w:beforeAutospacing="1" w:after="100" w:afterAutospacing="1"/>
              <w:rPr>
                <w:rFonts w:eastAsia="Times New Roman" w:cs="Times New Roman"/>
                <w:b/>
                <w:szCs w:val="24"/>
              </w:rPr>
            </w:pPr>
            <w:r w:rsidRPr="006B1182">
              <w:rPr>
                <w:rFonts w:eastAsia="Times New Roman" w:cs="Times New Roman"/>
                <w:b/>
                <w:szCs w:val="24"/>
              </w:rPr>
              <w:t>R</w:t>
            </w:r>
          </w:p>
        </w:tc>
        <w:tc>
          <w:tcPr>
            <w:tcW w:w="1457" w:type="dxa"/>
            <w:tcBorders>
              <w:top w:val="single" w:sz="4" w:space="0" w:color="auto"/>
              <w:bottom w:val="single" w:sz="4" w:space="0" w:color="auto"/>
            </w:tcBorders>
            <w:shd w:val="clear" w:color="auto" w:fill="FFFFFF"/>
          </w:tcPr>
          <w:p w14:paraId="3BB7B3A9" w14:textId="77777777" w:rsidR="006B1182" w:rsidRPr="006B1182" w:rsidRDefault="006B1182" w:rsidP="006B1182">
            <w:pPr>
              <w:spacing w:before="100" w:beforeAutospacing="1" w:after="100" w:afterAutospacing="1"/>
              <w:rPr>
                <w:rFonts w:eastAsia="Times New Roman" w:cs="Times New Roman"/>
                <w:b/>
                <w:szCs w:val="24"/>
              </w:rPr>
            </w:pPr>
            <w:r w:rsidRPr="006B1182">
              <w:rPr>
                <w:rFonts w:eastAsia="Times New Roman" w:cs="Times New Roman"/>
                <w:b/>
                <w:szCs w:val="24"/>
              </w:rPr>
              <w:t>R Square</w:t>
            </w:r>
          </w:p>
        </w:tc>
        <w:tc>
          <w:tcPr>
            <w:tcW w:w="2000" w:type="dxa"/>
            <w:tcBorders>
              <w:top w:val="single" w:sz="4" w:space="0" w:color="auto"/>
              <w:bottom w:val="single" w:sz="4" w:space="0" w:color="auto"/>
            </w:tcBorders>
            <w:shd w:val="clear" w:color="auto" w:fill="FFFFFF"/>
          </w:tcPr>
          <w:p w14:paraId="11742690" w14:textId="77777777" w:rsidR="006B1182" w:rsidRPr="006B1182" w:rsidRDefault="006B1182" w:rsidP="006B1182">
            <w:pPr>
              <w:spacing w:before="100" w:beforeAutospacing="1" w:after="100" w:afterAutospacing="1"/>
              <w:rPr>
                <w:rFonts w:eastAsia="Times New Roman" w:cs="Times New Roman"/>
                <w:b/>
                <w:szCs w:val="24"/>
              </w:rPr>
            </w:pPr>
            <w:r w:rsidRPr="006B1182">
              <w:rPr>
                <w:rFonts w:eastAsia="Times New Roman" w:cs="Times New Roman"/>
                <w:b/>
                <w:szCs w:val="24"/>
              </w:rPr>
              <w:t>Adjusted R Square</w:t>
            </w:r>
          </w:p>
        </w:tc>
        <w:tc>
          <w:tcPr>
            <w:tcW w:w="3557" w:type="dxa"/>
            <w:tcBorders>
              <w:top w:val="single" w:sz="4" w:space="0" w:color="auto"/>
              <w:bottom w:val="single" w:sz="4" w:space="0" w:color="auto"/>
            </w:tcBorders>
            <w:shd w:val="clear" w:color="auto" w:fill="FFFFFF"/>
          </w:tcPr>
          <w:p w14:paraId="2FF81B1C" w14:textId="77777777" w:rsidR="006B1182" w:rsidRPr="006B1182" w:rsidRDefault="006B1182" w:rsidP="006B1182">
            <w:pPr>
              <w:spacing w:before="100" w:beforeAutospacing="1" w:after="100" w:afterAutospacing="1"/>
              <w:rPr>
                <w:rFonts w:eastAsia="Times New Roman" w:cs="Times New Roman"/>
                <w:b/>
                <w:szCs w:val="24"/>
              </w:rPr>
            </w:pPr>
            <w:r w:rsidRPr="006B1182">
              <w:rPr>
                <w:rFonts w:eastAsia="Times New Roman" w:cs="Times New Roman"/>
                <w:b/>
                <w:szCs w:val="24"/>
              </w:rPr>
              <w:t>Std. Error of the Estimate</w:t>
            </w:r>
          </w:p>
        </w:tc>
      </w:tr>
      <w:tr w:rsidR="006B1182" w:rsidRPr="006B1182" w14:paraId="59F1DC7B" w14:textId="77777777" w:rsidTr="006B1182">
        <w:trPr>
          <w:cantSplit/>
        </w:trPr>
        <w:tc>
          <w:tcPr>
            <w:tcW w:w="1062" w:type="dxa"/>
            <w:tcBorders>
              <w:top w:val="single" w:sz="4" w:space="0" w:color="auto"/>
            </w:tcBorders>
            <w:shd w:val="clear" w:color="auto" w:fill="FFFFFF"/>
            <w:vAlign w:val="center"/>
          </w:tcPr>
          <w:p w14:paraId="70F128B6" w14:textId="77777777" w:rsidR="006B1182" w:rsidRPr="006B1182" w:rsidRDefault="006B1182" w:rsidP="006B1182">
            <w:pPr>
              <w:spacing w:before="100" w:beforeAutospacing="1" w:after="100" w:afterAutospacing="1"/>
              <w:rPr>
                <w:rFonts w:eastAsia="Times New Roman" w:cs="Times New Roman"/>
                <w:szCs w:val="24"/>
              </w:rPr>
            </w:pPr>
            <w:r w:rsidRPr="006B1182">
              <w:rPr>
                <w:rFonts w:eastAsia="Times New Roman" w:cs="Times New Roman"/>
                <w:szCs w:val="24"/>
              </w:rPr>
              <w:t>1</w:t>
            </w:r>
          </w:p>
        </w:tc>
        <w:tc>
          <w:tcPr>
            <w:tcW w:w="1374" w:type="dxa"/>
            <w:tcBorders>
              <w:top w:val="single" w:sz="4" w:space="0" w:color="auto"/>
            </w:tcBorders>
            <w:shd w:val="clear" w:color="auto" w:fill="FFFFFF"/>
          </w:tcPr>
          <w:p w14:paraId="6EB3B6F0" w14:textId="77777777" w:rsidR="006B1182" w:rsidRPr="006B1182" w:rsidRDefault="006B1182" w:rsidP="006B1182">
            <w:pPr>
              <w:spacing w:before="100" w:beforeAutospacing="1" w:after="100" w:afterAutospacing="1"/>
              <w:rPr>
                <w:rFonts w:eastAsia="Times New Roman" w:cs="Times New Roman"/>
                <w:szCs w:val="24"/>
              </w:rPr>
            </w:pPr>
            <w:r w:rsidRPr="006B1182">
              <w:rPr>
                <w:rFonts w:eastAsia="Times New Roman" w:cs="Times New Roman"/>
                <w:szCs w:val="24"/>
              </w:rPr>
              <w:t>.500</w:t>
            </w:r>
            <w:r w:rsidRPr="006B1182">
              <w:rPr>
                <w:rFonts w:eastAsia="Times New Roman" w:cs="Times New Roman"/>
                <w:szCs w:val="24"/>
                <w:vertAlign w:val="superscript"/>
              </w:rPr>
              <w:t>a</w:t>
            </w:r>
          </w:p>
        </w:tc>
        <w:tc>
          <w:tcPr>
            <w:tcW w:w="1457" w:type="dxa"/>
            <w:tcBorders>
              <w:top w:val="single" w:sz="4" w:space="0" w:color="auto"/>
            </w:tcBorders>
            <w:shd w:val="clear" w:color="auto" w:fill="FFFFFF"/>
          </w:tcPr>
          <w:p w14:paraId="7F7E19E2" w14:textId="77777777" w:rsidR="006B1182" w:rsidRPr="006B1182" w:rsidRDefault="006B1182" w:rsidP="006B1182">
            <w:pPr>
              <w:spacing w:before="100" w:beforeAutospacing="1" w:after="100" w:afterAutospacing="1"/>
              <w:rPr>
                <w:rFonts w:eastAsia="Times New Roman" w:cs="Times New Roman"/>
                <w:szCs w:val="24"/>
              </w:rPr>
            </w:pPr>
            <w:r w:rsidRPr="006B1182">
              <w:rPr>
                <w:rFonts w:eastAsia="Times New Roman" w:cs="Times New Roman"/>
                <w:szCs w:val="24"/>
              </w:rPr>
              <w:t>.250</w:t>
            </w:r>
          </w:p>
        </w:tc>
        <w:tc>
          <w:tcPr>
            <w:tcW w:w="2000" w:type="dxa"/>
            <w:tcBorders>
              <w:top w:val="single" w:sz="4" w:space="0" w:color="auto"/>
            </w:tcBorders>
            <w:shd w:val="clear" w:color="auto" w:fill="FFFFFF"/>
          </w:tcPr>
          <w:p w14:paraId="23B3E751" w14:textId="77777777" w:rsidR="006B1182" w:rsidRPr="006B1182" w:rsidRDefault="006B1182" w:rsidP="006B1182">
            <w:pPr>
              <w:spacing w:before="100" w:beforeAutospacing="1" w:after="100" w:afterAutospacing="1"/>
              <w:rPr>
                <w:rFonts w:eastAsia="Times New Roman" w:cs="Times New Roman"/>
                <w:szCs w:val="24"/>
              </w:rPr>
            </w:pPr>
            <w:r w:rsidRPr="006B1182">
              <w:rPr>
                <w:rFonts w:eastAsia="Times New Roman" w:cs="Times New Roman"/>
                <w:szCs w:val="24"/>
              </w:rPr>
              <w:t>.237</w:t>
            </w:r>
          </w:p>
        </w:tc>
        <w:tc>
          <w:tcPr>
            <w:tcW w:w="3557" w:type="dxa"/>
            <w:tcBorders>
              <w:top w:val="single" w:sz="4" w:space="0" w:color="auto"/>
            </w:tcBorders>
            <w:shd w:val="clear" w:color="auto" w:fill="FFFFFF"/>
          </w:tcPr>
          <w:p w14:paraId="47BDDDC6" w14:textId="77777777" w:rsidR="006B1182" w:rsidRPr="006B1182" w:rsidRDefault="006B1182" w:rsidP="006B1182">
            <w:pPr>
              <w:spacing w:before="100" w:beforeAutospacing="1" w:after="100" w:afterAutospacing="1"/>
              <w:rPr>
                <w:rFonts w:eastAsia="Times New Roman" w:cs="Times New Roman"/>
                <w:szCs w:val="24"/>
              </w:rPr>
            </w:pPr>
            <w:r w:rsidRPr="006B1182">
              <w:rPr>
                <w:rFonts w:eastAsia="Times New Roman" w:cs="Times New Roman"/>
                <w:szCs w:val="24"/>
              </w:rPr>
              <w:t>.754</w:t>
            </w:r>
          </w:p>
        </w:tc>
      </w:tr>
    </w:tbl>
    <w:p w14:paraId="72CE1941" w14:textId="77777777" w:rsidR="006B1182" w:rsidRDefault="006B1182" w:rsidP="003E364E">
      <w:pPr>
        <w:spacing w:before="20" w:after="20"/>
        <w:ind w:right="567"/>
        <w:jc w:val="both"/>
        <w:rPr>
          <w:rFonts w:eastAsia="Times New Roman" w:cs="Times New Roman"/>
          <w:szCs w:val="24"/>
        </w:rPr>
      </w:pPr>
    </w:p>
    <w:p w14:paraId="6CA8088A" w14:textId="0613C123" w:rsidR="006B1182" w:rsidRDefault="006B1182" w:rsidP="003E364E">
      <w:pPr>
        <w:spacing w:before="20" w:after="20"/>
        <w:ind w:right="567"/>
        <w:jc w:val="both"/>
        <w:rPr>
          <w:rFonts w:eastAsia="Times New Roman" w:cs="Times New Roman"/>
          <w:i/>
          <w:szCs w:val="24"/>
        </w:rPr>
      </w:pPr>
      <w:r w:rsidRPr="006B1182">
        <w:rPr>
          <w:rFonts w:eastAsia="Times New Roman" w:cs="Times New Roman"/>
          <w:b/>
          <w:szCs w:val="24"/>
        </w:rPr>
        <w:t>Table 4.11</w:t>
      </w:r>
      <w:r>
        <w:rPr>
          <w:rFonts w:eastAsia="Times New Roman" w:cs="Times New Roman"/>
          <w:szCs w:val="24"/>
        </w:rPr>
        <w:t xml:space="preserve"> </w:t>
      </w:r>
      <w:r w:rsidRPr="006B1182">
        <w:rPr>
          <w:rFonts w:eastAsia="Times New Roman" w:cs="Times New Roman"/>
          <w:i/>
          <w:szCs w:val="24"/>
        </w:rPr>
        <w:t>Anova</w:t>
      </w:r>
    </w:p>
    <w:tbl>
      <w:tblPr>
        <w:tblpPr w:leftFromText="180" w:rightFromText="180" w:vertAnchor="text" w:horzAnchor="margin" w:tblpY="326"/>
        <w:tblW w:w="9438"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675"/>
        <w:gridCol w:w="1168"/>
        <w:gridCol w:w="1352"/>
        <w:gridCol w:w="929"/>
        <w:gridCol w:w="1281"/>
        <w:gridCol w:w="929"/>
        <w:gridCol w:w="3104"/>
      </w:tblGrid>
      <w:tr w:rsidR="006B1182" w:rsidRPr="00051607" w14:paraId="39DC11A0" w14:textId="77777777" w:rsidTr="006B1182">
        <w:trPr>
          <w:cantSplit/>
          <w:trHeight w:val="927"/>
        </w:trPr>
        <w:tc>
          <w:tcPr>
            <w:tcW w:w="1843" w:type="dxa"/>
            <w:gridSpan w:val="2"/>
            <w:tcBorders>
              <w:top w:val="single" w:sz="4" w:space="0" w:color="auto"/>
              <w:bottom w:val="single" w:sz="4" w:space="0" w:color="auto"/>
            </w:tcBorders>
            <w:shd w:val="clear" w:color="auto" w:fill="FFFFFF"/>
          </w:tcPr>
          <w:p w14:paraId="76A3D828" w14:textId="77777777" w:rsidR="006B1182" w:rsidRPr="006B1182" w:rsidRDefault="006B1182" w:rsidP="00FA2F6E">
            <w:pPr>
              <w:spacing w:before="100" w:beforeAutospacing="1" w:after="100" w:afterAutospacing="1"/>
              <w:rPr>
                <w:rFonts w:eastAsia="Times New Roman" w:cs="Times New Roman"/>
                <w:b/>
                <w:szCs w:val="24"/>
              </w:rPr>
            </w:pPr>
            <w:r w:rsidRPr="006B1182">
              <w:rPr>
                <w:rFonts w:eastAsia="Times New Roman" w:cs="Times New Roman"/>
                <w:b/>
                <w:szCs w:val="24"/>
              </w:rPr>
              <w:t>Model</w:t>
            </w:r>
          </w:p>
        </w:tc>
        <w:tc>
          <w:tcPr>
            <w:tcW w:w="1352" w:type="dxa"/>
            <w:tcBorders>
              <w:top w:val="single" w:sz="4" w:space="0" w:color="auto"/>
              <w:bottom w:val="single" w:sz="4" w:space="0" w:color="auto"/>
            </w:tcBorders>
            <w:shd w:val="clear" w:color="auto" w:fill="FFFFFF"/>
          </w:tcPr>
          <w:p w14:paraId="06A865A7" w14:textId="77777777" w:rsidR="006B1182" w:rsidRPr="006B1182" w:rsidRDefault="006B1182" w:rsidP="00FA2F6E">
            <w:pPr>
              <w:spacing w:before="100" w:beforeAutospacing="1" w:after="100" w:afterAutospacing="1"/>
              <w:rPr>
                <w:rFonts w:eastAsia="Times New Roman" w:cs="Times New Roman"/>
                <w:b/>
                <w:szCs w:val="24"/>
              </w:rPr>
            </w:pPr>
            <w:r w:rsidRPr="006B1182">
              <w:rPr>
                <w:rFonts w:eastAsia="Times New Roman" w:cs="Times New Roman"/>
                <w:b/>
                <w:szCs w:val="24"/>
              </w:rPr>
              <w:t>Sum of Squares</w:t>
            </w:r>
          </w:p>
        </w:tc>
        <w:tc>
          <w:tcPr>
            <w:tcW w:w="929" w:type="dxa"/>
            <w:tcBorders>
              <w:top w:val="single" w:sz="4" w:space="0" w:color="auto"/>
              <w:bottom w:val="single" w:sz="4" w:space="0" w:color="auto"/>
            </w:tcBorders>
            <w:shd w:val="clear" w:color="auto" w:fill="FFFFFF"/>
          </w:tcPr>
          <w:p w14:paraId="05507989" w14:textId="77777777" w:rsidR="006B1182" w:rsidRPr="006B1182" w:rsidRDefault="006B1182" w:rsidP="00FA2F6E">
            <w:pPr>
              <w:spacing w:before="100" w:beforeAutospacing="1" w:after="100" w:afterAutospacing="1"/>
              <w:rPr>
                <w:rFonts w:eastAsia="Times New Roman" w:cs="Times New Roman"/>
                <w:b/>
                <w:szCs w:val="24"/>
              </w:rPr>
            </w:pPr>
            <w:r w:rsidRPr="006B1182">
              <w:rPr>
                <w:rFonts w:eastAsia="Times New Roman" w:cs="Times New Roman"/>
                <w:b/>
                <w:szCs w:val="24"/>
              </w:rPr>
              <w:t>df</w:t>
            </w:r>
          </w:p>
        </w:tc>
        <w:tc>
          <w:tcPr>
            <w:tcW w:w="1281" w:type="dxa"/>
            <w:tcBorders>
              <w:top w:val="single" w:sz="4" w:space="0" w:color="auto"/>
              <w:bottom w:val="single" w:sz="4" w:space="0" w:color="auto"/>
            </w:tcBorders>
            <w:shd w:val="clear" w:color="auto" w:fill="FFFFFF"/>
          </w:tcPr>
          <w:p w14:paraId="7B532348" w14:textId="77777777" w:rsidR="006B1182" w:rsidRPr="006B1182" w:rsidRDefault="006B1182" w:rsidP="00FA2F6E">
            <w:pPr>
              <w:spacing w:before="100" w:beforeAutospacing="1" w:after="100" w:afterAutospacing="1"/>
              <w:rPr>
                <w:rFonts w:eastAsia="Times New Roman" w:cs="Times New Roman"/>
                <w:b/>
                <w:szCs w:val="24"/>
              </w:rPr>
            </w:pPr>
            <w:r w:rsidRPr="006B1182">
              <w:rPr>
                <w:rFonts w:eastAsia="Times New Roman" w:cs="Times New Roman"/>
                <w:b/>
                <w:szCs w:val="24"/>
              </w:rPr>
              <w:t>Mean Square</w:t>
            </w:r>
          </w:p>
        </w:tc>
        <w:tc>
          <w:tcPr>
            <w:tcW w:w="929" w:type="dxa"/>
            <w:tcBorders>
              <w:top w:val="single" w:sz="4" w:space="0" w:color="auto"/>
              <w:bottom w:val="single" w:sz="4" w:space="0" w:color="auto"/>
            </w:tcBorders>
            <w:shd w:val="clear" w:color="auto" w:fill="FFFFFF"/>
          </w:tcPr>
          <w:p w14:paraId="3F7D68EF" w14:textId="77777777" w:rsidR="006B1182" w:rsidRPr="006B1182" w:rsidRDefault="006B1182" w:rsidP="00FA2F6E">
            <w:pPr>
              <w:spacing w:before="100" w:beforeAutospacing="1" w:after="100" w:afterAutospacing="1"/>
              <w:rPr>
                <w:rFonts w:eastAsia="Times New Roman" w:cs="Times New Roman"/>
                <w:b/>
                <w:szCs w:val="24"/>
              </w:rPr>
            </w:pPr>
            <w:r w:rsidRPr="006B1182">
              <w:rPr>
                <w:rFonts w:eastAsia="Times New Roman" w:cs="Times New Roman"/>
                <w:b/>
                <w:szCs w:val="24"/>
              </w:rPr>
              <w:t>F</w:t>
            </w:r>
          </w:p>
        </w:tc>
        <w:tc>
          <w:tcPr>
            <w:tcW w:w="3104" w:type="dxa"/>
            <w:tcBorders>
              <w:top w:val="single" w:sz="4" w:space="0" w:color="auto"/>
              <w:bottom w:val="single" w:sz="4" w:space="0" w:color="auto"/>
            </w:tcBorders>
            <w:shd w:val="clear" w:color="auto" w:fill="FFFFFF"/>
          </w:tcPr>
          <w:p w14:paraId="492F6254" w14:textId="77777777" w:rsidR="006B1182" w:rsidRPr="006B1182" w:rsidRDefault="006B1182" w:rsidP="00FA2F6E">
            <w:pPr>
              <w:spacing w:before="100" w:beforeAutospacing="1" w:after="100" w:afterAutospacing="1"/>
              <w:rPr>
                <w:rFonts w:eastAsia="Times New Roman" w:cs="Times New Roman"/>
                <w:b/>
                <w:szCs w:val="24"/>
              </w:rPr>
            </w:pPr>
            <w:r w:rsidRPr="006B1182">
              <w:rPr>
                <w:rFonts w:eastAsia="Times New Roman" w:cs="Times New Roman"/>
                <w:b/>
                <w:szCs w:val="24"/>
              </w:rPr>
              <w:t>Sig.</w:t>
            </w:r>
          </w:p>
        </w:tc>
      </w:tr>
      <w:tr w:rsidR="006B1182" w:rsidRPr="00051607" w14:paraId="4FE86145" w14:textId="77777777" w:rsidTr="006B1182">
        <w:trPr>
          <w:cantSplit/>
          <w:trHeight w:val="458"/>
        </w:trPr>
        <w:tc>
          <w:tcPr>
            <w:tcW w:w="675" w:type="dxa"/>
            <w:vMerge w:val="restart"/>
            <w:tcBorders>
              <w:top w:val="single" w:sz="4" w:space="0" w:color="auto"/>
            </w:tcBorders>
            <w:shd w:val="clear" w:color="auto" w:fill="FFFFFF"/>
            <w:vAlign w:val="center"/>
          </w:tcPr>
          <w:p w14:paraId="4A9CEA2F"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1</w:t>
            </w:r>
          </w:p>
        </w:tc>
        <w:tc>
          <w:tcPr>
            <w:tcW w:w="1168" w:type="dxa"/>
            <w:tcBorders>
              <w:top w:val="single" w:sz="4" w:space="0" w:color="auto"/>
            </w:tcBorders>
            <w:shd w:val="clear" w:color="auto" w:fill="FFFFFF"/>
            <w:vAlign w:val="center"/>
          </w:tcPr>
          <w:p w14:paraId="00D0FCB9"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Regression</w:t>
            </w:r>
          </w:p>
        </w:tc>
        <w:tc>
          <w:tcPr>
            <w:tcW w:w="1352" w:type="dxa"/>
            <w:tcBorders>
              <w:top w:val="single" w:sz="4" w:space="0" w:color="auto"/>
            </w:tcBorders>
            <w:shd w:val="clear" w:color="auto" w:fill="FFFFFF"/>
          </w:tcPr>
          <w:p w14:paraId="6C7BEB0B"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57.261</w:t>
            </w:r>
          </w:p>
        </w:tc>
        <w:tc>
          <w:tcPr>
            <w:tcW w:w="929" w:type="dxa"/>
            <w:tcBorders>
              <w:top w:val="single" w:sz="4" w:space="0" w:color="auto"/>
            </w:tcBorders>
            <w:shd w:val="clear" w:color="auto" w:fill="FFFFFF"/>
          </w:tcPr>
          <w:p w14:paraId="68F4FAC8"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5</w:t>
            </w:r>
          </w:p>
        </w:tc>
        <w:tc>
          <w:tcPr>
            <w:tcW w:w="1281" w:type="dxa"/>
            <w:tcBorders>
              <w:top w:val="single" w:sz="4" w:space="0" w:color="auto"/>
            </w:tcBorders>
            <w:shd w:val="clear" w:color="auto" w:fill="FFFFFF"/>
          </w:tcPr>
          <w:p w14:paraId="1945C4B8"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11.452</w:t>
            </w:r>
          </w:p>
        </w:tc>
        <w:tc>
          <w:tcPr>
            <w:tcW w:w="929" w:type="dxa"/>
            <w:tcBorders>
              <w:top w:val="single" w:sz="4" w:space="0" w:color="auto"/>
            </w:tcBorders>
            <w:shd w:val="clear" w:color="auto" w:fill="FFFFFF"/>
          </w:tcPr>
          <w:p w14:paraId="24987633"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20.118</w:t>
            </w:r>
          </w:p>
        </w:tc>
        <w:tc>
          <w:tcPr>
            <w:tcW w:w="3104" w:type="dxa"/>
            <w:tcBorders>
              <w:top w:val="single" w:sz="4" w:space="0" w:color="auto"/>
            </w:tcBorders>
            <w:shd w:val="clear" w:color="auto" w:fill="FFFFFF"/>
          </w:tcPr>
          <w:p w14:paraId="07FB5494"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.000</w:t>
            </w:r>
            <w:r w:rsidRPr="00051607">
              <w:rPr>
                <w:rFonts w:eastAsia="Times New Roman" w:cs="Times New Roman"/>
                <w:szCs w:val="24"/>
                <w:vertAlign w:val="superscript"/>
              </w:rPr>
              <w:t>b</w:t>
            </w:r>
          </w:p>
        </w:tc>
      </w:tr>
      <w:tr w:rsidR="006B1182" w:rsidRPr="00051607" w14:paraId="6DF12D21" w14:textId="77777777" w:rsidTr="006B1182">
        <w:trPr>
          <w:cantSplit/>
          <w:trHeight w:val="120"/>
        </w:trPr>
        <w:tc>
          <w:tcPr>
            <w:tcW w:w="675" w:type="dxa"/>
            <w:vMerge/>
            <w:shd w:val="clear" w:color="auto" w:fill="FFFFFF"/>
            <w:vAlign w:val="center"/>
          </w:tcPr>
          <w:p w14:paraId="20E8740D" w14:textId="77777777" w:rsidR="006B1182" w:rsidRPr="00051607" w:rsidRDefault="006B1182" w:rsidP="00FA2F6E">
            <w:pPr>
              <w:spacing w:before="100" w:beforeAutospacing="1" w:after="100" w:afterAutospacing="1"/>
              <w:rPr>
                <w:rFonts w:eastAsia="Times New Roman" w:cs="Times New Roman"/>
                <w:szCs w:val="24"/>
              </w:rPr>
            </w:pPr>
          </w:p>
        </w:tc>
        <w:tc>
          <w:tcPr>
            <w:tcW w:w="1168" w:type="dxa"/>
            <w:shd w:val="clear" w:color="auto" w:fill="FFFFFF"/>
            <w:vAlign w:val="center"/>
          </w:tcPr>
          <w:p w14:paraId="10B8E45A"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Residual</w:t>
            </w:r>
          </w:p>
        </w:tc>
        <w:tc>
          <w:tcPr>
            <w:tcW w:w="1352" w:type="dxa"/>
            <w:shd w:val="clear" w:color="auto" w:fill="FFFFFF"/>
          </w:tcPr>
          <w:p w14:paraId="201D0B11"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171.917</w:t>
            </w:r>
          </w:p>
        </w:tc>
        <w:tc>
          <w:tcPr>
            <w:tcW w:w="929" w:type="dxa"/>
            <w:shd w:val="clear" w:color="auto" w:fill="FFFFFF"/>
          </w:tcPr>
          <w:p w14:paraId="153E51C3"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302</w:t>
            </w:r>
          </w:p>
        </w:tc>
        <w:tc>
          <w:tcPr>
            <w:tcW w:w="1281" w:type="dxa"/>
            <w:shd w:val="clear" w:color="auto" w:fill="FFFFFF"/>
          </w:tcPr>
          <w:p w14:paraId="12D35D5D"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.569</w:t>
            </w:r>
          </w:p>
        </w:tc>
        <w:tc>
          <w:tcPr>
            <w:tcW w:w="929" w:type="dxa"/>
            <w:shd w:val="clear" w:color="auto" w:fill="FFFFFF"/>
          </w:tcPr>
          <w:p w14:paraId="51B1831D" w14:textId="77777777" w:rsidR="006B1182" w:rsidRPr="00051607" w:rsidRDefault="006B1182" w:rsidP="00FA2F6E">
            <w:pPr>
              <w:spacing w:before="100" w:beforeAutospacing="1" w:after="100" w:afterAutospacing="1"/>
              <w:rPr>
                <w:rFonts w:eastAsia="Times New Roman" w:cs="Times New Roman"/>
                <w:szCs w:val="24"/>
              </w:rPr>
            </w:pPr>
          </w:p>
        </w:tc>
        <w:tc>
          <w:tcPr>
            <w:tcW w:w="3104" w:type="dxa"/>
            <w:shd w:val="clear" w:color="auto" w:fill="FFFFFF"/>
          </w:tcPr>
          <w:p w14:paraId="21FFD092" w14:textId="77777777" w:rsidR="006B1182" w:rsidRPr="00051607" w:rsidRDefault="006B1182" w:rsidP="00FA2F6E">
            <w:pPr>
              <w:spacing w:before="100" w:beforeAutospacing="1" w:after="100" w:afterAutospacing="1"/>
              <w:rPr>
                <w:rFonts w:eastAsia="Times New Roman" w:cs="Times New Roman"/>
                <w:szCs w:val="24"/>
              </w:rPr>
            </w:pPr>
          </w:p>
        </w:tc>
      </w:tr>
      <w:tr w:rsidR="006B1182" w:rsidRPr="00051607" w14:paraId="27A88EA5" w14:textId="77777777" w:rsidTr="006B1182">
        <w:trPr>
          <w:cantSplit/>
          <w:trHeight w:val="388"/>
        </w:trPr>
        <w:tc>
          <w:tcPr>
            <w:tcW w:w="675" w:type="dxa"/>
            <w:vMerge/>
            <w:shd w:val="clear" w:color="auto" w:fill="FFFFFF"/>
            <w:vAlign w:val="center"/>
          </w:tcPr>
          <w:p w14:paraId="585D3EC0" w14:textId="77777777" w:rsidR="006B1182" w:rsidRPr="00051607" w:rsidRDefault="006B1182" w:rsidP="00FA2F6E">
            <w:pPr>
              <w:spacing w:before="100" w:beforeAutospacing="1" w:after="100" w:afterAutospacing="1"/>
              <w:rPr>
                <w:rFonts w:eastAsia="Times New Roman" w:cs="Times New Roman"/>
                <w:szCs w:val="24"/>
              </w:rPr>
            </w:pPr>
          </w:p>
        </w:tc>
        <w:tc>
          <w:tcPr>
            <w:tcW w:w="1168" w:type="dxa"/>
            <w:shd w:val="clear" w:color="auto" w:fill="FFFFFF"/>
            <w:vAlign w:val="center"/>
          </w:tcPr>
          <w:p w14:paraId="0C3D3E05"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Total</w:t>
            </w:r>
          </w:p>
        </w:tc>
        <w:tc>
          <w:tcPr>
            <w:tcW w:w="1352" w:type="dxa"/>
            <w:shd w:val="clear" w:color="auto" w:fill="FFFFFF"/>
          </w:tcPr>
          <w:p w14:paraId="2480F95E"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229.179</w:t>
            </w:r>
          </w:p>
        </w:tc>
        <w:tc>
          <w:tcPr>
            <w:tcW w:w="929" w:type="dxa"/>
            <w:shd w:val="clear" w:color="auto" w:fill="FFFFFF"/>
          </w:tcPr>
          <w:p w14:paraId="02EB63CB" w14:textId="77777777" w:rsidR="006B1182" w:rsidRPr="00051607" w:rsidRDefault="006B1182" w:rsidP="00FA2F6E">
            <w:pPr>
              <w:spacing w:before="100" w:beforeAutospacing="1" w:after="100" w:afterAutospacing="1"/>
              <w:rPr>
                <w:rFonts w:eastAsia="Times New Roman" w:cs="Times New Roman"/>
                <w:szCs w:val="24"/>
              </w:rPr>
            </w:pPr>
            <w:r w:rsidRPr="00051607">
              <w:rPr>
                <w:rFonts w:eastAsia="Times New Roman" w:cs="Times New Roman"/>
                <w:szCs w:val="24"/>
              </w:rPr>
              <w:t>307</w:t>
            </w:r>
          </w:p>
        </w:tc>
        <w:tc>
          <w:tcPr>
            <w:tcW w:w="1281" w:type="dxa"/>
            <w:shd w:val="clear" w:color="auto" w:fill="FFFFFF"/>
          </w:tcPr>
          <w:p w14:paraId="1B6011A7" w14:textId="77777777" w:rsidR="006B1182" w:rsidRPr="00051607" w:rsidRDefault="006B1182" w:rsidP="00FA2F6E">
            <w:pPr>
              <w:spacing w:before="100" w:beforeAutospacing="1" w:after="100" w:afterAutospacing="1"/>
              <w:rPr>
                <w:rFonts w:eastAsia="Times New Roman" w:cs="Times New Roman"/>
                <w:szCs w:val="24"/>
              </w:rPr>
            </w:pPr>
          </w:p>
        </w:tc>
        <w:tc>
          <w:tcPr>
            <w:tcW w:w="929" w:type="dxa"/>
            <w:shd w:val="clear" w:color="auto" w:fill="FFFFFF"/>
          </w:tcPr>
          <w:p w14:paraId="4F920245" w14:textId="77777777" w:rsidR="006B1182" w:rsidRPr="00051607" w:rsidRDefault="006B1182" w:rsidP="00FA2F6E">
            <w:pPr>
              <w:spacing w:before="100" w:beforeAutospacing="1" w:after="100" w:afterAutospacing="1"/>
              <w:rPr>
                <w:rFonts w:eastAsia="Times New Roman" w:cs="Times New Roman"/>
                <w:szCs w:val="24"/>
              </w:rPr>
            </w:pPr>
          </w:p>
        </w:tc>
        <w:tc>
          <w:tcPr>
            <w:tcW w:w="3104" w:type="dxa"/>
            <w:shd w:val="clear" w:color="auto" w:fill="FFFFFF"/>
          </w:tcPr>
          <w:p w14:paraId="2F6DF04D" w14:textId="77777777" w:rsidR="006B1182" w:rsidRPr="00051607" w:rsidRDefault="006B1182" w:rsidP="00FA2F6E">
            <w:pPr>
              <w:spacing w:before="100" w:beforeAutospacing="1" w:after="100" w:afterAutospacing="1"/>
              <w:rPr>
                <w:rFonts w:eastAsia="Times New Roman" w:cs="Times New Roman"/>
                <w:szCs w:val="24"/>
              </w:rPr>
            </w:pPr>
          </w:p>
        </w:tc>
      </w:tr>
    </w:tbl>
    <w:p w14:paraId="3EE50FA4" w14:textId="77777777" w:rsidR="006B1182" w:rsidRPr="006B1182" w:rsidRDefault="006B1182" w:rsidP="003E364E">
      <w:pPr>
        <w:spacing w:before="20" w:after="20"/>
        <w:ind w:right="567"/>
        <w:jc w:val="both"/>
        <w:rPr>
          <w:rFonts w:eastAsia="Times New Roman" w:cs="Times New Roman"/>
          <w:szCs w:val="24"/>
        </w:rPr>
      </w:pPr>
    </w:p>
    <w:p w14:paraId="26ED47DB" w14:textId="738273CB" w:rsidR="006B1182" w:rsidRDefault="00036DF6" w:rsidP="003E364E">
      <w:pPr>
        <w:spacing w:before="20" w:after="20"/>
        <w:ind w:right="567"/>
        <w:jc w:val="both"/>
        <w:rPr>
          <w:rFonts w:eastAsia="Times New Roman" w:cs="Times New Roman"/>
          <w:b/>
          <w:szCs w:val="24"/>
        </w:rPr>
      </w:pPr>
      <w:r w:rsidRPr="00036DF6">
        <w:rPr>
          <w:rFonts w:eastAsia="Times New Roman" w:cs="Times New Roman"/>
          <w:szCs w:val="24"/>
        </w:rPr>
        <w:t xml:space="preserve">Multiple important variables emerge from the coefficients analysis. The survey revealed that successful price negotiation processes directly caused better performance results (B = 0.292, p &lt; 0.001). </w:t>
      </w:r>
      <w:r>
        <w:rPr>
          <w:rFonts w:eastAsia="Times New Roman" w:cs="Times New Roman"/>
          <w:szCs w:val="24"/>
        </w:rPr>
        <w:t>P</w:t>
      </w:r>
      <w:r w:rsidRPr="00036DF6">
        <w:rPr>
          <w:rFonts w:eastAsia="Times New Roman" w:cs="Times New Roman"/>
          <w:szCs w:val="24"/>
        </w:rPr>
        <w:t>erceived willingness to conduct price negotiations that minimize procurement costs with preserved drug quality standards yielded significant positive results (B = 0.178, p = 0.010). At the same time, transparency and fairness in negotiation processes exhibited a comparable (B = 0.152, p = 0.019). The two budgetary constraints reports produced conflicting outcomes in the analysis; one failed to reach statistical significance (B = -0.089, p = 0.189) and both the repeated observations were insignificant (B = 0.101, p = 0.143). Staff members identify budgetary concerns as operational problems yet these concerns demonstrate only weak links to performance outcomes. The study results demonstrate that fair negotiations which are both effective and economical help improve healt</w:t>
      </w:r>
      <w:r w:rsidR="00CA01E1">
        <w:rPr>
          <w:rFonts w:eastAsia="Times New Roman" w:cs="Times New Roman"/>
          <w:szCs w:val="24"/>
        </w:rPr>
        <w:t>h facility performance outcomes</w:t>
      </w:r>
    </w:p>
    <w:p w14:paraId="750A040C" w14:textId="77777777" w:rsidR="006B1182" w:rsidRDefault="006B1182" w:rsidP="003E364E">
      <w:pPr>
        <w:spacing w:before="20" w:after="20"/>
        <w:ind w:right="567"/>
        <w:jc w:val="both"/>
        <w:rPr>
          <w:rFonts w:eastAsia="Times New Roman" w:cs="Times New Roman"/>
          <w:b/>
          <w:szCs w:val="24"/>
        </w:rPr>
      </w:pPr>
    </w:p>
    <w:p w14:paraId="2E53ABA4" w14:textId="77777777" w:rsidR="00C777E8" w:rsidRDefault="00C777E8" w:rsidP="003E364E">
      <w:pPr>
        <w:spacing w:before="20" w:after="20"/>
        <w:ind w:right="567"/>
        <w:jc w:val="both"/>
        <w:rPr>
          <w:rFonts w:eastAsia="Times New Roman" w:cs="Times New Roman"/>
          <w:b/>
          <w:szCs w:val="24"/>
        </w:rPr>
      </w:pPr>
    </w:p>
    <w:p w14:paraId="2AFE8137" w14:textId="6779279C" w:rsidR="00934E01" w:rsidRPr="007E188F" w:rsidRDefault="006B1182" w:rsidP="006B1182">
      <w:pPr>
        <w:spacing w:before="20" w:after="20"/>
        <w:ind w:right="567"/>
        <w:jc w:val="both"/>
        <w:rPr>
          <w:rFonts w:eastAsia="Times New Roman" w:cs="Times New Roman"/>
          <w:b/>
          <w:szCs w:val="24"/>
        </w:rPr>
      </w:pPr>
      <w:r w:rsidRPr="006B1182">
        <w:rPr>
          <w:rFonts w:eastAsia="Times New Roman" w:cs="Times New Roman"/>
          <w:b/>
          <w:szCs w:val="24"/>
        </w:rPr>
        <w:t xml:space="preserve">Table 4.12: </w:t>
      </w:r>
      <w:r w:rsidRPr="006B1182">
        <w:rPr>
          <w:rFonts w:eastAsia="Times New Roman" w:cs="Times New Roman"/>
          <w:i/>
          <w:szCs w:val="24"/>
        </w:rPr>
        <w:t>coefficients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59"/>
        <w:gridCol w:w="2088"/>
        <w:gridCol w:w="769"/>
        <w:gridCol w:w="1659"/>
        <w:gridCol w:w="870"/>
        <w:gridCol w:w="615"/>
      </w:tblGrid>
      <w:tr w:rsidR="006B1182" w:rsidRPr="006B1182" w14:paraId="2C30D9BA" w14:textId="77777777" w:rsidTr="006B1182">
        <w:trPr>
          <w:tblHeader/>
          <w:tblCellSpacing w:w="15" w:type="dxa"/>
        </w:trPr>
        <w:tc>
          <w:tcPr>
            <w:tcW w:w="0" w:type="auto"/>
            <w:tcBorders>
              <w:top w:val="single" w:sz="4" w:space="0" w:color="auto"/>
              <w:bottom w:val="single" w:sz="4" w:space="0" w:color="auto"/>
            </w:tcBorders>
            <w:vAlign w:val="center"/>
            <w:hideMark/>
          </w:tcPr>
          <w:p w14:paraId="3AC5EF7A" w14:textId="77777777" w:rsidR="006B1182" w:rsidRPr="006B1182" w:rsidRDefault="006B1182" w:rsidP="006B1182">
            <w:pPr>
              <w:spacing w:after="0" w:line="240" w:lineRule="auto"/>
              <w:jc w:val="center"/>
              <w:rPr>
                <w:rFonts w:eastAsia="Times New Roman" w:cs="Times New Roman"/>
                <w:b/>
                <w:bCs/>
                <w:szCs w:val="24"/>
              </w:rPr>
            </w:pPr>
            <w:r w:rsidRPr="006B1182">
              <w:rPr>
                <w:rFonts w:eastAsia="Times New Roman" w:cs="Times New Roman"/>
                <w:b/>
                <w:bCs/>
                <w:szCs w:val="24"/>
              </w:rPr>
              <w:t>Model</w:t>
            </w:r>
          </w:p>
        </w:tc>
        <w:tc>
          <w:tcPr>
            <w:tcW w:w="0" w:type="auto"/>
            <w:tcBorders>
              <w:top w:val="single" w:sz="4" w:space="0" w:color="auto"/>
              <w:bottom w:val="single" w:sz="4" w:space="0" w:color="auto"/>
            </w:tcBorders>
            <w:vAlign w:val="center"/>
            <w:hideMark/>
          </w:tcPr>
          <w:p w14:paraId="5680E520" w14:textId="77777777" w:rsidR="006B1182" w:rsidRPr="006B1182" w:rsidRDefault="006B1182" w:rsidP="006B1182">
            <w:pPr>
              <w:spacing w:after="0" w:line="240" w:lineRule="auto"/>
              <w:jc w:val="center"/>
              <w:rPr>
                <w:rFonts w:eastAsia="Times New Roman" w:cs="Times New Roman"/>
                <w:b/>
                <w:bCs/>
                <w:szCs w:val="24"/>
              </w:rPr>
            </w:pPr>
            <w:r w:rsidRPr="006B1182">
              <w:rPr>
                <w:rFonts w:eastAsia="Times New Roman" w:cs="Times New Roman"/>
                <w:b/>
                <w:bCs/>
                <w:szCs w:val="24"/>
              </w:rPr>
              <w:t>Unstandardized Coefficients (B)</w:t>
            </w:r>
          </w:p>
        </w:tc>
        <w:tc>
          <w:tcPr>
            <w:tcW w:w="0" w:type="auto"/>
            <w:tcBorders>
              <w:top w:val="single" w:sz="4" w:space="0" w:color="auto"/>
              <w:bottom w:val="single" w:sz="4" w:space="0" w:color="auto"/>
            </w:tcBorders>
            <w:vAlign w:val="center"/>
            <w:hideMark/>
          </w:tcPr>
          <w:p w14:paraId="29E2D33E" w14:textId="77777777" w:rsidR="006B1182" w:rsidRPr="006B1182" w:rsidRDefault="006B1182" w:rsidP="006B1182">
            <w:pPr>
              <w:spacing w:after="0" w:line="240" w:lineRule="auto"/>
              <w:jc w:val="center"/>
              <w:rPr>
                <w:rFonts w:eastAsia="Times New Roman" w:cs="Times New Roman"/>
                <w:b/>
                <w:bCs/>
                <w:szCs w:val="24"/>
              </w:rPr>
            </w:pPr>
            <w:r w:rsidRPr="006B1182">
              <w:rPr>
                <w:rFonts w:eastAsia="Times New Roman" w:cs="Times New Roman"/>
                <w:b/>
                <w:bCs/>
                <w:szCs w:val="24"/>
              </w:rPr>
              <w:t>Std. Error</w:t>
            </w:r>
          </w:p>
        </w:tc>
        <w:tc>
          <w:tcPr>
            <w:tcW w:w="1629" w:type="dxa"/>
            <w:tcBorders>
              <w:top w:val="single" w:sz="4" w:space="0" w:color="auto"/>
              <w:bottom w:val="single" w:sz="4" w:space="0" w:color="auto"/>
            </w:tcBorders>
            <w:vAlign w:val="center"/>
            <w:hideMark/>
          </w:tcPr>
          <w:p w14:paraId="7DCECA76" w14:textId="77777777" w:rsidR="006B1182" w:rsidRPr="006B1182" w:rsidRDefault="006B1182" w:rsidP="006B1182">
            <w:pPr>
              <w:spacing w:after="0" w:line="240" w:lineRule="auto"/>
              <w:jc w:val="center"/>
              <w:rPr>
                <w:rFonts w:eastAsia="Times New Roman" w:cs="Times New Roman"/>
                <w:b/>
                <w:bCs/>
                <w:szCs w:val="24"/>
              </w:rPr>
            </w:pPr>
            <w:r w:rsidRPr="006B1182">
              <w:rPr>
                <w:rFonts w:eastAsia="Times New Roman" w:cs="Times New Roman"/>
                <w:b/>
                <w:bCs/>
                <w:szCs w:val="24"/>
              </w:rPr>
              <w:t>Standardized Coefficients (Beta)</w:t>
            </w:r>
          </w:p>
        </w:tc>
        <w:tc>
          <w:tcPr>
            <w:tcW w:w="840" w:type="dxa"/>
            <w:tcBorders>
              <w:top w:val="single" w:sz="4" w:space="0" w:color="auto"/>
              <w:bottom w:val="single" w:sz="4" w:space="0" w:color="auto"/>
            </w:tcBorders>
            <w:vAlign w:val="center"/>
            <w:hideMark/>
          </w:tcPr>
          <w:p w14:paraId="013A0203" w14:textId="77777777" w:rsidR="006B1182" w:rsidRPr="006B1182" w:rsidRDefault="006B1182" w:rsidP="006B1182">
            <w:pPr>
              <w:spacing w:after="0" w:line="240" w:lineRule="auto"/>
              <w:jc w:val="center"/>
              <w:rPr>
                <w:rFonts w:eastAsia="Times New Roman" w:cs="Times New Roman"/>
                <w:b/>
                <w:bCs/>
                <w:szCs w:val="24"/>
              </w:rPr>
            </w:pPr>
            <w:r w:rsidRPr="006B1182">
              <w:rPr>
                <w:rFonts w:eastAsia="Times New Roman" w:cs="Times New Roman"/>
                <w:b/>
                <w:bCs/>
                <w:szCs w:val="24"/>
              </w:rPr>
              <w:t>t</w:t>
            </w:r>
          </w:p>
        </w:tc>
        <w:tc>
          <w:tcPr>
            <w:tcW w:w="0" w:type="auto"/>
            <w:tcBorders>
              <w:top w:val="single" w:sz="4" w:space="0" w:color="auto"/>
              <w:bottom w:val="single" w:sz="4" w:space="0" w:color="auto"/>
            </w:tcBorders>
            <w:vAlign w:val="center"/>
            <w:hideMark/>
          </w:tcPr>
          <w:p w14:paraId="296BEB5B" w14:textId="77777777" w:rsidR="006B1182" w:rsidRPr="006B1182" w:rsidRDefault="006B1182" w:rsidP="006B1182">
            <w:pPr>
              <w:spacing w:after="0" w:line="240" w:lineRule="auto"/>
              <w:jc w:val="center"/>
              <w:rPr>
                <w:rFonts w:eastAsia="Times New Roman" w:cs="Times New Roman"/>
                <w:b/>
                <w:bCs/>
                <w:szCs w:val="24"/>
              </w:rPr>
            </w:pPr>
            <w:r w:rsidRPr="006B1182">
              <w:rPr>
                <w:rFonts w:eastAsia="Times New Roman" w:cs="Times New Roman"/>
                <w:b/>
                <w:bCs/>
                <w:szCs w:val="24"/>
              </w:rPr>
              <w:t>Sig.</w:t>
            </w:r>
          </w:p>
        </w:tc>
      </w:tr>
      <w:tr w:rsidR="006B1182" w:rsidRPr="006B1182" w14:paraId="1FA86688" w14:textId="77777777" w:rsidTr="006B1182">
        <w:trPr>
          <w:tblCellSpacing w:w="15" w:type="dxa"/>
        </w:trPr>
        <w:tc>
          <w:tcPr>
            <w:tcW w:w="0" w:type="auto"/>
            <w:vAlign w:val="center"/>
            <w:hideMark/>
          </w:tcPr>
          <w:p w14:paraId="691D877A"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(Constant)</w:t>
            </w:r>
          </w:p>
        </w:tc>
        <w:tc>
          <w:tcPr>
            <w:tcW w:w="0" w:type="auto"/>
            <w:vAlign w:val="center"/>
            <w:hideMark/>
          </w:tcPr>
          <w:p w14:paraId="2CE33FC8"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1.444</w:t>
            </w:r>
          </w:p>
        </w:tc>
        <w:tc>
          <w:tcPr>
            <w:tcW w:w="0" w:type="auto"/>
            <w:vAlign w:val="center"/>
            <w:hideMark/>
          </w:tcPr>
          <w:p w14:paraId="25129F65"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0.299</w:t>
            </w:r>
          </w:p>
        </w:tc>
        <w:tc>
          <w:tcPr>
            <w:tcW w:w="1629" w:type="dxa"/>
            <w:vAlign w:val="center"/>
            <w:hideMark/>
          </w:tcPr>
          <w:p w14:paraId="5679A0F5" w14:textId="77777777" w:rsidR="006B1182" w:rsidRPr="006B1182" w:rsidRDefault="006B1182" w:rsidP="006B1182">
            <w:pPr>
              <w:spacing w:after="0" w:line="240" w:lineRule="auto"/>
              <w:rPr>
                <w:rFonts w:eastAsia="Times New Roman" w:cs="Times New Roman"/>
                <w:szCs w:val="24"/>
              </w:rPr>
            </w:pPr>
          </w:p>
        </w:tc>
        <w:tc>
          <w:tcPr>
            <w:tcW w:w="840" w:type="dxa"/>
            <w:vAlign w:val="center"/>
            <w:hideMark/>
          </w:tcPr>
          <w:p w14:paraId="1320CAD9"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4.832</w:t>
            </w:r>
          </w:p>
        </w:tc>
        <w:tc>
          <w:tcPr>
            <w:tcW w:w="0" w:type="auto"/>
            <w:vAlign w:val="center"/>
            <w:hideMark/>
          </w:tcPr>
          <w:p w14:paraId="6C129343"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0.000</w:t>
            </w:r>
          </w:p>
        </w:tc>
      </w:tr>
      <w:tr w:rsidR="006B1182" w:rsidRPr="006B1182" w14:paraId="5C4DF6FB" w14:textId="77777777" w:rsidTr="006B1182">
        <w:trPr>
          <w:tblCellSpacing w:w="15" w:type="dxa"/>
        </w:trPr>
        <w:tc>
          <w:tcPr>
            <w:tcW w:w="0" w:type="auto"/>
            <w:vAlign w:val="center"/>
            <w:hideMark/>
          </w:tcPr>
          <w:p w14:paraId="1A72262E" w14:textId="77777777" w:rsidR="006B1182" w:rsidRPr="006B1182" w:rsidRDefault="006B1182" w:rsidP="00B13A06">
            <w:pPr>
              <w:spacing w:after="0"/>
              <w:rPr>
                <w:rFonts w:eastAsia="Times New Roman" w:cs="Times New Roman"/>
                <w:szCs w:val="24"/>
              </w:rPr>
            </w:pPr>
            <w:r w:rsidRPr="006B1182">
              <w:rPr>
                <w:rFonts w:eastAsia="Times New Roman" w:cs="Times New Roman"/>
                <w:szCs w:val="24"/>
              </w:rPr>
              <w:t>Price negotiations with suppliers are conducted transparently and fairly</w:t>
            </w:r>
          </w:p>
        </w:tc>
        <w:tc>
          <w:tcPr>
            <w:tcW w:w="0" w:type="auto"/>
            <w:vAlign w:val="center"/>
            <w:hideMark/>
          </w:tcPr>
          <w:p w14:paraId="282F8416"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0.152</w:t>
            </w:r>
          </w:p>
        </w:tc>
        <w:tc>
          <w:tcPr>
            <w:tcW w:w="0" w:type="auto"/>
            <w:vAlign w:val="center"/>
            <w:hideMark/>
          </w:tcPr>
          <w:p w14:paraId="41EAFD82"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0.064</w:t>
            </w:r>
          </w:p>
        </w:tc>
        <w:tc>
          <w:tcPr>
            <w:tcW w:w="1629" w:type="dxa"/>
            <w:vAlign w:val="center"/>
            <w:hideMark/>
          </w:tcPr>
          <w:p w14:paraId="6F0C42EF"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0.198</w:t>
            </w:r>
          </w:p>
        </w:tc>
        <w:tc>
          <w:tcPr>
            <w:tcW w:w="840" w:type="dxa"/>
            <w:vAlign w:val="center"/>
            <w:hideMark/>
          </w:tcPr>
          <w:p w14:paraId="4470BB71"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2.362</w:t>
            </w:r>
          </w:p>
        </w:tc>
        <w:tc>
          <w:tcPr>
            <w:tcW w:w="0" w:type="auto"/>
            <w:vAlign w:val="center"/>
            <w:hideMark/>
          </w:tcPr>
          <w:p w14:paraId="33D3B831"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0.019</w:t>
            </w:r>
          </w:p>
        </w:tc>
      </w:tr>
      <w:tr w:rsidR="006B1182" w:rsidRPr="006B1182" w14:paraId="15116202" w14:textId="77777777" w:rsidTr="006B1182">
        <w:trPr>
          <w:tblCellSpacing w:w="15" w:type="dxa"/>
        </w:trPr>
        <w:tc>
          <w:tcPr>
            <w:tcW w:w="0" w:type="auto"/>
            <w:vAlign w:val="center"/>
            <w:hideMark/>
          </w:tcPr>
          <w:p w14:paraId="3608EA74" w14:textId="77777777" w:rsidR="006B1182" w:rsidRPr="006B1182" w:rsidRDefault="006B1182" w:rsidP="00B13A06">
            <w:pPr>
              <w:spacing w:after="0"/>
              <w:rPr>
                <w:rFonts w:eastAsia="Times New Roman" w:cs="Times New Roman"/>
                <w:szCs w:val="24"/>
              </w:rPr>
            </w:pPr>
            <w:r w:rsidRPr="006B1182">
              <w:rPr>
                <w:rFonts w:eastAsia="Times New Roman" w:cs="Times New Roman"/>
                <w:szCs w:val="24"/>
              </w:rPr>
              <w:t>The price negotiation process effectively reduces procurement costs without compromising quality</w:t>
            </w:r>
          </w:p>
        </w:tc>
        <w:tc>
          <w:tcPr>
            <w:tcW w:w="0" w:type="auto"/>
            <w:vAlign w:val="center"/>
            <w:hideMark/>
          </w:tcPr>
          <w:p w14:paraId="0F1733DE"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0.178</w:t>
            </w:r>
          </w:p>
        </w:tc>
        <w:tc>
          <w:tcPr>
            <w:tcW w:w="0" w:type="auto"/>
            <w:vAlign w:val="center"/>
            <w:hideMark/>
          </w:tcPr>
          <w:p w14:paraId="082D8951"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0.069</w:t>
            </w:r>
          </w:p>
        </w:tc>
        <w:tc>
          <w:tcPr>
            <w:tcW w:w="1629" w:type="dxa"/>
            <w:vAlign w:val="center"/>
            <w:hideMark/>
          </w:tcPr>
          <w:p w14:paraId="55F9AEB5"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0.220</w:t>
            </w:r>
          </w:p>
        </w:tc>
        <w:tc>
          <w:tcPr>
            <w:tcW w:w="840" w:type="dxa"/>
            <w:vAlign w:val="center"/>
            <w:hideMark/>
          </w:tcPr>
          <w:p w14:paraId="66B03E21"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2.595</w:t>
            </w:r>
          </w:p>
        </w:tc>
        <w:tc>
          <w:tcPr>
            <w:tcW w:w="0" w:type="auto"/>
            <w:vAlign w:val="center"/>
            <w:hideMark/>
          </w:tcPr>
          <w:p w14:paraId="124C52CE"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0.010</w:t>
            </w:r>
          </w:p>
        </w:tc>
      </w:tr>
      <w:tr w:rsidR="006B1182" w:rsidRPr="006B1182" w14:paraId="308685DE" w14:textId="77777777" w:rsidTr="006B1182">
        <w:trPr>
          <w:tblCellSpacing w:w="15" w:type="dxa"/>
        </w:trPr>
        <w:tc>
          <w:tcPr>
            <w:tcW w:w="0" w:type="auto"/>
            <w:vAlign w:val="center"/>
            <w:hideMark/>
          </w:tcPr>
          <w:p w14:paraId="56E9B0E8" w14:textId="77777777" w:rsidR="006B1182" w:rsidRPr="006B1182" w:rsidRDefault="006B1182" w:rsidP="00B13A06">
            <w:pPr>
              <w:spacing w:after="0"/>
              <w:rPr>
                <w:rFonts w:eastAsia="Times New Roman" w:cs="Times New Roman"/>
                <w:szCs w:val="24"/>
              </w:rPr>
            </w:pPr>
            <w:r w:rsidRPr="006B1182">
              <w:rPr>
                <w:rFonts w:eastAsia="Times New Roman" w:cs="Times New Roman"/>
                <w:szCs w:val="24"/>
              </w:rPr>
              <w:t>Budgetary constraints are a significant challenge during price negotiations</w:t>
            </w:r>
          </w:p>
        </w:tc>
        <w:tc>
          <w:tcPr>
            <w:tcW w:w="0" w:type="auto"/>
            <w:vAlign w:val="center"/>
            <w:hideMark/>
          </w:tcPr>
          <w:p w14:paraId="5E348760"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-0.089</w:t>
            </w:r>
          </w:p>
        </w:tc>
        <w:tc>
          <w:tcPr>
            <w:tcW w:w="0" w:type="auto"/>
            <w:vAlign w:val="center"/>
            <w:hideMark/>
          </w:tcPr>
          <w:p w14:paraId="203A5893"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0.067</w:t>
            </w:r>
          </w:p>
        </w:tc>
        <w:tc>
          <w:tcPr>
            <w:tcW w:w="1629" w:type="dxa"/>
            <w:vAlign w:val="center"/>
            <w:hideMark/>
          </w:tcPr>
          <w:p w14:paraId="7964CC0D"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-0.110</w:t>
            </w:r>
          </w:p>
        </w:tc>
        <w:tc>
          <w:tcPr>
            <w:tcW w:w="840" w:type="dxa"/>
            <w:vAlign w:val="center"/>
            <w:hideMark/>
          </w:tcPr>
          <w:p w14:paraId="2AF507F5"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-1.316</w:t>
            </w:r>
          </w:p>
        </w:tc>
        <w:tc>
          <w:tcPr>
            <w:tcW w:w="0" w:type="auto"/>
            <w:vAlign w:val="center"/>
            <w:hideMark/>
          </w:tcPr>
          <w:p w14:paraId="153F17F3"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0.189</w:t>
            </w:r>
          </w:p>
        </w:tc>
      </w:tr>
      <w:tr w:rsidR="006B1182" w:rsidRPr="006B1182" w14:paraId="036734D4" w14:textId="77777777" w:rsidTr="006B1182">
        <w:trPr>
          <w:tblCellSpacing w:w="15" w:type="dxa"/>
        </w:trPr>
        <w:tc>
          <w:tcPr>
            <w:tcW w:w="0" w:type="auto"/>
            <w:tcBorders>
              <w:bottom w:val="single" w:sz="4" w:space="0" w:color="auto"/>
            </w:tcBorders>
            <w:vAlign w:val="center"/>
            <w:hideMark/>
          </w:tcPr>
          <w:p w14:paraId="4D474F93" w14:textId="77777777" w:rsidR="006B1182" w:rsidRPr="006B1182" w:rsidRDefault="006B1182" w:rsidP="00B13A06">
            <w:pPr>
              <w:spacing w:after="0"/>
              <w:rPr>
                <w:rFonts w:eastAsia="Times New Roman" w:cs="Times New Roman"/>
                <w:szCs w:val="24"/>
              </w:rPr>
            </w:pPr>
            <w:r w:rsidRPr="006B1182">
              <w:rPr>
                <w:rFonts w:eastAsia="Times New Roman" w:cs="Times New Roman"/>
                <w:szCs w:val="24"/>
              </w:rPr>
              <w:t>Effective price negotiations have a positive impact on the overall performance of the facility</w:t>
            </w:r>
          </w:p>
        </w:tc>
        <w:tc>
          <w:tcPr>
            <w:tcW w:w="0" w:type="auto"/>
            <w:tcBorders>
              <w:bottom w:val="single" w:sz="4" w:space="0" w:color="auto"/>
            </w:tcBorders>
            <w:vAlign w:val="center"/>
            <w:hideMark/>
          </w:tcPr>
          <w:p w14:paraId="43C48D7F"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0.292</w:t>
            </w:r>
          </w:p>
        </w:tc>
        <w:tc>
          <w:tcPr>
            <w:tcW w:w="0" w:type="auto"/>
            <w:tcBorders>
              <w:bottom w:val="single" w:sz="4" w:space="0" w:color="auto"/>
            </w:tcBorders>
            <w:vAlign w:val="center"/>
            <w:hideMark/>
          </w:tcPr>
          <w:p w14:paraId="66752BD5"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0.063</w:t>
            </w:r>
          </w:p>
        </w:tc>
        <w:tc>
          <w:tcPr>
            <w:tcW w:w="1629" w:type="dxa"/>
            <w:tcBorders>
              <w:bottom w:val="single" w:sz="4" w:space="0" w:color="auto"/>
            </w:tcBorders>
            <w:vAlign w:val="center"/>
            <w:hideMark/>
          </w:tcPr>
          <w:p w14:paraId="381F7D65"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0.243</w:t>
            </w:r>
          </w:p>
        </w:tc>
        <w:tc>
          <w:tcPr>
            <w:tcW w:w="840" w:type="dxa"/>
            <w:tcBorders>
              <w:bottom w:val="single" w:sz="4" w:space="0" w:color="auto"/>
            </w:tcBorders>
            <w:vAlign w:val="center"/>
            <w:hideMark/>
          </w:tcPr>
          <w:p w14:paraId="2B1A5E90"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4.611</w:t>
            </w:r>
          </w:p>
        </w:tc>
        <w:tc>
          <w:tcPr>
            <w:tcW w:w="0" w:type="auto"/>
            <w:tcBorders>
              <w:bottom w:val="single" w:sz="4" w:space="0" w:color="auto"/>
            </w:tcBorders>
            <w:vAlign w:val="center"/>
            <w:hideMark/>
          </w:tcPr>
          <w:p w14:paraId="2DAA901B" w14:textId="77777777" w:rsidR="006B1182" w:rsidRPr="006B1182" w:rsidRDefault="006B1182" w:rsidP="006B1182">
            <w:pPr>
              <w:spacing w:after="0" w:line="240" w:lineRule="auto"/>
              <w:rPr>
                <w:rFonts w:eastAsia="Times New Roman" w:cs="Times New Roman"/>
                <w:szCs w:val="24"/>
              </w:rPr>
            </w:pPr>
            <w:r w:rsidRPr="006B1182">
              <w:rPr>
                <w:rFonts w:eastAsia="Times New Roman" w:cs="Times New Roman"/>
                <w:szCs w:val="24"/>
              </w:rPr>
              <w:t>0.000</w:t>
            </w:r>
          </w:p>
        </w:tc>
      </w:tr>
    </w:tbl>
    <w:p w14:paraId="78A095D9" w14:textId="77777777" w:rsidR="00934E01" w:rsidRPr="007E188F" w:rsidRDefault="00934E01" w:rsidP="006B1182">
      <w:pPr>
        <w:spacing w:before="20" w:after="20"/>
        <w:ind w:right="567"/>
        <w:jc w:val="both"/>
        <w:rPr>
          <w:rFonts w:eastAsia="Times New Roman" w:cs="Times New Roman"/>
          <w:b/>
          <w:szCs w:val="24"/>
        </w:rPr>
      </w:pPr>
    </w:p>
    <w:p w14:paraId="31E069AA" w14:textId="68A8D72F" w:rsidR="00A01653" w:rsidRPr="00A01653" w:rsidRDefault="00A01653" w:rsidP="00495BEA">
      <w:pPr>
        <w:pStyle w:val="Heading2"/>
      </w:pPr>
      <w:bookmarkStart w:id="175" w:name="_Toc196199842"/>
      <w:r>
        <w:t xml:space="preserve">4.6 </w:t>
      </w:r>
      <w:r w:rsidRPr="00A01653">
        <w:t>Conclusion</w:t>
      </w:r>
      <w:bookmarkEnd w:id="175"/>
    </w:p>
    <w:p w14:paraId="3918B067" w14:textId="77777777" w:rsidR="00680BE9" w:rsidRDefault="00680BE9" w:rsidP="00A01653">
      <w:pPr>
        <w:spacing w:before="20" w:after="20"/>
        <w:ind w:right="567"/>
        <w:jc w:val="both"/>
        <w:rPr>
          <w:rFonts w:eastAsia="Times New Roman" w:cs="Times New Roman"/>
          <w:szCs w:val="24"/>
        </w:rPr>
      </w:pPr>
      <w:r w:rsidRPr="00680BE9">
        <w:rPr>
          <w:rFonts w:eastAsia="Times New Roman" w:cs="Times New Roman"/>
          <w:szCs w:val="24"/>
        </w:rPr>
        <w:t>The research investigated different aspects that impact the operational effectiveness of public health facilities throughout Homa Bay County in Kenya. The study results provide detailed understandings which match the four points specified in the research investigation:</w:t>
      </w:r>
    </w:p>
    <w:p w14:paraId="102A4832" w14:textId="0334325E" w:rsidR="00A01653" w:rsidRPr="00680BE9" w:rsidRDefault="00680BE9" w:rsidP="00A01653">
      <w:pPr>
        <w:spacing w:before="20" w:after="20"/>
        <w:ind w:right="567"/>
        <w:jc w:val="both"/>
        <w:rPr>
          <w:rFonts w:eastAsia="Times New Roman" w:cs="Times New Roman"/>
          <w:b/>
          <w:szCs w:val="24"/>
        </w:rPr>
      </w:pPr>
      <w:r>
        <w:rPr>
          <w:rFonts w:eastAsia="Times New Roman" w:cs="Times New Roman"/>
          <w:b/>
          <w:szCs w:val="24"/>
        </w:rPr>
        <w:t xml:space="preserve">The </w:t>
      </w:r>
      <w:r w:rsidRPr="00680BE9">
        <w:rPr>
          <w:rFonts w:eastAsia="Times New Roman" w:cs="Times New Roman"/>
          <w:b/>
          <w:szCs w:val="24"/>
        </w:rPr>
        <w:t>influence of need identification on the performance of public health facil</w:t>
      </w:r>
      <w:r>
        <w:rPr>
          <w:rFonts w:eastAsia="Times New Roman" w:cs="Times New Roman"/>
          <w:b/>
          <w:szCs w:val="24"/>
        </w:rPr>
        <w:t xml:space="preserve">ities in Homa Bay County, Kenya: </w:t>
      </w:r>
      <w:r w:rsidRPr="00680BE9">
        <w:rPr>
          <w:rFonts w:eastAsia="Times New Roman" w:cs="Times New Roman"/>
          <w:szCs w:val="24"/>
        </w:rPr>
        <w:t>Research results indicate that the present method of patient need assessment creates significant performance effects on health institutions. Hospital service efficiency depends on the precision of need assessment and facility goal congruence as well as strong prioritization practices for maintaining critical drug availability. A properly functioning need identification system results in better overall performance of health services according to the model.</w:t>
      </w:r>
    </w:p>
    <w:p w14:paraId="7B2E40A6" w14:textId="5D64BE99" w:rsidR="00A01653" w:rsidRDefault="00680BE9" w:rsidP="00A01653">
      <w:pPr>
        <w:spacing w:before="20" w:after="20"/>
        <w:ind w:right="567"/>
        <w:jc w:val="both"/>
        <w:rPr>
          <w:rFonts w:eastAsia="Times New Roman" w:cs="Times New Roman"/>
          <w:szCs w:val="24"/>
        </w:rPr>
      </w:pPr>
      <w:r>
        <w:rPr>
          <w:rFonts w:eastAsia="Times New Roman" w:cs="Times New Roman"/>
          <w:b/>
          <w:szCs w:val="24"/>
        </w:rPr>
        <w:t xml:space="preserve">The </w:t>
      </w:r>
      <w:r w:rsidRPr="00680BE9">
        <w:rPr>
          <w:rFonts w:eastAsia="Times New Roman" w:cs="Times New Roman"/>
          <w:b/>
          <w:szCs w:val="24"/>
        </w:rPr>
        <w:t>influence of requisition of drugs on performance of public hospital facil</w:t>
      </w:r>
      <w:r>
        <w:rPr>
          <w:rFonts w:eastAsia="Times New Roman" w:cs="Times New Roman"/>
          <w:b/>
          <w:szCs w:val="24"/>
        </w:rPr>
        <w:t xml:space="preserve">ities in Homa Bay County, Kenya: </w:t>
      </w:r>
      <w:r w:rsidRPr="00680BE9">
        <w:rPr>
          <w:rFonts w:eastAsia="Times New Roman" w:cs="Times New Roman"/>
          <w:szCs w:val="24"/>
        </w:rPr>
        <w:t>Drug requisition processes serve as one of the essential factors which determine the accessibility of necessary medications. Efficient drug requisition procedures boost health facility performance greatly but delays during requisition create negative consequences for drug availability. The performance levels of health facilities benefit from strong communication between requisition teams and procurement departments.</w:t>
      </w:r>
      <w:r w:rsidR="00A01653" w:rsidRPr="00A01653">
        <w:rPr>
          <w:rFonts w:eastAsia="Times New Roman" w:cs="Times New Roman"/>
          <w:szCs w:val="24"/>
        </w:rPr>
        <w:t>.</w:t>
      </w:r>
    </w:p>
    <w:p w14:paraId="7AB0DB72" w14:textId="4796C719" w:rsidR="00680BE9" w:rsidRDefault="00680BE9" w:rsidP="00A01653">
      <w:pPr>
        <w:spacing w:before="20" w:after="20"/>
        <w:ind w:right="567"/>
        <w:jc w:val="both"/>
        <w:rPr>
          <w:rFonts w:eastAsia="Times New Roman" w:cs="Times New Roman"/>
          <w:szCs w:val="24"/>
        </w:rPr>
      </w:pPr>
      <w:r>
        <w:rPr>
          <w:rFonts w:eastAsia="Times New Roman" w:cs="Times New Roman"/>
          <w:b/>
          <w:szCs w:val="24"/>
        </w:rPr>
        <w:t xml:space="preserve">The </w:t>
      </w:r>
      <w:r w:rsidRPr="00680BE9">
        <w:rPr>
          <w:rFonts w:eastAsia="Times New Roman" w:cs="Times New Roman"/>
          <w:b/>
          <w:szCs w:val="24"/>
        </w:rPr>
        <w:t>influence of supplier selection on public health facilities'</w:t>
      </w:r>
      <w:r>
        <w:rPr>
          <w:rFonts w:eastAsia="Times New Roman" w:cs="Times New Roman"/>
          <w:b/>
          <w:szCs w:val="24"/>
        </w:rPr>
        <w:t xml:space="preserve"> performance in Homa Bay County</w:t>
      </w:r>
      <w:r w:rsidR="00A01653" w:rsidRPr="00A01653">
        <w:rPr>
          <w:rFonts w:eastAsia="Times New Roman" w:cs="Times New Roman"/>
          <w:szCs w:val="24"/>
        </w:rPr>
        <w:t xml:space="preserve">: </w:t>
      </w:r>
      <w:r w:rsidRPr="00680BE9">
        <w:rPr>
          <w:rFonts w:eastAsia="Times New Roman" w:cs="Times New Roman"/>
          <w:szCs w:val="24"/>
        </w:rPr>
        <w:t>The research shows that supplier selection must happen through clear and balanced processes. Reliability factors and delivery timings represent essential standards for validating that chosen suppliers maintain adequate health facility requirements. The evaluation process performed on suppliers alongside re-evaluation helps maintain compliance while enhancing performance standards. Specifically the data showed that supplier selection impact on availability did not lead to measurable performance changes.</w:t>
      </w:r>
    </w:p>
    <w:p w14:paraId="67F92640" w14:textId="579532E2" w:rsidR="00680BE9" w:rsidRPr="00680BE9" w:rsidRDefault="00680BE9" w:rsidP="00680BE9">
      <w:pPr>
        <w:spacing w:before="20" w:after="20"/>
        <w:ind w:right="567"/>
        <w:jc w:val="both"/>
        <w:rPr>
          <w:rFonts w:eastAsia="Times New Roman" w:cs="Times New Roman"/>
          <w:szCs w:val="24"/>
        </w:rPr>
      </w:pPr>
      <w:r>
        <w:rPr>
          <w:rFonts w:eastAsia="Times New Roman" w:cs="Times New Roman"/>
          <w:b/>
          <w:szCs w:val="24"/>
        </w:rPr>
        <w:t xml:space="preserve">The </w:t>
      </w:r>
      <w:r w:rsidRPr="00680BE9">
        <w:rPr>
          <w:rFonts w:eastAsia="Times New Roman" w:cs="Times New Roman"/>
          <w:b/>
          <w:szCs w:val="24"/>
        </w:rPr>
        <w:t>influence of price negotiation on the performa</w:t>
      </w:r>
      <w:r>
        <w:rPr>
          <w:rFonts w:eastAsia="Times New Roman" w:cs="Times New Roman"/>
          <w:b/>
          <w:szCs w:val="24"/>
        </w:rPr>
        <w:t>nce of public health facilities in Homa Bay County</w:t>
      </w:r>
      <w:r w:rsidR="00A01653" w:rsidRPr="00A01653">
        <w:rPr>
          <w:rFonts w:eastAsia="Times New Roman" w:cs="Times New Roman"/>
          <w:szCs w:val="24"/>
        </w:rPr>
        <w:t xml:space="preserve">: </w:t>
      </w:r>
      <w:bookmarkStart w:id="176" w:name="_Toc193744828"/>
      <w:r w:rsidRPr="00680BE9">
        <w:rPr>
          <w:rFonts w:eastAsia="Times New Roman" w:cs="Times New Roman"/>
          <w:szCs w:val="24"/>
        </w:rPr>
        <w:t>The ability for providers to negotiate prices with suppliers demonstrated significant influence on health facility performances. Healthcare facilities can maintain procurement budgets and provide accessible drugs at consistent quality levels through both fair pricing agreements and successful cost-reduction systems. The challenges from budgetary restrictions could have occurred yet effective negotiation skills improved total facility success particularly among facilities with scarce resources.</w:t>
      </w:r>
    </w:p>
    <w:p w14:paraId="5C3D563E" w14:textId="77777777" w:rsidR="00680BE9" w:rsidRPr="00680BE9" w:rsidRDefault="00680BE9" w:rsidP="00680BE9">
      <w:pPr>
        <w:spacing w:before="20" w:after="20"/>
        <w:ind w:right="567"/>
        <w:jc w:val="both"/>
        <w:rPr>
          <w:rFonts w:eastAsia="Times New Roman" w:cs="Times New Roman"/>
          <w:szCs w:val="24"/>
        </w:rPr>
      </w:pPr>
      <w:r w:rsidRPr="00680BE9">
        <w:rPr>
          <w:rFonts w:eastAsia="Times New Roman" w:cs="Times New Roman"/>
          <w:szCs w:val="24"/>
        </w:rPr>
        <w:t>This research indicates that public health facilities in Homa Bay County obtain their best operational results when need identification and drug requisition work effectively together with both supplier assessment and price negotiation. Well-managed processes lead to enhanced healthcare quality when offered to the population. The performance of health facilities in the region will benefit from additional recommendations which focus on requisition streamlining and supplier evaluation improvement processes.</w:t>
      </w:r>
    </w:p>
    <w:p w14:paraId="45894DA6" w14:textId="39E02BB2" w:rsidR="00C102B8" w:rsidRDefault="00C102B8" w:rsidP="00680BE9">
      <w:pPr>
        <w:spacing w:before="20" w:after="20"/>
        <w:ind w:right="567"/>
        <w:jc w:val="both"/>
        <w:rPr>
          <w:rFonts w:cs="Times New Roman"/>
          <w:szCs w:val="24"/>
        </w:rPr>
      </w:pPr>
    </w:p>
    <w:p w14:paraId="4ACEC322" w14:textId="77777777" w:rsidR="00495BEA" w:rsidRDefault="00495BEA" w:rsidP="002E5224">
      <w:pPr>
        <w:jc w:val="both"/>
        <w:rPr>
          <w:rFonts w:cs="Times New Roman"/>
          <w:szCs w:val="24"/>
        </w:rPr>
      </w:pPr>
    </w:p>
    <w:p w14:paraId="2F3E8394" w14:textId="77777777" w:rsidR="007C20C6" w:rsidRPr="007E188F" w:rsidRDefault="007C20C6" w:rsidP="002E5224">
      <w:pPr>
        <w:jc w:val="both"/>
        <w:rPr>
          <w:rFonts w:cs="Times New Roman"/>
          <w:szCs w:val="24"/>
        </w:rPr>
      </w:pPr>
    </w:p>
    <w:p w14:paraId="0AF7AD82" w14:textId="7CECA7A4" w:rsidR="004E11DE" w:rsidRPr="007C20C6" w:rsidRDefault="008C7896" w:rsidP="007C20C6">
      <w:pPr>
        <w:pStyle w:val="Heading1"/>
      </w:pPr>
      <w:bookmarkStart w:id="177" w:name="_Toc195436278"/>
      <w:bookmarkStart w:id="178" w:name="_Toc196199843"/>
      <w:r w:rsidRPr="007C20C6">
        <w:t>CHAPTER FIVE</w:t>
      </w:r>
      <w:bookmarkEnd w:id="177"/>
      <w:bookmarkEnd w:id="178"/>
      <w:r w:rsidR="009361B1" w:rsidRPr="007C20C6">
        <w:t xml:space="preserve"> </w:t>
      </w:r>
    </w:p>
    <w:p w14:paraId="79BBFFD5" w14:textId="6D469C9E" w:rsidR="00123858" w:rsidRPr="007C20C6" w:rsidRDefault="00AF1BB5" w:rsidP="007C20C6">
      <w:pPr>
        <w:pStyle w:val="Heading1"/>
      </w:pPr>
      <w:bookmarkStart w:id="179" w:name="_Toc195436279"/>
      <w:bookmarkStart w:id="180" w:name="_Toc196199844"/>
      <w:r>
        <w:t>5.0</w:t>
      </w:r>
      <w:r w:rsidR="004E11DE" w:rsidRPr="007C20C6">
        <w:t xml:space="preserve"> </w:t>
      </w:r>
      <w:bookmarkStart w:id="181" w:name="_Toc193744829"/>
      <w:bookmarkEnd w:id="176"/>
      <w:r w:rsidR="004E11DE" w:rsidRPr="007C20C6">
        <w:t>SUMMARY CONCLUSION AND RECOMMENDATION</w:t>
      </w:r>
      <w:bookmarkEnd w:id="179"/>
      <w:bookmarkEnd w:id="180"/>
    </w:p>
    <w:p w14:paraId="3EAF9E22" w14:textId="3C52830B" w:rsidR="00B77649" w:rsidRPr="007E188F" w:rsidRDefault="00B77649" w:rsidP="00495BEA">
      <w:pPr>
        <w:pStyle w:val="Heading2"/>
      </w:pPr>
      <w:bookmarkStart w:id="182" w:name="_Toc195436280"/>
      <w:bookmarkStart w:id="183" w:name="_Toc196199845"/>
      <w:r w:rsidRPr="007E188F">
        <w:t>5.1 Introduction</w:t>
      </w:r>
      <w:bookmarkEnd w:id="181"/>
      <w:bookmarkEnd w:id="182"/>
      <w:bookmarkEnd w:id="183"/>
      <w:r w:rsidRPr="007E188F">
        <w:t xml:space="preserve"> </w:t>
      </w:r>
    </w:p>
    <w:p w14:paraId="72525FFB" w14:textId="1D521287" w:rsidR="00B77649" w:rsidRPr="007E188F" w:rsidRDefault="00FA2F6E" w:rsidP="002E5224">
      <w:pPr>
        <w:spacing w:before="20" w:after="20"/>
        <w:ind w:right="567"/>
        <w:jc w:val="both"/>
        <w:rPr>
          <w:rFonts w:eastAsia="Times New Roman" w:cs="Times New Roman"/>
          <w:szCs w:val="24"/>
        </w:rPr>
      </w:pPr>
      <w:r>
        <w:rPr>
          <w:rFonts w:eastAsia="Times New Roman" w:cs="Times New Roman"/>
          <w:szCs w:val="24"/>
        </w:rPr>
        <w:t>T</w:t>
      </w:r>
      <w:r w:rsidRPr="00FA2F6E">
        <w:rPr>
          <w:rFonts w:eastAsia="Times New Roman" w:cs="Times New Roman"/>
          <w:szCs w:val="24"/>
        </w:rPr>
        <w:t xml:space="preserve">his chapter synthesizes the key findings of the study, offers scholarly conclusions, and provides practical recommendations drawn from the study’s four specific objectives. The study investigated how various stages of pharmaceutical procurement influence the performance of public health facilities in Homa Bay County, Kenya. </w:t>
      </w:r>
    </w:p>
    <w:p w14:paraId="5D391405" w14:textId="77777777" w:rsidR="00B77649" w:rsidRPr="007E188F" w:rsidRDefault="00B77649" w:rsidP="00495BEA">
      <w:pPr>
        <w:pStyle w:val="Heading2"/>
      </w:pPr>
      <w:bookmarkStart w:id="184" w:name="_Toc193744830"/>
      <w:bookmarkStart w:id="185" w:name="_Toc195436281"/>
      <w:bookmarkStart w:id="186" w:name="_Toc196199846"/>
      <w:r w:rsidRPr="007E188F">
        <w:t>5.2 Discussion of Findings</w:t>
      </w:r>
      <w:bookmarkEnd w:id="184"/>
      <w:bookmarkEnd w:id="185"/>
      <w:bookmarkEnd w:id="186"/>
    </w:p>
    <w:p w14:paraId="5FDD90E1" w14:textId="77777777" w:rsidR="00165821" w:rsidRDefault="00B77649" w:rsidP="00CA01E1">
      <w:pPr>
        <w:pStyle w:val="Heading3"/>
        <w:rPr>
          <w:rFonts w:eastAsia="Times New Roman"/>
        </w:rPr>
      </w:pPr>
      <w:bookmarkStart w:id="187" w:name="_Toc196199847"/>
      <w:r w:rsidRPr="007E188F">
        <w:rPr>
          <w:rFonts w:eastAsia="Times New Roman"/>
        </w:rPr>
        <w:t>5.2.1 Influence of Need Identification on Health Facility Performance</w:t>
      </w:r>
      <w:bookmarkEnd w:id="187"/>
      <w:r w:rsidRPr="007E188F">
        <w:rPr>
          <w:rFonts w:eastAsia="Times New Roman"/>
        </w:rPr>
        <w:t xml:space="preserve"> </w:t>
      </w:r>
    </w:p>
    <w:p w14:paraId="46655109" w14:textId="77777777" w:rsidR="008F3574" w:rsidRDefault="008F3574" w:rsidP="008F3574">
      <w:r w:rsidRPr="008F3574">
        <w:t>The study proved need identification acts as a critical first step in pharmaceutical procurement which affects public health facility performance outcomes. Such health facilities which conduct in-depth needs assessments by using patient data with disease surveillance reports combined with stakeholder input and seasonal morbidity trends demonstrate superior drug supply and demand synchronization. Through proactive planning the healthcare facilities reduced occurrences of both overstocking and under stocking which has an adv</w:t>
      </w:r>
      <w:r>
        <w:t>erse effect on service delivery</w:t>
      </w:r>
      <w:r w:rsidR="00FA2F6E" w:rsidRPr="00FA2F6E">
        <w:t xml:space="preserve">. </w:t>
      </w:r>
      <w:r>
        <w:t>Organized methods of identifying needs led procurement departments to create better financial plans that produced precise future estimations enabling them to make both efficient and timely purchasing choices. The optimization of health outcomes happens when procurement management correctly determines and fulfills drug demand according to Negera et al. (2021).</w:t>
      </w:r>
    </w:p>
    <w:p w14:paraId="451D1013" w14:textId="77777777" w:rsidR="008F3574" w:rsidRDefault="008F3574" w:rsidP="008F3574">
      <w:r>
        <w:t xml:space="preserve">Facilities which had poor need identification processes depended on reactive purchasing methods that produced empty hospital stocks together with expensive emergency orders and substandard medical services. Facilities struggled to match their ordered and consumed drugs because they maintained poor alignment between their plans and actual clinical requirements. </w:t>
      </w:r>
    </w:p>
    <w:p w14:paraId="3165E810" w14:textId="06FE7CE7" w:rsidR="00165821" w:rsidRDefault="00B77649" w:rsidP="008F3574">
      <w:pPr>
        <w:pStyle w:val="Heading3"/>
        <w:rPr>
          <w:rFonts w:eastAsia="Times New Roman"/>
        </w:rPr>
      </w:pPr>
      <w:bookmarkStart w:id="188" w:name="_Toc196199848"/>
      <w:r w:rsidRPr="007E188F">
        <w:rPr>
          <w:rFonts w:eastAsia="Times New Roman"/>
        </w:rPr>
        <w:t>5.2.2 Effect of Drug Requisition on Facility Performance</w:t>
      </w:r>
      <w:bookmarkEnd w:id="188"/>
      <w:r w:rsidRPr="007E188F">
        <w:rPr>
          <w:rFonts w:eastAsia="Times New Roman"/>
        </w:rPr>
        <w:t xml:space="preserve"> </w:t>
      </w:r>
    </w:p>
    <w:p w14:paraId="4F460EF2" w14:textId="77777777" w:rsidR="008F3574" w:rsidRPr="008F3574" w:rsidRDefault="008F3574" w:rsidP="00495BEA">
      <w:r w:rsidRPr="008F3574">
        <w:t>Studies show that the requisition procedure acts as a connecting method between recognizing healthcare needs and obtaining needed products for procurement. Healthcare facilities with well-defined requisition systems along with precise stock records and automated tracking systems and hierarchical approval protocols obtained faster drug procurement timelines and kept stocks safe from running out. The staff members in these establishments maintained accurate knowledge about reorder levels which resulted in requisitions that met both inventory requirements and patient care standards. The facility achieved better responses to requests as well as enhanced patient satisfaction rates.</w:t>
      </w:r>
    </w:p>
    <w:p w14:paraId="2D22363F" w14:textId="1D0C6A5B" w:rsidR="008F3574" w:rsidRDefault="008F3574" w:rsidP="00495BEA">
      <w:r w:rsidRPr="008F3574">
        <w:t>Drug ordering delays together with substantial ordering errors existed in facilities that operated without structured protocols for requisitions and maintained manual ordering systems. Relevant documentation was frequently absen</w:t>
      </w:r>
      <w:r w:rsidR="00AF1BB5">
        <w:t>t</w:t>
      </w:r>
      <w:r w:rsidRPr="008F3574">
        <w:t xml:space="preserve"> and departments struggled to communicate while authorizations to order were delayed which led to inventory depletion in the pharmacy. These operation inefficiencies caused functional disturbances which resulted in longer waiting times for patients. Evidence necessitates funding into both staff development and online requirements management to protect medicine supply channels.</w:t>
      </w:r>
    </w:p>
    <w:p w14:paraId="377EAA6A" w14:textId="1487D52C" w:rsidR="00165821" w:rsidRDefault="00B77649" w:rsidP="008F3574">
      <w:pPr>
        <w:pStyle w:val="Heading3"/>
        <w:rPr>
          <w:rFonts w:eastAsia="Times New Roman"/>
        </w:rPr>
      </w:pPr>
      <w:bookmarkStart w:id="189" w:name="_Toc196199849"/>
      <w:r w:rsidRPr="007E188F">
        <w:rPr>
          <w:rFonts w:eastAsia="Times New Roman"/>
        </w:rPr>
        <w:t>5.2.3 Supplier Selection and Its Impact on Health Facility Performance</w:t>
      </w:r>
      <w:bookmarkEnd w:id="189"/>
      <w:r w:rsidRPr="007E188F">
        <w:rPr>
          <w:rFonts w:eastAsia="Times New Roman"/>
        </w:rPr>
        <w:t xml:space="preserve"> </w:t>
      </w:r>
    </w:p>
    <w:p w14:paraId="07D6E892" w14:textId="77777777" w:rsidR="008F3574" w:rsidRPr="008F3574" w:rsidRDefault="008F3574" w:rsidP="00495BEA">
      <w:r w:rsidRPr="008F3574">
        <w:t>Suppliers represent the key factor which determines both procurement effectiveness and service quality. Health facilities implementing competitive supplier selection methods based on quality certificates and time-based deliveries and regulatory requirements along with supplier performance records achieved both rapid deliveries and lower procurement conflicts while demonstrating better contract compliance. The facilities which built strong supplier relationships could address problems ahead of time and coordinate their planning activities better.</w:t>
      </w:r>
    </w:p>
    <w:p w14:paraId="007333BA" w14:textId="77777777" w:rsidR="008F3574" w:rsidRDefault="008F3574" w:rsidP="00495BEA">
      <w:r w:rsidRPr="008F3574">
        <w:t>Operations at facilities were negatively affected when supplier selection was based on non-transparent practices that led suppliers to deliver substandard pharmaceuticals together with delayed deliveries and inflated prices. When evaluation criteria remained unstructured facilities exposed themselves to nepotism which led to decreased trust in their procurement system. Public health facilities require immediate improvements in procurement unit professionalization and compulsory implementation of supplier evaluation standards.</w:t>
      </w:r>
    </w:p>
    <w:p w14:paraId="7C645420" w14:textId="5E940E6E" w:rsidR="00165821" w:rsidRDefault="00B77649" w:rsidP="008F3574">
      <w:pPr>
        <w:pStyle w:val="Heading3"/>
        <w:rPr>
          <w:rFonts w:eastAsia="Times New Roman"/>
        </w:rPr>
      </w:pPr>
      <w:bookmarkStart w:id="190" w:name="_Toc196199850"/>
      <w:r w:rsidRPr="007E188F">
        <w:rPr>
          <w:rFonts w:eastAsia="Times New Roman"/>
        </w:rPr>
        <w:t xml:space="preserve">5.2.4 Influence of </w:t>
      </w:r>
      <w:r w:rsidRPr="008F3574">
        <w:t>Price</w:t>
      </w:r>
      <w:r w:rsidRPr="007E188F">
        <w:rPr>
          <w:rFonts w:eastAsia="Times New Roman"/>
        </w:rPr>
        <w:t xml:space="preserve"> Negotiation on Performance</w:t>
      </w:r>
      <w:bookmarkEnd w:id="190"/>
      <w:r w:rsidRPr="007E188F">
        <w:rPr>
          <w:rFonts w:eastAsia="Times New Roman"/>
        </w:rPr>
        <w:t xml:space="preserve"> </w:t>
      </w:r>
    </w:p>
    <w:p w14:paraId="2BFEF4B7" w14:textId="77777777" w:rsidR="008F3574" w:rsidRPr="008F3574" w:rsidRDefault="008F3574" w:rsidP="00495BEA">
      <w:bookmarkStart w:id="191" w:name="_Toc193744831"/>
      <w:bookmarkStart w:id="192" w:name="_Toc195436284"/>
      <w:r w:rsidRPr="008F3574">
        <w:t>The results demonstrated price negotiation serves as an essential strategic tool to generate superior procurement results. Healthcare facilities which combined data-based price negotiation methods achieved better buying outcomes through price benchmarking and multi-tiered negotiation groups for supplier quote verification. The negotiation process helped health facilities make the most of their budget limitations while obtaining essential medicines in bigger volumes for increased availability. Nurses acknowledged that effective negotiation required preliminary market research combined with the joint efforts of legal and financial team members.</w:t>
      </w:r>
    </w:p>
    <w:p w14:paraId="42A9F1E5" w14:textId="77777777" w:rsidR="008F3574" w:rsidRDefault="008F3574" w:rsidP="00495BEA">
      <w:r w:rsidRPr="008F3574">
        <w:t>Medical facilities performing non-strategic price negotiations exposed themselves to conflicts with providers which led to both excessive expenses and purchasing holdups. The nonexistence of negotiation resulted in financial constraints which negatively affected training departments as well as maintenance programs in specific operational areas. Evidence from Homa Bay County indicates the need for public health institutions to implement negotiation guidelines combined with training for procurement officers about efficient procurement negotiation methods.</w:t>
      </w:r>
    </w:p>
    <w:p w14:paraId="6543BEAE" w14:textId="0CB1B689" w:rsidR="00B77649" w:rsidRPr="007E188F" w:rsidRDefault="00B77649" w:rsidP="00495BEA">
      <w:pPr>
        <w:pStyle w:val="Heading2"/>
      </w:pPr>
      <w:bookmarkStart w:id="193" w:name="_Toc196199851"/>
      <w:r w:rsidRPr="007E188F">
        <w:t>5.3 Conclusions</w:t>
      </w:r>
      <w:bookmarkEnd w:id="191"/>
      <w:bookmarkEnd w:id="192"/>
      <w:bookmarkEnd w:id="193"/>
    </w:p>
    <w:p w14:paraId="32144BBB" w14:textId="77777777" w:rsidR="008F3574" w:rsidRDefault="008F3574" w:rsidP="008F3574">
      <w:bookmarkStart w:id="194" w:name="_Toc193744832"/>
      <w:r>
        <w:t>The study demonstrates that pharmaceutical procurement efficiency depends on performing effective need identification processes. Healthcare facilities that conduct systematic assessments using patient trends as well as disease burdens and drug consumption data consistently produce accurate drug supply-to-demand match. Neglecting need identification results in facilities holding unbalanced inventories that both disturb patient care delivery along with wasting resources. Every organization needs to adopt structured need identification as an indispensable part of their procurement workflows to improve their performance.</w:t>
      </w:r>
    </w:p>
    <w:p w14:paraId="4AD8F5B5" w14:textId="77777777" w:rsidR="008F3574" w:rsidRDefault="008F3574" w:rsidP="008F3574">
      <w:r>
        <w:t>The requisition process serves as an essential communication link that unites proposed drug acquisition and implementation. The study evidence shows that prompt data-based procurement requisitions lead to rapid delivery of essential medicines. The healthcare delivery suffers from operational delays and stock misalignment and lost credibility because of non-standardized manual requisition processes. The effectiveness of procurement operations alongside resource accountability requires advanced requisition systems in order to operate efficiently in constrained environments.</w:t>
      </w:r>
    </w:p>
    <w:p w14:paraId="16787E3B" w14:textId="77777777" w:rsidR="008F3574" w:rsidRDefault="008F3574" w:rsidP="008F3574">
      <w:r>
        <w:t>The study demonstrates that supplier selection represents a fundamental strategic element which determines supply chain security. Facilities achieve better delivery timings and more reliable procurement with higher drug quality through established supplier assessment processes. A lack of firm supplier oversight leads healthcare facilities to experience both financial losses and stock shortages and non-compliance issues. The selection of suppliers needs to base itself on transparent monitoring and quality assurance and historical performance measurements to achieve high procurement results.</w:t>
      </w:r>
    </w:p>
    <w:p w14:paraId="58D4B48E" w14:textId="63F9052E" w:rsidR="00FA2F6E" w:rsidRDefault="008F3574" w:rsidP="008F3574">
      <w:r>
        <w:t>Price negotiation functions as a core cost-management technique which creates direct consequences for budget execution together with drug availability effectiveness. Medical facilities which possess effective negotiation practices secure better monetary value from their investments as well as maintain uninterrupted services. Ineffective or inexperienced negotiation strategies produce higher procurement costs and damage the integration of strategic purchasing approaches. Public health procurement teams need legal market and analytical skills and expertise to secure better prices in procurement activities</w:t>
      </w:r>
      <w:r w:rsidR="00FA2F6E" w:rsidRPr="00FA2F6E">
        <w:t>.</w:t>
      </w:r>
    </w:p>
    <w:p w14:paraId="13DDDB1F" w14:textId="3D569831" w:rsidR="00B77649" w:rsidRPr="007E188F" w:rsidRDefault="00B77649" w:rsidP="00495BEA">
      <w:pPr>
        <w:pStyle w:val="Heading2"/>
      </w:pPr>
      <w:bookmarkStart w:id="195" w:name="_Toc195436285"/>
      <w:bookmarkStart w:id="196" w:name="_Toc196199852"/>
      <w:r w:rsidRPr="007E188F">
        <w:t>5.4 Recommendations</w:t>
      </w:r>
      <w:bookmarkEnd w:id="194"/>
      <w:bookmarkEnd w:id="195"/>
      <w:bookmarkEnd w:id="196"/>
    </w:p>
    <w:p w14:paraId="5E072C31" w14:textId="77777777" w:rsidR="008F3574" w:rsidRPr="00495BEA" w:rsidRDefault="008F3574" w:rsidP="00495BEA">
      <w:pPr>
        <w:rPr>
          <w:b/>
        </w:rPr>
      </w:pPr>
      <w:bookmarkStart w:id="197" w:name="_Toc193744834"/>
      <w:bookmarkStart w:id="198" w:name="_Toc195436286"/>
      <w:r w:rsidRPr="00495BEA">
        <w:rPr>
          <w:b/>
        </w:rPr>
        <w:t>Recommendation on Need Identification</w:t>
      </w:r>
    </w:p>
    <w:p w14:paraId="54374D55" w14:textId="77777777" w:rsidR="008F3574" w:rsidRPr="008F3574" w:rsidRDefault="008F3574" w:rsidP="00495BEA">
      <w:r w:rsidRPr="008F3574">
        <w:t>The implementation of yearly and quarterly requirements assessments must function as a standard part of health facility procedures through teamwork between clinical officers and pharmacists together with statisticians and procurement staff.</w:t>
      </w:r>
    </w:p>
    <w:p w14:paraId="689EA78B" w14:textId="77777777" w:rsidR="008F3574" w:rsidRPr="008F3574" w:rsidRDefault="008F3574" w:rsidP="00495BEA">
      <w:r w:rsidRPr="008F3574">
        <w:t>The County Health Department needs to create official reporting regulations that require health facilities to use standardized methods (elderly morbidity reports together with historical drug consumption logs) to forecast local health requirements and develop action plans.</w:t>
      </w:r>
    </w:p>
    <w:p w14:paraId="298E6E64" w14:textId="77777777" w:rsidR="008F3574" w:rsidRPr="00495BEA" w:rsidRDefault="008F3574" w:rsidP="00495BEA">
      <w:pPr>
        <w:rPr>
          <w:b/>
        </w:rPr>
      </w:pPr>
      <w:r w:rsidRPr="00495BEA">
        <w:rPr>
          <w:b/>
        </w:rPr>
        <w:t>Recommendation on Drug Requisition</w:t>
      </w:r>
    </w:p>
    <w:p w14:paraId="6F016AAC" w14:textId="13F6F937" w:rsidR="008F3574" w:rsidRPr="008F3574" w:rsidRDefault="008F3574" w:rsidP="00495BEA">
      <w:r w:rsidRPr="008F3574">
        <w:t>The drug requisition process should use integrated systems between inventory management and real-time requisition features to replace document work and reduce time spent on approvals.</w:t>
      </w:r>
      <w:r w:rsidR="00495BEA">
        <w:t xml:space="preserve"> </w:t>
      </w:r>
      <w:r w:rsidRPr="008F3574">
        <w:t xml:space="preserve">Staff members at facility level need training on </w:t>
      </w:r>
      <w:r w:rsidR="00495BEA">
        <w:t xml:space="preserve">various </w:t>
      </w:r>
      <w:r w:rsidRPr="008F3574">
        <w:t xml:space="preserve">electronic LMIS tools </w:t>
      </w:r>
      <w:r w:rsidR="00495BEA">
        <w:t xml:space="preserve">such as </w:t>
      </w:r>
      <w:r w:rsidRPr="008F3574">
        <w:t>OpenLMIS and mSupply to better handle requisitions and track their progress.</w:t>
      </w:r>
    </w:p>
    <w:p w14:paraId="24663342" w14:textId="77777777" w:rsidR="008F3574" w:rsidRPr="00495BEA" w:rsidRDefault="008F3574" w:rsidP="00495BEA">
      <w:pPr>
        <w:rPr>
          <w:b/>
        </w:rPr>
      </w:pPr>
      <w:r w:rsidRPr="00495BEA">
        <w:rPr>
          <w:b/>
        </w:rPr>
        <w:t>Recommendation on Supplier Selection</w:t>
      </w:r>
    </w:p>
    <w:p w14:paraId="66762233" w14:textId="5387350A" w:rsidR="008F3574" w:rsidRPr="008F3574" w:rsidRDefault="008F3574" w:rsidP="00495BEA">
      <w:r w:rsidRPr="008F3574">
        <w:t>The County Procurement Office should maintain an annual updated pharmaceutical supplier database which contains prequalified vendors for the entire County.</w:t>
      </w:r>
      <w:r w:rsidR="00495BEA">
        <w:t xml:space="preserve"> </w:t>
      </w:r>
      <w:r w:rsidRPr="008F3574">
        <w:t>Executive Order No.3 (2015) must be applied to maintain a supplier evaluation system that selects based on merit and blocks interest conflicts.</w:t>
      </w:r>
    </w:p>
    <w:p w14:paraId="5D0AF6F0" w14:textId="77777777" w:rsidR="008F3574" w:rsidRPr="00495BEA" w:rsidRDefault="008F3574" w:rsidP="00495BEA">
      <w:pPr>
        <w:rPr>
          <w:b/>
        </w:rPr>
      </w:pPr>
      <w:r w:rsidRPr="00495BEA">
        <w:rPr>
          <w:b/>
        </w:rPr>
        <w:t>Recommendation on Price Negotiation</w:t>
      </w:r>
    </w:p>
    <w:p w14:paraId="1F86B82B" w14:textId="73DEC676" w:rsidR="008F3574" w:rsidRPr="008F3574" w:rsidRDefault="008F3574" w:rsidP="00495BEA">
      <w:r w:rsidRPr="008F3574">
        <w:t>During procurement the hospital should use negotiation checklists along with market benchmark tools to make pricing decisions.</w:t>
      </w:r>
      <w:r w:rsidR="00495BEA">
        <w:t xml:space="preserve"> </w:t>
      </w:r>
      <w:r w:rsidRPr="008F3574">
        <w:t>Suppliers should undergo regular price assessments which will guarantee their commitment to existing terms and stop any price increases beyond agreed rates. The development of structured negotiation skills should be implemented to procurement officers through scenario-based simulation training.</w:t>
      </w:r>
    </w:p>
    <w:p w14:paraId="071B1CC9" w14:textId="0E5403FE" w:rsidR="00B77649" w:rsidRPr="007E188F" w:rsidRDefault="00B77649" w:rsidP="00495BEA">
      <w:pPr>
        <w:pStyle w:val="Heading2"/>
      </w:pPr>
      <w:bookmarkStart w:id="199" w:name="_Toc196199853"/>
      <w:r w:rsidRPr="007E188F">
        <w:t>5.4.2 Practice Recommendations</w:t>
      </w:r>
      <w:bookmarkEnd w:id="197"/>
      <w:bookmarkEnd w:id="198"/>
      <w:bookmarkEnd w:id="199"/>
    </w:p>
    <w:p w14:paraId="0772EF85" w14:textId="3BC6F39E" w:rsidR="00B77649" w:rsidRPr="007E188F" w:rsidRDefault="00B77649" w:rsidP="002E5224">
      <w:pPr>
        <w:spacing w:before="20" w:after="20"/>
        <w:ind w:right="567"/>
        <w:jc w:val="both"/>
        <w:rPr>
          <w:rFonts w:eastAsia="Times New Roman" w:cs="Times New Roman"/>
          <w:szCs w:val="24"/>
        </w:rPr>
      </w:pPr>
      <w:r w:rsidRPr="007E188F">
        <w:rPr>
          <w:rFonts w:eastAsia="Times New Roman" w:cs="Times New Roman"/>
          <w:szCs w:val="24"/>
        </w:rPr>
        <w:t>Staff development programs need to occur frequently to help employees master need assessment and requisition steps and supplier asses</w:t>
      </w:r>
      <w:r w:rsidR="00495BEA">
        <w:rPr>
          <w:rFonts w:eastAsia="Times New Roman" w:cs="Times New Roman"/>
          <w:szCs w:val="24"/>
        </w:rPr>
        <w:t xml:space="preserve">sment procedures. </w:t>
      </w:r>
      <w:r w:rsidRPr="007E188F">
        <w:rPr>
          <w:rFonts w:eastAsia="Times New Roman" w:cs="Times New Roman"/>
          <w:szCs w:val="24"/>
        </w:rPr>
        <w:t>Technological inventory management systems will boost efficiency in procurement processes while optim</w:t>
      </w:r>
      <w:r w:rsidR="00495BEA">
        <w:rPr>
          <w:rFonts w:eastAsia="Times New Roman" w:cs="Times New Roman"/>
          <w:szCs w:val="24"/>
        </w:rPr>
        <w:t xml:space="preserve">izing the procurement workflow. </w:t>
      </w:r>
      <w:r w:rsidRPr="007E188F">
        <w:rPr>
          <w:rFonts w:eastAsia="Times New Roman" w:cs="Times New Roman"/>
          <w:szCs w:val="24"/>
        </w:rPr>
        <w:t>Evaluate systems and monitoring frameworks must exist together to ensure organizations maintain ethical practice standards while executing policies within procurement activities.</w:t>
      </w:r>
    </w:p>
    <w:p w14:paraId="5F5B79E3" w14:textId="77777777" w:rsidR="00B77649" w:rsidRPr="007E188F" w:rsidRDefault="00B77649" w:rsidP="00495BEA">
      <w:pPr>
        <w:pStyle w:val="Heading2"/>
      </w:pPr>
      <w:bookmarkStart w:id="200" w:name="_Toc193744835"/>
      <w:bookmarkStart w:id="201" w:name="_Toc195436287"/>
      <w:bookmarkStart w:id="202" w:name="_Toc196199854"/>
      <w:r w:rsidRPr="007E188F">
        <w:t>5.4.3 Recommendations for Future Research</w:t>
      </w:r>
      <w:bookmarkEnd w:id="200"/>
      <w:bookmarkEnd w:id="201"/>
      <w:bookmarkEnd w:id="202"/>
      <w:r w:rsidRPr="007E188F">
        <w:t xml:space="preserve"> </w:t>
      </w:r>
    </w:p>
    <w:p w14:paraId="39057A4C" w14:textId="59D0AF0E" w:rsidR="00B77649" w:rsidRPr="007E188F" w:rsidRDefault="008F3574" w:rsidP="008F3574">
      <w:r>
        <w:t xml:space="preserve">Additional research must investigate how e-procurement technologies affect transparency as well as efficiency within procurement operations </w:t>
      </w:r>
      <w:r w:rsidR="00495BEA">
        <w:t xml:space="preserve">at the county government level. </w:t>
      </w:r>
      <w:r>
        <w:t>Research should pair public health facilities with private health facilities to study the ways their procurement approaches vary and their performance levels to determin</w:t>
      </w:r>
      <w:r w:rsidR="00495BEA">
        <w:t xml:space="preserve">e differences and similarities. </w:t>
      </w:r>
      <w:r>
        <w:t>The ongoing research should analyze how pharmaceutical procurement models funded by donors affect the long-term independence of local procurement decisions and sustain health system stability.</w:t>
      </w:r>
    </w:p>
    <w:p w14:paraId="2654B9E8" w14:textId="46F9DBB7" w:rsidR="00E50322" w:rsidRPr="007E188F" w:rsidRDefault="00E50322" w:rsidP="002E5224">
      <w:pPr>
        <w:spacing w:before="20" w:after="20"/>
        <w:ind w:left="850" w:right="567"/>
        <w:contextualSpacing/>
        <w:jc w:val="both"/>
        <w:rPr>
          <w:rFonts w:cs="Times New Roman"/>
          <w:noProof/>
          <w:szCs w:val="24"/>
        </w:rPr>
      </w:pPr>
      <w:r w:rsidRPr="007E188F">
        <w:rPr>
          <w:rFonts w:cs="Times New Roman"/>
          <w:szCs w:val="24"/>
        </w:rPr>
        <w:br w:type="page"/>
      </w:r>
    </w:p>
    <w:p w14:paraId="60C072AB" w14:textId="70AC8AC6" w:rsidR="008C6CF1" w:rsidRPr="007C20C6" w:rsidRDefault="00493DB7" w:rsidP="00495BEA">
      <w:pPr>
        <w:pStyle w:val="Heading1"/>
      </w:pPr>
      <w:bookmarkStart w:id="203" w:name="_Toc193744836"/>
      <w:bookmarkStart w:id="204" w:name="_Toc195436288"/>
      <w:bookmarkStart w:id="205" w:name="_Toc196199855"/>
      <w:r w:rsidRPr="007C20C6">
        <w:t>References</w:t>
      </w:r>
      <w:bookmarkEnd w:id="203"/>
      <w:bookmarkEnd w:id="204"/>
      <w:bookmarkEnd w:id="205"/>
    </w:p>
    <w:p w14:paraId="51FC03A7" w14:textId="1E083DE6" w:rsidR="00B03C9B" w:rsidRPr="007E188F" w:rsidRDefault="00515D17" w:rsidP="00B13A06">
      <w:pPr>
        <w:pStyle w:val="EndNoteBibliography"/>
        <w:spacing w:before="20" w:after="20" w:line="360" w:lineRule="auto"/>
        <w:ind w:left="723" w:right="567" w:hangingChars="300" w:hanging="723"/>
        <w:contextualSpacing/>
        <w:jc w:val="both"/>
        <w:rPr>
          <w:rFonts w:ascii="Times New Roman" w:hAnsi="Times New Roman" w:cs="Times New Roman"/>
          <w:szCs w:val="24"/>
        </w:rPr>
      </w:pPr>
      <w:r w:rsidRPr="007E188F">
        <w:rPr>
          <w:rFonts w:ascii="Times New Roman" w:hAnsi="Times New Roman" w:cs="Times New Roman"/>
          <w:b/>
          <w:szCs w:val="24"/>
        </w:rPr>
        <w:fldChar w:fldCharType="begin"/>
      </w:r>
      <w:r w:rsidRPr="007E188F">
        <w:rPr>
          <w:rFonts w:ascii="Times New Roman" w:hAnsi="Times New Roman" w:cs="Times New Roman"/>
          <w:b/>
          <w:szCs w:val="24"/>
        </w:rPr>
        <w:instrText xml:space="preserve"> ADDIN EN.REFLIST </w:instrText>
      </w:r>
      <w:r w:rsidRPr="007E188F">
        <w:rPr>
          <w:rFonts w:ascii="Times New Roman" w:hAnsi="Times New Roman" w:cs="Times New Roman"/>
          <w:b/>
          <w:szCs w:val="24"/>
        </w:rPr>
        <w:fldChar w:fldCharType="separate"/>
      </w:r>
      <w:r w:rsidR="00B03C9B" w:rsidRPr="007E188F">
        <w:rPr>
          <w:rFonts w:ascii="Times New Roman" w:hAnsi="Times New Roman" w:cs="Times New Roman"/>
          <w:szCs w:val="24"/>
        </w:rPr>
        <w:t xml:space="preserve">Achoki, T., </w:t>
      </w:r>
      <w:r w:rsidR="00E50322" w:rsidRPr="007E188F">
        <w:rPr>
          <w:rFonts w:ascii="Times New Roman" w:hAnsi="Times New Roman" w:cs="Times New Roman"/>
          <w:szCs w:val="24"/>
        </w:rPr>
        <w:t xml:space="preserve">Gathecha, G. K ., </w:t>
      </w:r>
      <w:r w:rsidR="00B03C9B" w:rsidRPr="007E188F">
        <w:rPr>
          <w:rFonts w:ascii="Times New Roman" w:hAnsi="Times New Roman" w:cs="Times New Roman"/>
          <w:szCs w:val="24"/>
        </w:rPr>
        <w:t>Glenn, S. D., Kalra, N., Lesego, A.</w:t>
      </w:r>
      <w:r w:rsidR="00E50322" w:rsidRPr="007E188F">
        <w:rPr>
          <w:rFonts w:ascii="Times New Roman" w:hAnsi="Times New Roman" w:cs="Times New Roman"/>
          <w:szCs w:val="24"/>
        </w:rPr>
        <w:t>, Miller-Petrie, M. K.,</w:t>
      </w:r>
      <w:r w:rsidR="00B03C9B" w:rsidRPr="007E188F">
        <w:rPr>
          <w:rFonts w:ascii="Times New Roman" w:hAnsi="Times New Roman" w:cs="Times New Roman"/>
          <w:szCs w:val="24"/>
        </w:rPr>
        <w:t xml:space="preserve">., . . . Naghavi, M. (2019). Health disparities across the counties of Kenya and implications for </w:t>
      </w:r>
      <w:r w:rsidR="001B02C6" w:rsidRPr="007E188F">
        <w:rPr>
          <w:rFonts w:ascii="Times New Roman" w:hAnsi="Times New Roman" w:cs="Times New Roman"/>
          <w:szCs w:val="24"/>
        </w:rPr>
        <w:t>policymakers</w:t>
      </w:r>
      <w:r w:rsidR="00B03C9B" w:rsidRPr="007E188F">
        <w:rPr>
          <w:rFonts w:ascii="Times New Roman" w:hAnsi="Times New Roman" w:cs="Times New Roman"/>
          <w:szCs w:val="24"/>
        </w:rPr>
        <w:t xml:space="preserve">, 1990-2016: a systematic analysis for the Global Burden of Disease Study 2016. </w:t>
      </w:r>
      <w:r w:rsidR="00B03C9B" w:rsidRPr="007E188F">
        <w:rPr>
          <w:rFonts w:ascii="Times New Roman" w:hAnsi="Times New Roman" w:cs="Times New Roman"/>
          <w:i/>
          <w:szCs w:val="24"/>
        </w:rPr>
        <w:t>Lancet Glob Health, 7</w:t>
      </w:r>
      <w:r w:rsidR="00B03C9B" w:rsidRPr="007E188F">
        <w:rPr>
          <w:rFonts w:ascii="Times New Roman" w:hAnsi="Times New Roman" w:cs="Times New Roman"/>
          <w:szCs w:val="24"/>
        </w:rPr>
        <w:t>(1), e81-e95. doi:10.1016/s2214-109x(18)30472-8</w:t>
      </w:r>
    </w:p>
    <w:p w14:paraId="4C250F55" w14:textId="30AAAED4"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Aggrey, L., </w:t>
      </w:r>
      <w:r w:rsidR="001B5D49" w:rsidRPr="007E188F">
        <w:rPr>
          <w:rFonts w:ascii="Times New Roman" w:hAnsi="Times New Roman" w:cs="Times New Roman"/>
          <w:szCs w:val="24"/>
        </w:rPr>
        <w:t xml:space="preserve">Asienga, I., &amp; </w:t>
      </w:r>
      <w:r w:rsidRPr="007E188F">
        <w:rPr>
          <w:rFonts w:ascii="Times New Roman" w:hAnsi="Times New Roman" w:cs="Times New Roman"/>
          <w:szCs w:val="24"/>
        </w:rPr>
        <w:t xml:space="preserve">Ngaruko, D. (2024). Effect of procurement devolution process of medical supplies on the technical efficiency of public health facilities in Nakuru and Baringo Counties of Kenya. </w:t>
      </w:r>
      <w:r w:rsidRPr="007E188F">
        <w:rPr>
          <w:rFonts w:ascii="Times New Roman" w:hAnsi="Times New Roman" w:cs="Times New Roman"/>
          <w:i/>
          <w:szCs w:val="24"/>
        </w:rPr>
        <w:t>Journal of Business and Entrepreneurship (JBE), 3</w:t>
      </w:r>
      <w:r w:rsidRPr="007E188F">
        <w:rPr>
          <w:rFonts w:ascii="Times New Roman" w:hAnsi="Times New Roman" w:cs="Times New Roman"/>
          <w:szCs w:val="24"/>
        </w:rPr>
        <w:t>, 1-12. doi:10.51317/jbe.v3i1.492</w:t>
      </w:r>
    </w:p>
    <w:p w14:paraId="44CA1EC6" w14:textId="20B151BF"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Ahwera, S. (2021). </w:t>
      </w:r>
      <w:r w:rsidRPr="007E188F">
        <w:rPr>
          <w:rFonts w:ascii="Times New Roman" w:hAnsi="Times New Roman" w:cs="Times New Roman"/>
          <w:i/>
          <w:szCs w:val="24"/>
        </w:rPr>
        <w:t>Participatory budgeting, internal controls</w:t>
      </w:r>
      <w:r w:rsidR="001B02C6" w:rsidRPr="007E188F">
        <w:rPr>
          <w:rFonts w:ascii="Times New Roman" w:hAnsi="Times New Roman" w:cs="Times New Roman"/>
          <w:i/>
          <w:szCs w:val="24"/>
        </w:rPr>
        <w:t>,</w:t>
      </w:r>
      <w:r w:rsidRPr="007E188F">
        <w:rPr>
          <w:rFonts w:ascii="Times New Roman" w:hAnsi="Times New Roman" w:cs="Times New Roman"/>
          <w:i/>
          <w:szCs w:val="24"/>
        </w:rPr>
        <w:t xml:space="preserve"> and service delivery performance in selected public health facilities</w:t>
      </w:r>
      <w:r w:rsidR="001B02C6" w:rsidRPr="007E188F">
        <w:rPr>
          <w:rFonts w:ascii="Times New Roman" w:hAnsi="Times New Roman" w:cs="Times New Roman"/>
          <w:i/>
          <w:szCs w:val="24"/>
        </w:rPr>
        <w:t>, in the</w:t>
      </w:r>
      <w:r w:rsidRPr="007E188F">
        <w:rPr>
          <w:rFonts w:ascii="Times New Roman" w:hAnsi="Times New Roman" w:cs="Times New Roman"/>
          <w:i/>
          <w:szCs w:val="24"/>
        </w:rPr>
        <w:t xml:space="preserve"> case of Wakiso district.</w:t>
      </w:r>
      <w:r w:rsidRPr="007E188F">
        <w:rPr>
          <w:rFonts w:ascii="Times New Roman" w:hAnsi="Times New Roman" w:cs="Times New Roman"/>
          <w:szCs w:val="24"/>
        </w:rPr>
        <w:t xml:space="preserve"> Makerere University Business School, </w:t>
      </w:r>
    </w:p>
    <w:p w14:paraId="190B652D" w14:textId="4D2C42C8"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Akinleye, D. D.</w:t>
      </w:r>
      <w:r w:rsidR="001B5D49" w:rsidRPr="007E188F">
        <w:rPr>
          <w:rFonts w:ascii="Times New Roman" w:hAnsi="Times New Roman" w:cs="Times New Roman"/>
          <w:szCs w:val="24"/>
        </w:rPr>
        <w:t>, Lazarus, V.</w:t>
      </w:r>
      <w:r w:rsidRPr="007E188F">
        <w:rPr>
          <w:rFonts w:ascii="Times New Roman" w:hAnsi="Times New Roman" w:cs="Times New Roman"/>
          <w:szCs w:val="24"/>
        </w:rPr>
        <w:t xml:space="preserve">, </w:t>
      </w:r>
      <w:r w:rsidR="001B5D49" w:rsidRPr="007E188F">
        <w:rPr>
          <w:rFonts w:ascii="Times New Roman" w:hAnsi="Times New Roman" w:cs="Times New Roman"/>
          <w:szCs w:val="24"/>
        </w:rPr>
        <w:t xml:space="preserve">McLaughlin, C. C., &amp; </w:t>
      </w:r>
      <w:r w:rsidRPr="007E188F">
        <w:rPr>
          <w:rFonts w:ascii="Times New Roman" w:hAnsi="Times New Roman" w:cs="Times New Roman"/>
          <w:szCs w:val="24"/>
        </w:rPr>
        <w:t>McNutt, L. A.</w:t>
      </w:r>
      <w:r w:rsidR="001B5D49" w:rsidRPr="007E188F">
        <w:rPr>
          <w:rFonts w:ascii="Times New Roman" w:hAnsi="Times New Roman" w:cs="Times New Roman"/>
          <w:szCs w:val="24"/>
        </w:rPr>
        <w:t xml:space="preserve"> </w:t>
      </w:r>
      <w:r w:rsidRPr="007E188F">
        <w:rPr>
          <w:rFonts w:ascii="Times New Roman" w:hAnsi="Times New Roman" w:cs="Times New Roman"/>
          <w:szCs w:val="24"/>
        </w:rPr>
        <w:t xml:space="preserve">(2019). Correlation between hospital finances and quality and safety of patient care. </w:t>
      </w:r>
      <w:r w:rsidRPr="007E188F">
        <w:rPr>
          <w:rFonts w:ascii="Times New Roman" w:hAnsi="Times New Roman" w:cs="Times New Roman"/>
          <w:i/>
          <w:szCs w:val="24"/>
        </w:rPr>
        <w:t>PLOS ONE, 14</w:t>
      </w:r>
      <w:r w:rsidRPr="007E188F">
        <w:rPr>
          <w:rFonts w:ascii="Times New Roman" w:hAnsi="Times New Roman" w:cs="Times New Roman"/>
          <w:szCs w:val="24"/>
        </w:rPr>
        <w:t>(8), e0219124. doi:10.1371/journal.pone.0219124</w:t>
      </w:r>
    </w:p>
    <w:p w14:paraId="6535419E" w14:textId="1A4DCBE1"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Asmara, A., </w:t>
      </w:r>
      <w:r w:rsidR="00472A85" w:rsidRPr="007E188F">
        <w:rPr>
          <w:rFonts w:ascii="Times New Roman" w:hAnsi="Times New Roman" w:cs="Times New Roman"/>
          <w:szCs w:val="24"/>
        </w:rPr>
        <w:t xml:space="preserve">Sayekti, Y., &amp; </w:t>
      </w:r>
      <w:r w:rsidRPr="007E188F">
        <w:rPr>
          <w:rFonts w:ascii="Times New Roman" w:hAnsi="Times New Roman" w:cs="Times New Roman"/>
          <w:szCs w:val="24"/>
        </w:rPr>
        <w:t xml:space="preserve">Sularso, R. A. (2018). </w:t>
      </w:r>
      <w:r w:rsidR="001B5D49" w:rsidRPr="007E188F">
        <w:rPr>
          <w:rFonts w:ascii="Times New Roman" w:hAnsi="Times New Roman" w:cs="Times New Roman"/>
          <w:szCs w:val="24"/>
        </w:rPr>
        <w:t xml:space="preserve">The influence of perception of budget planning and implementation on budget performance through </w:t>
      </w:r>
      <w:r w:rsidR="00087805" w:rsidRPr="007E188F">
        <w:rPr>
          <w:rFonts w:ascii="Times New Roman" w:hAnsi="Times New Roman" w:cs="Times New Roman"/>
          <w:szCs w:val="24"/>
        </w:rPr>
        <w:t>applying</w:t>
      </w:r>
      <w:r w:rsidR="001B5D49" w:rsidRPr="007E188F">
        <w:rPr>
          <w:rFonts w:ascii="Times New Roman" w:hAnsi="Times New Roman" w:cs="Times New Roman"/>
          <w:szCs w:val="24"/>
        </w:rPr>
        <w:t xml:space="preserve"> budget expenditure in </w:t>
      </w:r>
      <w:r w:rsidR="00087805" w:rsidRPr="007E188F">
        <w:rPr>
          <w:rFonts w:ascii="Times New Roman" w:hAnsi="Times New Roman" w:cs="Times New Roman"/>
          <w:szCs w:val="24"/>
        </w:rPr>
        <w:t xml:space="preserve">the </w:t>
      </w:r>
      <w:r w:rsidR="001B5D49" w:rsidRPr="007E188F">
        <w:rPr>
          <w:rFonts w:ascii="Times New Roman" w:hAnsi="Times New Roman" w:cs="Times New Roman"/>
          <w:szCs w:val="24"/>
        </w:rPr>
        <w:t>public health department Bondowoso District</w:t>
      </w:r>
      <w:r w:rsidRPr="007E188F">
        <w:rPr>
          <w:rFonts w:ascii="Times New Roman" w:hAnsi="Times New Roman" w:cs="Times New Roman"/>
          <w:szCs w:val="24"/>
        </w:rPr>
        <w:t xml:space="preserve">. </w:t>
      </w:r>
      <w:r w:rsidRPr="007E188F">
        <w:rPr>
          <w:rFonts w:ascii="Times New Roman" w:hAnsi="Times New Roman" w:cs="Times New Roman"/>
          <w:i/>
          <w:szCs w:val="24"/>
        </w:rPr>
        <w:t>International Journal of Research Science and Management, 5</w:t>
      </w:r>
      <w:r w:rsidRPr="007E188F">
        <w:rPr>
          <w:rFonts w:ascii="Times New Roman" w:hAnsi="Times New Roman" w:cs="Times New Roman"/>
          <w:szCs w:val="24"/>
        </w:rPr>
        <w:t xml:space="preserve">(8), 88-97. </w:t>
      </w:r>
    </w:p>
    <w:p w14:paraId="4723352C" w14:textId="25833DB5"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Boche, B., </w:t>
      </w:r>
      <w:r w:rsidR="00472A85" w:rsidRPr="007E188F">
        <w:rPr>
          <w:rFonts w:ascii="Times New Roman" w:hAnsi="Times New Roman" w:cs="Times New Roman"/>
          <w:szCs w:val="24"/>
        </w:rPr>
        <w:t xml:space="preserve">Gudeta, T., &amp; </w:t>
      </w:r>
      <w:r w:rsidRPr="007E188F">
        <w:rPr>
          <w:rFonts w:ascii="Times New Roman" w:hAnsi="Times New Roman" w:cs="Times New Roman"/>
          <w:szCs w:val="24"/>
        </w:rPr>
        <w:t xml:space="preserve">Mulugeta, T. (2022). Procurement Practice of Program Drugs and Its Challenges at the Ethiopian Pharmaceuticals Supply Agency: A Mixed Methods Study. </w:t>
      </w:r>
      <w:r w:rsidRPr="007E188F">
        <w:rPr>
          <w:rFonts w:ascii="Times New Roman" w:hAnsi="Times New Roman" w:cs="Times New Roman"/>
          <w:i/>
          <w:szCs w:val="24"/>
        </w:rPr>
        <w:t>Inquiry, 59</w:t>
      </w:r>
      <w:r w:rsidRPr="007E188F">
        <w:rPr>
          <w:rFonts w:ascii="Times New Roman" w:hAnsi="Times New Roman" w:cs="Times New Roman"/>
          <w:szCs w:val="24"/>
        </w:rPr>
        <w:t>, 469580221078514. doi:10.1177/00469580221078514</w:t>
      </w:r>
    </w:p>
    <w:p w14:paraId="2CBBAC9B" w14:textId="4AFD904C"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Chebet</w:t>
      </w:r>
      <w:r w:rsidR="00FB317D" w:rsidRPr="007E188F">
        <w:rPr>
          <w:rFonts w:ascii="Times New Roman" w:hAnsi="Times New Roman" w:cs="Times New Roman"/>
          <w:szCs w:val="24"/>
        </w:rPr>
        <w:t>,</w:t>
      </w:r>
      <w:r w:rsidRPr="007E188F">
        <w:rPr>
          <w:rFonts w:ascii="Times New Roman" w:hAnsi="Times New Roman" w:cs="Times New Roman"/>
          <w:szCs w:val="24"/>
        </w:rPr>
        <w:t xml:space="preserve"> K</w:t>
      </w:r>
      <w:r w:rsidR="00FB317D" w:rsidRPr="007E188F">
        <w:rPr>
          <w:rFonts w:ascii="Times New Roman" w:hAnsi="Times New Roman" w:cs="Times New Roman"/>
          <w:szCs w:val="24"/>
        </w:rPr>
        <w:t>.</w:t>
      </w:r>
      <w:r w:rsidRPr="007E188F">
        <w:rPr>
          <w:rFonts w:ascii="Times New Roman" w:hAnsi="Times New Roman" w:cs="Times New Roman"/>
          <w:szCs w:val="24"/>
        </w:rPr>
        <w:t xml:space="preserve"> E., </w:t>
      </w:r>
      <w:r w:rsidR="00FB317D" w:rsidRPr="007E188F">
        <w:rPr>
          <w:rFonts w:ascii="Times New Roman" w:hAnsi="Times New Roman" w:cs="Times New Roman"/>
          <w:szCs w:val="24"/>
        </w:rPr>
        <w:t xml:space="preserve">Kemboi, A., &amp; </w:t>
      </w:r>
      <w:r w:rsidRPr="007E188F">
        <w:rPr>
          <w:rFonts w:ascii="Times New Roman" w:hAnsi="Times New Roman" w:cs="Times New Roman"/>
          <w:szCs w:val="24"/>
        </w:rPr>
        <w:t>Kimutai, G.</w:t>
      </w:r>
      <w:r w:rsidR="00FB317D" w:rsidRPr="007E188F">
        <w:rPr>
          <w:rFonts w:ascii="Times New Roman" w:hAnsi="Times New Roman" w:cs="Times New Roman"/>
          <w:szCs w:val="24"/>
        </w:rPr>
        <w:t xml:space="preserve"> </w:t>
      </w:r>
      <w:r w:rsidRPr="007E188F">
        <w:rPr>
          <w:rFonts w:ascii="Times New Roman" w:hAnsi="Times New Roman" w:cs="Times New Roman"/>
          <w:szCs w:val="24"/>
        </w:rPr>
        <w:t xml:space="preserve">(2017). Influence of resource provision and performance of selected hospitals in </w:t>
      </w:r>
      <w:r w:rsidR="001B02C6" w:rsidRPr="007E188F">
        <w:rPr>
          <w:rFonts w:ascii="Times New Roman" w:hAnsi="Times New Roman" w:cs="Times New Roman"/>
          <w:szCs w:val="24"/>
        </w:rPr>
        <w:t>Kenya</w:t>
      </w:r>
      <w:r w:rsidRPr="007E188F">
        <w:rPr>
          <w:rFonts w:ascii="Times New Roman" w:hAnsi="Times New Roman" w:cs="Times New Roman"/>
          <w:szCs w:val="24"/>
        </w:rPr>
        <w:t xml:space="preserve">. </w:t>
      </w:r>
    </w:p>
    <w:p w14:paraId="36D9850F" w14:textId="02682AE6"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Decker, K. L., Schwab, S. D., &amp; Wernz, C. (2023). Impact of performance-based budgeting on quality outcomes in U.S. military health care facilities. </w:t>
      </w:r>
      <w:r w:rsidRPr="007E188F">
        <w:rPr>
          <w:rFonts w:ascii="Times New Roman" w:hAnsi="Times New Roman" w:cs="Times New Roman"/>
          <w:i/>
          <w:szCs w:val="24"/>
        </w:rPr>
        <w:t>Health Care Manage Rev, 48</w:t>
      </w:r>
      <w:r w:rsidRPr="007E188F">
        <w:rPr>
          <w:rFonts w:ascii="Times New Roman" w:hAnsi="Times New Roman" w:cs="Times New Roman"/>
          <w:szCs w:val="24"/>
        </w:rPr>
        <w:t>(3), 249-259. doi:10.1097/hmr.0000000000000372</w:t>
      </w:r>
    </w:p>
    <w:p w14:paraId="51D2669E" w14:textId="77777777"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Domie, G., &amp; Dodzi, S. (2023). Medicine Procurement Framework for Public Hospitals under the Ministry of Health in Ghana: A Case of the Western Region. </w:t>
      </w:r>
      <w:r w:rsidRPr="007E188F">
        <w:rPr>
          <w:rFonts w:ascii="Times New Roman" w:hAnsi="Times New Roman" w:cs="Times New Roman"/>
          <w:i/>
          <w:szCs w:val="24"/>
        </w:rPr>
        <w:t>Open Journal of Business and Management, 11</w:t>
      </w:r>
      <w:r w:rsidRPr="007E188F">
        <w:rPr>
          <w:rFonts w:ascii="Times New Roman" w:hAnsi="Times New Roman" w:cs="Times New Roman"/>
          <w:szCs w:val="24"/>
        </w:rPr>
        <w:t xml:space="preserve">(5), 2084-2103. </w:t>
      </w:r>
    </w:p>
    <w:p w14:paraId="0FB790E5" w14:textId="1B2068F3"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Gambo, N., Inuwa, I., Usman, N., Said, I., &amp; Shuaibu, U. (2021). Factors affecting budget implementation for </w:t>
      </w:r>
      <w:r w:rsidR="001B02C6" w:rsidRPr="007E188F">
        <w:rPr>
          <w:rFonts w:ascii="Times New Roman" w:hAnsi="Times New Roman" w:cs="Times New Roman"/>
          <w:szCs w:val="24"/>
        </w:rPr>
        <w:t xml:space="preserve">the </w:t>
      </w:r>
      <w:r w:rsidRPr="007E188F">
        <w:rPr>
          <w:rFonts w:ascii="Times New Roman" w:hAnsi="Times New Roman" w:cs="Times New Roman"/>
          <w:szCs w:val="24"/>
        </w:rPr>
        <w:t xml:space="preserve">successful delivery of primary health care building facilities within </w:t>
      </w:r>
      <w:r w:rsidR="001B02C6" w:rsidRPr="007E188F">
        <w:rPr>
          <w:rFonts w:ascii="Times New Roman" w:hAnsi="Times New Roman" w:cs="Times New Roman"/>
          <w:szCs w:val="24"/>
        </w:rPr>
        <w:t xml:space="preserve">the </w:t>
      </w:r>
      <w:r w:rsidRPr="007E188F">
        <w:rPr>
          <w:rFonts w:ascii="Times New Roman" w:hAnsi="Times New Roman" w:cs="Times New Roman"/>
          <w:szCs w:val="24"/>
        </w:rPr>
        <w:t xml:space="preserve">Nigerian health sector. </w:t>
      </w:r>
      <w:r w:rsidRPr="007E188F">
        <w:rPr>
          <w:rFonts w:ascii="Times New Roman" w:hAnsi="Times New Roman" w:cs="Times New Roman"/>
          <w:i/>
          <w:szCs w:val="24"/>
        </w:rPr>
        <w:t>International Journal of Construction Management, 21</w:t>
      </w:r>
      <w:r w:rsidRPr="007E188F">
        <w:rPr>
          <w:rFonts w:ascii="Times New Roman" w:hAnsi="Times New Roman" w:cs="Times New Roman"/>
          <w:szCs w:val="24"/>
        </w:rPr>
        <w:t xml:space="preserve">(5), 476-489. </w:t>
      </w:r>
    </w:p>
    <w:p w14:paraId="103E5E56" w14:textId="450C05D9"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Garattini, L., Van de Vooren, K., &amp; Freemantle, N. (2014). Tendering and value-based pricing: lessons from Italy on human </w:t>
      </w:r>
      <w:r w:rsidR="001B02C6" w:rsidRPr="007E188F">
        <w:rPr>
          <w:rFonts w:ascii="Times New Roman" w:hAnsi="Times New Roman" w:cs="Times New Roman"/>
          <w:szCs w:val="24"/>
        </w:rPr>
        <w:t>papillomavirus</w:t>
      </w:r>
      <w:r w:rsidRPr="007E188F">
        <w:rPr>
          <w:rFonts w:ascii="Times New Roman" w:hAnsi="Times New Roman" w:cs="Times New Roman"/>
          <w:szCs w:val="24"/>
        </w:rPr>
        <w:t xml:space="preserve"> vaccines. </w:t>
      </w:r>
      <w:r w:rsidRPr="007E188F">
        <w:rPr>
          <w:rFonts w:ascii="Times New Roman" w:hAnsi="Times New Roman" w:cs="Times New Roman"/>
          <w:i/>
          <w:szCs w:val="24"/>
        </w:rPr>
        <w:t>J R Soc Med, 107</w:t>
      </w:r>
      <w:r w:rsidRPr="007E188F">
        <w:rPr>
          <w:rFonts w:ascii="Times New Roman" w:hAnsi="Times New Roman" w:cs="Times New Roman"/>
          <w:szCs w:val="24"/>
        </w:rPr>
        <w:t>(1), 4-5. doi:10.1177/0141076813512122</w:t>
      </w:r>
    </w:p>
    <w:p w14:paraId="43B5C51C" w14:textId="48C4E4D0"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Homauni, A., Markazi-Moghaddam, N., Mosadeghkhah, A., Noori, M., Abbasiyan, K., &amp; Jame, S. Z. B. (2023). Budgeting in Healthcare Systems and Organizations: A Systematic Review. </w:t>
      </w:r>
      <w:r w:rsidRPr="007E188F">
        <w:rPr>
          <w:rFonts w:ascii="Times New Roman" w:hAnsi="Times New Roman" w:cs="Times New Roman"/>
          <w:i/>
          <w:szCs w:val="24"/>
        </w:rPr>
        <w:t>Iran J Public Health, 52</w:t>
      </w:r>
      <w:r w:rsidRPr="007E188F">
        <w:rPr>
          <w:rFonts w:ascii="Times New Roman" w:hAnsi="Times New Roman" w:cs="Times New Roman"/>
          <w:szCs w:val="24"/>
        </w:rPr>
        <w:t>(9), 1889-1901. doi:10.18502/</w:t>
      </w:r>
      <w:r w:rsidR="001B02C6" w:rsidRPr="007E188F">
        <w:rPr>
          <w:rFonts w:ascii="Times New Roman" w:hAnsi="Times New Roman" w:cs="Times New Roman"/>
          <w:szCs w:val="24"/>
        </w:rPr>
        <w:t>jpg</w:t>
      </w:r>
      <w:r w:rsidRPr="007E188F">
        <w:rPr>
          <w:rFonts w:ascii="Times New Roman" w:hAnsi="Times New Roman" w:cs="Times New Roman"/>
          <w:szCs w:val="24"/>
        </w:rPr>
        <w:t>.v52i9.13571</w:t>
      </w:r>
    </w:p>
    <w:p w14:paraId="2F57A208" w14:textId="73EBF621"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Kabubu, C., Huho, J., &amp; Kyalo, T. (2015). The effects of ethics on the procurement process of medical supplies in the public hospitals in Kenya: A case of </w:t>
      </w:r>
      <w:r w:rsidR="001B02C6" w:rsidRPr="007E188F">
        <w:rPr>
          <w:rFonts w:ascii="Times New Roman" w:hAnsi="Times New Roman" w:cs="Times New Roman"/>
          <w:szCs w:val="24"/>
        </w:rPr>
        <w:t>Nyeri</w:t>
      </w:r>
      <w:r w:rsidRPr="007E188F">
        <w:rPr>
          <w:rFonts w:ascii="Times New Roman" w:hAnsi="Times New Roman" w:cs="Times New Roman"/>
          <w:szCs w:val="24"/>
        </w:rPr>
        <w:t xml:space="preserve"> county, Kenya. </w:t>
      </w:r>
    </w:p>
    <w:p w14:paraId="4FEFE519" w14:textId="76ACFE96"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Kairu, A., Orangi, S., Mbuthia, B., Ondera, J., Ravishankar, N., &amp; Barasa, E. (2021). Examining health facility financing in Kenya in the context of devolution. </w:t>
      </w:r>
      <w:r w:rsidRPr="007E188F">
        <w:rPr>
          <w:rFonts w:ascii="Times New Roman" w:hAnsi="Times New Roman" w:cs="Times New Roman"/>
          <w:i/>
          <w:szCs w:val="24"/>
        </w:rPr>
        <w:t xml:space="preserve">BMC Health Services Research, </w:t>
      </w:r>
      <w:r w:rsidR="001B02C6" w:rsidRPr="007E188F">
        <w:rPr>
          <w:rFonts w:ascii="Times New Roman" w:hAnsi="Times New Roman" w:cs="Times New Roman"/>
          <w:i/>
          <w:szCs w:val="24"/>
        </w:rPr>
        <w:t xml:space="preserve">pp. </w:t>
      </w:r>
      <w:r w:rsidRPr="007E188F">
        <w:rPr>
          <w:rFonts w:ascii="Times New Roman" w:hAnsi="Times New Roman" w:cs="Times New Roman"/>
          <w:i/>
          <w:szCs w:val="24"/>
        </w:rPr>
        <w:t>21</w:t>
      </w:r>
      <w:r w:rsidRPr="007E188F">
        <w:rPr>
          <w:rFonts w:ascii="Times New Roman" w:hAnsi="Times New Roman" w:cs="Times New Roman"/>
          <w:szCs w:val="24"/>
        </w:rPr>
        <w:t>, 1</w:t>
      </w:r>
      <w:r w:rsidR="001B02C6" w:rsidRPr="007E188F">
        <w:rPr>
          <w:rFonts w:ascii="Times New Roman" w:hAnsi="Times New Roman" w:cs="Times New Roman"/>
          <w:szCs w:val="24"/>
        </w:rPr>
        <w:t>–</w:t>
      </w:r>
      <w:r w:rsidRPr="007E188F">
        <w:rPr>
          <w:rFonts w:ascii="Times New Roman" w:hAnsi="Times New Roman" w:cs="Times New Roman"/>
          <w:szCs w:val="24"/>
        </w:rPr>
        <w:t xml:space="preserve">13. </w:t>
      </w:r>
    </w:p>
    <w:p w14:paraId="4134C1E7" w14:textId="1A74F392"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Kanyoma, K. (2013). The</w:t>
      </w:r>
      <w:r w:rsidR="00087805" w:rsidRPr="007E188F">
        <w:rPr>
          <w:rFonts w:ascii="Times New Roman" w:hAnsi="Times New Roman" w:cs="Times New Roman"/>
          <w:szCs w:val="24"/>
        </w:rPr>
        <w:t xml:space="preserve"> impact of procurement operations on healthcare delivery: a</w:t>
      </w:r>
      <w:r w:rsidRPr="007E188F">
        <w:rPr>
          <w:rFonts w:ascii="Times New Roman" w:hAnsi="Times New Roman" w:cs="Times New Roman"/>
          <w:szCs w:val="24"/>
        </w:rPr>
        <w:t xml:space="preserve"> case study of Malawi's public healthcare delivery system. </w:t>
      </w:r>
      <w:r w:rsidRPr="007E188F">
        <w:rPr>
          <w:rFonts w:ascii="Times New Roman" w:hAnsi="Times New Roman" w:cs="Times New Roman"/>
          <w:i/>
          <w:szCs w:val="24"/>
        </w:rPr>
        <w:t>Global Journal of Management and Business Research, Vol.13</w:t>
      </w:r>
      <w:r w:rsidRPr="007E188F">
        <w:rPr>
          <w:rFonts w:ascii="Times New Roman" w:hAnsi="Times New Roman" w:cs="Times New Roman"/>
          <w:szCs w:val="24"/>
        </w:rPr>
        <w:t xml:space="preserve">, </w:t>
      </w:r>
      <w:r w:rsidR="001B02C6" w:rsidRPr="007E188F">
        <w:rPr>
          <w:rFonts w:ascii="Times New Roman" w:hAnsi="Times New Roman" w:cs="Times New Roman"/>
          <w:szCs w:val="24"/>
        </w:rPr>
        <w:t xml:space="preserve">pp. </w:t>
      </w:r>
      <w:r w:rsidRPr="007E188F">
        <w:rPr>
          <w:rFonts w:ascii="Times New Roman" w:hAnsi="Times New Roman" w:cs="Times New Roman"/>
          <w:szCs w:val="24"/>
        </w:rPr>
        <w:t>27</w:t>
      </w:r>
      <w:r w:rsidR="001B02C6" w:rsidRPr="007E188F">
        <w:rPr>
          <w:rFonts w:ascii="Times New Roman" w:hAnsi="Times New Roman" w:cs="Times New Roman"/>
          <w:szCs w:val="24"/>
        </w:rPr>
        <w:t>–</w:t>
      </w:r>
      <w:r w:rsidRPr="007E188F">
        <w:rPr>
          <w:rFonts w:ascii="Times New Roman" w:hAnsi="Times New Roman" w:cs="Times New Roman"/>
          <w:szCs w:val="24"/>
        </w:rPr>
        <w:t xml:space="preserve">35. </w:t>
      </w:r>
    </w:p>
    <w:p w14:paraId="1FFFA23F" w14:textId="4930DC59"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Komakech, R. A. (2016). Public procurement in developing countries: Objectives, principles</w:t>
      </w:r>
      <w:r w:rsidR="001B02C6" w:rsidRPr="007E188F">
        <w:rPr>
          <w:rFonts w:ascii="Times New Roman" w:hAnsi="Times New Roman" w:cs="Times New Roman"/>
          <w:szCs w:val="24"/>
        </w:rPr>
        <w:t>,</w:t>
      </w:r>
      <w:r w:rsidRPr="007E188F">
        <w:rPr>
          <w:rFonts w:ascii="Times New Roman" w:hAnsi="Times New Roman" w:cs="Times New Roman"/>
          <w:szCs w:val="24"/>
        </w:rPr>
        <w:t xml:space="preserve"> and required professional skills. </w:t>
      </w:r>
      <w:r w:rsidRPr="007E188F">
        <w:rPr>
          <w:rFonts w:ascii="Times New Roman" w:hAnsi="Times New Roman" w:cs="Times New Roman"/>
          <w:i/>
          <w:szCs w:val="24"/>
        </w:rPr>
        <w:t>Public Policy and Administration Research, 6</w:t>
      </w:r>
      <w:r w:rsidRPr="007E188F">
        <w:rPr>
          <w:rFonts w:ascii="Times New Roman" w:hAnsi="Times New Roman" w:cs="Times New Roman"/>
          <w:szCs w:val="24"/>
        </w:rPr>
        <w:t>(8), 20</w:t>
      </w:r>
      <w:r w:rsidR="001B02C6" w:rsidRPr="007E188F">
        <w:rPr>
          <w:rFonts w:ascii="Times New Roman" w:hAnsi="Times New Roman" w:cs="Times New Roman"/>
          <w:szCs w:val="24"/>
        </w:rPr>
        <w:t>–</w:t>
      </w:r>
      <w:r w:rsidRPr="007E188F">
        <w:rPr>
          <w:rFonts w:ascii="Times New Roman" w:hAnsi="Times New Roman" w:cs="Times New Roman"/>
          <w:szCs w:val="24"/>
        </w:rPr>
        <w:t xml:space="preserve">29. </w:t>
      </w:r>
    </w:p>
    <w:p w14:paraId="2D0010DF" w14:textId="205409F1"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Mahuwi, L., &amp; Israel, B. (2024). Promoting transparency and accountability towards anti-corruption in pharmaceutical procurement system: </w:t>
      </w:r>
      <w:r w:rsidR="001B02C6" w:rsidRPr="007E188F">
        <w:rPr>
          <w:rFonts w:ascii="Times New Roman" w:hAnsi="Times New Roman" w:cs="Times New Roman"/>
          <w:szCs w:val="24"/>
        </w:rPr>
        <w:t>Does</w:t>
      </w:r>
      <w:r w:rsidRPr="007E188F">
        <w:rPr>
          <w:rFonts w:ascii="Times New Roman" w:hAnsi="Times New Roman" w:cs="Times New Roman"/>
          <w:szCs w:val="24"/>
        </w:rPr>
        <w:t xml:space="preserve"> e-procurement play a significant role? </w:t>
      </w:r>
      <w:r w:rsidRPr="007E188F">
        <w:rPr>
          <w:rFonts w:ascii="Times New Roman" w:hAnsi="Times New Roman" w:cs="Times New Roman"/>
          <w:i/>
          <w:szCs w:val="24"/>
        </w:rPr>
        <w:t>Management Matters</w:t>
      </w:r>
      <w:r w:rsidRPr="007E188F">
        <w:rPr>
          <w:rFonts w:ascii="Times New Roman" w:hAnsi="Times New Roman" w:cs="Times New Roman"/>
          <w:szCs w:val="24"/>
        </w:rPr>
        <w:t xml:space="preserve">. </w:t>
      </w:r>
    </w:p>
    <w:p w14:paraId="76940783" w14:textId="77777777"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Maniadakis, N., Holtorf, A.-P., Otávio Corrêa, J., Gialama, F., &amp; Wijaya, K. (2018). Shaping Pharmaceutical Tenders for Effectiveness and Sustainability in Countries with Expanding Healthcare Coverage. </w:t>
      </w:r>
      <w:r w:rsidRPr="007E188F">
        <w:rPr>
          <w:rFonts w:ascii="Times New Roman" w:hAnsi="Times New Roman" w:cs="Times New Roman"/>
          <w:i/>
          <w:szCs w:val="24"/>
        </w:rPr>
        <w:t>Applied Health Economics and Health Policy, 16</w:t>
      </w:r>
      <w:r w:rsidRPr="007E188F">
        <w:rPr>
          <w:rFonts w:ascii="Times New Roman" w:hAnsi="Times New Roman" w:cs="Times New Roman"/>
          <w:szCs w:val="24"/>
        </w:rPr>
        <w:t>(5), 591-607. doi:10.1007/s40258-018-0405-7</w:t>
      </w:r>
    </w:p>
    <w:p w14:paraId="27F117E4" w14:textId="77777777"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Modisakeng, C., Matlala, M., Godman, B., &amp; Meyer, J. C. (2020). Medicine shortages and challenges with the procurement process among public sector hospitals in South Africa; findings and implications. </w:t>
      </w:r>
      <w:r w:rsidRPr="007E188F">
        <w:rPr>
          <w:rFonts w:ascii="Times New Roman" w:hAnsi="Times New Roman" w:cs="Times New Roman"/>
          <w:i/>
          <w:szCs w:val="24"/>
        </w:rPr>
        <w:t>BMC Health Serv Res, 20</w:t>
      </w:r>
      <w:r w:rsidRPr="007E188F">
        <w:rPr>
          <w:rFonts w:ascii="Times New Roman" w:hAnsi="Times New Roman" w:cs="Times New Roman"/>
          <w:szCs w:val="24"/>
        </w:rPr>
        <w:t>(1), 234. doi:10.1186/s12913-020-05080-1</w:t>
      </w:r>
    </w:p>
    <w:p w14:paraId="672E3D7F" w14:textId="690E6C68"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Mohammed, S., Magaji, M., Lawal, G., &amp; Masoud, M. (2007). Medicine supply management in Nigeria: a case study of Ministry of Health, Kaduna State. </w:t>
      </w:r>
      <w:r w:rsidRPr="007E188F">
        <w:rPr>
          <w:rFonts w:ascii="Times New Roman" w:hAnsi="Times New Roman" w:cs="Times New Roman"/>
          <w:i/>
          <w:szCs w:val="24"/>
        </w:rPr>
        <w:t>Nigerian Journal of Pharmaceutical Sciences, 6</w:t>
      </w:r>
      <w:r w:rsidRPr="007E188F">
        <w:rPr>
          <w:rFonts w:ascii="Times New Roman" w:hAnsi="Times New Roman" w:cs="Times New Roman"/>
          <w:szCs w:val="24"/>
        </w:rPr>
        <w:t>(2), 116</w:t>
      </w:r>
      <w:r w:rsidR="001B02C6" w:rsidRPr="007E188F">
        <w:rPr>
          <w:rFonts w:ascii="Times New Roman" w:hAnsi="Times New Roman" w:cs="Times New Roman"/>
          <w:szCs w:val="24"/>
        </w:rPr>
        <w:t>–</w:t>
      </w:r>
      <w:r w:rsidRPr="007E188F">
        <w:rPr>
          <w:rFonts w:ascii="Times New Roman" w:hAnsi="Times New Roman" w:cs="Times New Roman"/>
          <w:szCs w:val="24"/>
        </w:rPr>
        <w:t xml:space="preserve">120. </w:t>
      </w:r>
    </w:p>
    <w:p w14:paraId="73FA2FC3" w14:textId="77777777"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Nderitu, H. N., &amp; Karanja, K. (2018). Effect of reserved tendering on procurement performance in state corporations in Kenya. </w:t>
      </w:r>
      <w:r w:rsidRPr="007E188F">
        <w:rPr>
          <w:rFonts w:ascii="Times New Roman" w:hAnsi="Times New Roman" w:cs="Times New Roman"/>
          <w:i/>
          <w:szCs w:val="24"/>
        </w:rPr>
        <w:t>International Journal of Social Sciences, 2</w:t>
      </w:r>
      <w:r w:rsidRPr="007E188F">
        <w:rPr>
          <w:rFonts w:ascii="Times New Roman" w:hAnsi="Times New Roman" w:cs="Times New Roman"/>
          <w:szCs w:val="24"/>
        </w:rPr>
        <w:t xml:space="preserve">(5), 617-647. </w:t>
      </w:r>
    </w:p>
    <w:p w14:paraId="60074AFE" w14:textId="77777777"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Negera, G., Merga, H., &amp; Gudeta, T. (2021). Health professionals' perception of pharmaceuticals procurement performance in public health facilities in Southwestern Ethiopia. </w:t>
      </w:r>
      <w:r w:rsidRPr="007E188F">
        <w:rPr>
          <w:rFonts w:ascii="Times New Roman" w:hAnsi="Times New Roman" w:cs="Times New Roman"/>
          <w:i/>
          <w:szCs w:val="24"/>
        </w:rPr>
        <w:t>J Pharm Policy Pract, 14</w:t>
      </w:r>
      <w:r w:rsidRPr="007E188F">
        <w:rPr>
          <w:rFonts w:ascii="Times New Roman" w:hAnsi="Times New Roman" w:cs="Times New Roman"/>
          <w:szCs w:val="24"/>
        </w:rPr>
        <w:t>(1), 58. doi:10.1186/s40545-021-00344-5</w:t>
      </w:r>
    </w:p>
    <w:p w14:paraId="12D4D58E" w14:textId="0E7A6AD8"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Opon, S. O. (2016). Provision of essential health package in public hospitals: a case of Homabay County hospitals, Kenya. </w:t>
      </w:r>
      <w:r w:rsidRPr="007E188F">
        <w:rPr>
          <w:rFonts w:ascii="Times New Roman" w:hAnsi="Times New Roman" w:cs="Times New Roman"/>
          <w:i/>
          <w:szCs w:val="24"/>
        </w:rPr>
        <w:t xml:space="preserve">Pan Afr Med J, </w:t>
      </w:r>
      <w:r w:rsidR="001B02C6" w:rsidRPr="007E188F">
        <w:rPr>
          <w:rFonts w:ascii="Times New Roman" w:hAnsi="Times New Roman" w:cs="Times New Roman"/>
          <w:i/>
          <w:szCs w:val="24"/>
        </w:rPr>
        <w:t xml:space="preserve">pp. </w:t>
      </w:r>
      <w:r w:rsidRPr="007E188F">
        <w:rPr>
          <w:rFonts w:ascii="Times New Roman" w:hAnsi="Times New Roman" w:cs="Times New Roman"/>
          <w:i/>
          <w:szCs w:val="24"/>
        </w:rPr>
        <w:t>24</w:t>
      </w:r>
      <w:r w:rsidRPr="007E188F">
        <w:rPr>
          <w:rFonts w:ascii="Times New Roman" w:hAnsi="Times New Roman" w:cs="Times New Roman"/>
          <w:szCs w:val="24"/>
        </w:rPr>
        <w:t>, 8. doi:10.11604/pamj.2016.24.8.9280</w:t>
      </w:r>
    </w:p>
    <w:p w14:paraId="0A1175EA" w14:textId="77777777"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Raj, A., Mukherjee, A. A., de Sousa Jabbour, A. B. L., &amp; Srivastava, S. K. (2022). Supply chain management during and post-COVID-19 pandemic: Mitigation strategies and practical lessons learned. </w:t>
      </w:r>
      <w:r w:rsidRPr="007E188F">
        <w:rPr>
          <w:rFonts w:ascii="Times New Roman" w:hAnsi="Times New Roman" w:cs="Times New Roman"/>
          <w:i/>
          <w:szCs w:val="24"/>
        </w:rPr>
        <w:t>J Bus Res, 142</w:t>
      </w:r>
      <w:r w:rsidRPr="007E188F">
        <w:rPr>
          <w:rFonts w:ascii="Times New Roman" w:hAnsi="Times New Roman" w:cs="Times New Roman"/>
          <w:szCs w:val="24"/>
        </w:rPr>
        <w:t>, 1125-1139. doi:10.1016/j.jbusres.2022.01.037</w:t>
      </w:r>
    </w:p>
    <w:p w14:paraId="5AE556DE" w14:textId="3E67FE74"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Seidman, G., &amp; Atun, R. (2017). Do changes to supply chains and procurement processes yield cost savings and improve </w:t>
      </w:r>
      <w:r w:rsidR="001B02C6" w:rsidRPr="007E188F">
        <w:rPr>
          <w:rFonts w:ascii="Times New Roman" w:hAnsi="Times New Roman" w:cs="Times New Roman"/>
          <w:szCs w:val="24"/>
        </w:rPr>
        <w:t>the availability of pharmaceuticals, vaccines,</w:t>
      </w:r>
      <w:r w:rsidRPr="007E188F">
        <w:rPr>
          <w:rFonts w:ascii="Times New Roman" w:hAnsi="Times New Roman" w:cs="Times New Roman"/>
          <w:szCs w:val="24"/>
        </w:rPr>
        <w:t xml:space="preserve"> or health products? A systematic review of evidence from low-income and middle-income countries. </w:t>
      </w:r>
      <w:r w:rsidRPr="007E188F">
        <w:rPr>
          <w:rFonts w:ascii="Times New Roman" w:hAnsi="Times New Roman" w:cs="Times New Roman"/>
          <w:i/>
          <w:szCs w:val="24"/>
        </w:rPr>
        <w:t>BMJ Glob Health, 2</w:t>
      </w:r>
      <w:r w:rsidRPr="007E188F">
        <w:rPr>
          <w:rFonts w:ascii="Times New Roman" w:hAnsi="Times New Roman" w:cs="Times New Roman"/>
          <w:szCs w:val="24"/>
        </w:rPr>
        <w:t>(2), e000243. doi:10.1136/bmjgh-2016-000243</w:t>
      </w:r>
    </w:p>
    <w:p w14:paraId="2B4259B7" w14:textId="77777777"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Shiundu, D., &amp; Rotich, G. (2014). Factors influencing efficiency in procurement systems among public institutions: A case of City Council of Nairobi. </w:t>
      </w:r>
      <w:r w:rsidRPr="007E188F">
        <w:rPr>
          <w:rFonts w:ascii="Times New Roman" w:hAnsi="Times New Roman" w:cs="Times New Roman"/>
          <w:i/>
          <w:szCs w:val="24"/>
        </w:rPr>
        <w:t>International Academic Journals, 1</w:t>
      </w:r>
      <w:r w:rsidRPr="007E188F">
        <w:rPr>
          <w:rFonts w:ascii="Times New Roman" w:hAnsi="Times New Roman" w:cs="Times New Roman"/>
          <w:szCs w:val="24"/>
        </w:rPr>
        <w:t xml:space="preserve">(1), 79-96. </w:t>
      </w:r>
    </w:p>
    <w:p w14:paraId="2B789DDE" w14:textId="77777777"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Wales, J., Tobias, J., Malangalila, E., Swai, G., &amp; Wild, L. (2014). Stock-outs of essential medicines in Tanzania. </w:t>
      </w:r>
      <w:r w:rsidRPr="007E188F">
        <w:rPr>
          <w:rFonts w:ascii="Times New Roman" w:hAnsi="Times New Roman" w:cs="Times New Roman"/>
          <w:i/>
          <w:szCs w:val="24"/>
        </w:rPr>
        <w:t>A Political Economy Approach to Analysing Problems and Identifying Solutions. Overseas Development Institute, London</w:t>
      </w:r>
      <w:r w:rsidRPr="007E188F">
        <w:rPr>
          <w:rFonts w:ascii="Times New Roman" w:hAnsi="Times New Roman" w:cs="Times New Roman"/>
          <w:szCs w:val="24"/>
        </w:rPr>
        <w:t xml:space="preserve">. </w:t>
      </w:r>
    </w:p>
    <w:p w14:paraId="4D4D2610" w14:textId="666DEBD4"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Wasike, D. W., &amp; Mugambi, F. (2015). Effects of pharmaceutical procurement processes on </w:t>
      </w:r>
      <w:r w:rsidR="001B02C6" w:rsidRPr="007E188F">
        <w:rPr>
          <w:rFonts w:ascii="Times New Roman" w:hAnsi="Times New Roman" w:cs="Times New Roman"/>
          <w:szCs w:val="24"/>
        </w:rPr>
        <w:t xml:space="preserve">the </w:t>
      </w:r>
      <w:r w:rsidRPr="007E188F">
        <w:rPr>
          <w:rFonts w:ascii="Times New Roman" w:hAnsi="Times New Roman" w:cs="Times New Roman"/>
          <w:szCs w:val="24"/>
        </w:rPr>
        <w:t>performance of public health facilities in Mombasa County</w:t>
      </w:r>
      <w:r w:rsidR="001B02C6" w:rsidRPr="007E188F">
        <w:rPr>
          <w:rFonts w:ascii="Times New Roman" w:hAnsi="Times New Roman" w:cs="Times New Roman"/>
          <w:szCs w:val="24"/>
        </w:rPr>
        <w:t>,</w:t>
      </w:r>
      <w:r w:rsidRPr="007E188F">
        <w:rPr>
          <w:rFonts w:ascii="Times New Roman" w:hAnsi="Times New Roman" w:cs="Times New Roman"/>
          <w:szCs w:val="24"/>
        </w:rPr>
        <w:t xml:space="preserve"> Kenya. </w:t>
      </w:r>
      <w:r w:rsidRPr="007E188F">
        <w:rPr>
          <w:rFonts w:ascii="Times New Roman" w:hAnsi="Times New Roman" w:cs="Times New Roman"/>
          <w:i/>
          <w:szCs w:val="24"/>
        </w:rPr>
        <w:t>Intr J Sci BAR, 24</w:t>
      </w:r>
      <w:r w:rsidRPr="007E188F">
        <w:rPr>
          <w:rFonts w:ascii="Times New Roman" w:hAnsi="Times New Roman" w:cs="Times New Roman"/>
          <w:szCs w:val="24"/>
        </w:rPr>
        <w:t xml:space="preserve">(1), 245-272. </w:t>
      </w:r>
    </w:p>
    <w:p w14:paraId="23BA1A8B" w14:textId="77777777" w:rsidR="00B03C9B" w:rsidRPr="007E188F" w:rsidRDefault="00B03C9B" w:rsidP="00B13A06">
      <w:pPr>
        <w:pStyle w:val="EndNoteBibliography"/>
        <w:spacing w:before="20" w:after="20" w:line="360" w:lineRule="auto"/>
        <w:ind w:left="720" w:right="567" w:hangingChars="300" w:hanging="720"/>
        <w:contextualSpacing/>
        <w:jc w:val="both"/>
        <w:rPr>
          <w:rFonts w:ascii="Times New Roman" w:hAnsi="Times New Roman" w:cs="Times New Roman"/>
          <w:szCs w:val="24"/>
        </w:rPr>
      </w:pPr>
      <w:r w:rsidRPr="007E188F">
        <w:rPr>
          <w:rFonts w:ascii="Times New Roman" w:hAnsi="Times New Roman" w:cs="Times New Roman"/>
          <w:szCs w:val="24"/>
        </w:rPr>
        <w:t xml:space="preserve">Zhou, W., Jian, W., Wang, Z., Pan, J., Hu, M., &amp; Yip, W. (2021). Impact of global budget combined with pay-for-performance on the quality of care in county hospitals: a difference-in-differences study design with a propensity-score-matched control group using data from Guizhou province, China. </w:t>
      </w:r>
      <w:r w:rsidRPr="007E188F">
        <w:rPr>
          <w:rFonts w:ascii="Times New Roman" w:hAnsi="Times New Roman" w:cs="Times New Roman"/>
          <w:i/>
          <w:szCs w:val="24"/>
        </w:rPr>
        <w:t>BMC Health Services Research, 21</w:t>
      </w:r>
      <w:r w:rsidRPr="007E188F">
        <w:rPr>
          <w:rFonts w:ascii="Times New Roman" w:hAnsi="Times New Roman" w:cs="Times New Roman"/>
          <w:szCs w:val="24"/>
        </w:rPr>
        <w:t>(1), 1296. doi:10.1186/s12913-021-07338-8</w:t>
      </w:r>
    </w:p>
    <w:p w14:paraId="17091C5B" w14:textId="53919232" w:rsidR="00BE3B13" w:rsidRPr="007E188F" w:rsidRDefault="00515D17" w:rsidP="00B13A06">
      <w:pPr>
        <w:spacing w:after="0"/>
        <w:ind w:left="723" w:hangingChars="300" w:hanging="723"/>
        <w:contextualSpacing/>
        <w:rPr>
          <w:rFonts w:eastAsia="DengXian" w:cs="Times New Roman"/>
          <w:szCs w:val="24"/>
        </w:rPr>
      </w:pPr>
      <w:r w:rsidRPr="007E188F">
        <w:rPr>
          <w:rFonts w:cs="Times New Roman"/>
          <w:b/>
          <w:szCs w:val="24"/>
        </w:rPr>
        <w:fldChar w:fldCharType="end"/>
      </w:r>
      <w:r w:rsidR="00BE3B13" w:rsidRPr="007E188F">
        <w:rPr>
          <w:rFonts w:eastAsia="DengXian" w:cs="Times New Roman"/>
          <w:szCs w:val="24"/>
        </w:rPr>
        <w:t xml:space="preserve"> Chaokromthong, K., Sintao, N., &amp; Uakarn, C. (2021). The sample size was estimated using Yamane and Cochran, Krejcie and Morgan, Green formulas, and Cohen statistical power analysis by G* power and comparisons. </w:t>
      </w:r>
      <w:r w:rsidR="00BE3B13" w:rsidRPr="007E188F">
        <w:rPr>
          <w:rFonts w:eastAsia="DengXian" w:cs="Times New Roman"/>
          <w:i/>
          <w:iCs/>
          <w:szCs w:val="24"/>
        </w:rPr>
        <w:t>Apheit Int J, 10</w:t>
      </w:r>
      <w:r w:rsidR="00BE3B13" w:rsidRPr="007E188F">
        <w:rPr>
          <w:rFonts w:eastAsia="DengXian" w:cs="Times New Roman"/>
          <w:szCs w:val="24"/>
        </w:rPr>
        <w:t xml:space="preserve">(2), 76-88. </w:t>
      </w:r>
    </w:p>
    <w:p w14:paraId="3598FB19" w14:textId="3BF5B9D8" w:rsidR="003B4D9E" w:rsidRPr="002C5B6A" w:rsidRDefault="003B4D9E" w:rsidP="00B13A06">
      <w:pPr>
        <w:spacing w:before="20" w:after="20"/>
        <w:ind w:left="720" w:right="567" w:hangingChars="300" w:hanging="720"/>
        <w:contextualSpacing/>
        <w:jc w:val="both"/>
        <w:rPr>
          <w:rFonts w:cs="Times New Roman"/>
          <w:szCs w:val="24"/>
        </w:rPr>
      </w:pPr>
    </w:p>
    <w:p w14:paraId="59761D56" w14:textId="77777777" w:rsidR="002C5B6A" w:rsidRDefault="002C5B6A" w:rsidP="00B13A06">
      <w:pPr>
        <w:spacing w:before="20" w:after="20"/>
        <w:ind w:left="720" w:right="567" w:hangingChars="300" w:hanging="720"/>
        <w:jc w:val="both"/>
        <w:rPr>
          <w:rFonts w:cs="Times New Roman"/>
          <w:szCs w:val="24"/>
        </w:rPr>
      </w:pPr>
      <w:r w:rsidRPr="002C5B6A">
        <w:rPr>
          <w:rFonts w:cs="Times New Roman"/>
          <w:szCs w:val="24"/>
        </w:rPr>
        <w:t>Modisakeng, C., Matlala, M., Godman, B., &amp; Meyer, J. C. (2020). Medicine shortages and challenges with the procurement process among public sector hospitals in South Africa; findings and implications. </w:t>
      </w:r>
      <w:r w:rsidRPr="002C5B6A">
        <w:rPr>
          <w:rFonts w:cs="Times New Roman"/>
          <w:i/>
          <w:iCs/>
          <w:szCs w:val="24"/>
        </w:rPr>
        <w:t>BMC health services research</w:t>
      </w:r>
      <w:r w:rsidRPr="002C5B6A">
        <w:rPr>
          <w:rFonts w:cs="Times New Roman"/>
          <w:szCs w:val="24"/>
        </w:rPr>
        <w:t>, </w:t>
      </w:r>
      <w:r w:rsidRPr="002C5B6A">
        <w:rPr>
          <w:rFonts w:cs="Times New Roman"/>
          <w:i/>
          <w:iCs/>
          <w:szCs w:val="24"/>
        </w:rPr>
        <w:t>20</w:t>
      </w:r>
      <w:r w:rsidRPr="002C5B6A">
        <w:rPr>
          <w:rFonts w:cs="Times New Roman"/>
          <w:szCs w:val="24"/>
        </w:rPr>
        <w:t>, 1-10.</w:t>
      </w:r>
    </w:p>
    <w:p w14:paraId="387E16B8" w14:textId="77777777" w:rsidR="002C5B6A" w:rsidRDefault="002C5B6A" w:rsidP="00B13A06">
      <w:pPr>
        <w:spacing w:before="20" w:after="20"/>
        <w:ind w:left="720" w:right="567" w:hangingChars="300" w:hanging="720"/>
        <w:jc w:val="both"/>
        <w:rPr>
          <w:rFonts w:cs="Times New Roman"/>
          <w:szCs w:val="24"/>
        </w:rPr>
      </w:pPr>
      <w:r w:rsidRPr="002C5B6A">
        <w:rPr>
          <w:rFonts w:cs="Times New Roman"/>
          <w:szCs w:val="24"/>
        </w:rPr>
        <w:t>Gachena Negera, D. (2021). </w:t>
      </w:r>
      <w:r w:rsidRPr="002C5B6A">
        <w:rPr>
          <w:rFonts w:cs="Times New Roman"/>
          <w:i/>
          <w:iCs/>
          <w:szCs w:val="24"/>
        </w:rPr>
        <w:t>VALUE CHAIN ANALYSIS OF MAJOR SPICES (TURMERIC AND KORARIMA) IN SHEKA AND KAFFA ZONES, SOUTH-WESTERN ETHIOPIA</w:t>
      </w:r>
      <w:r w:rsidRPr="002C5B6A">
        <w:rPr>
          <w:rFonts w:cs="Times New Roman"/>
          <w:szCs w:val="24"/>
        </w:rPr>
        <w:t> (Doctoral dissertation, Haramaya university).</w:t>
      </w:r>
    </w:p>
    <w:p w14:paraId="4BDDB605" w14:textId="77777777" w:rsidR="002C5B6A" w:rsidRDefault="002C5B6A" w:rsidP="00B13A06">
      <w:pPr>
        <w:spacing w:before="20" w:after="20"/>
        <w:ind w:left="720" w:right="567" w:hangingChars="300" w:hanging="720"/>
        <w:jc w:val="both"/>
        <w:rPr>
          <w:rFonts w:cs="Times New Roman"/>
          <w:szCs w:val="24"/>
        </w:rPr>
      </w:pPr>
      <w:r w:rsidRPr="002C5B6A">
        <w:rPr>
          <w:rFonts w:cs="Times New Roman"/>
          <w:szCs w:val="24"/>
        </w:rPr>
        <w:t>Wales, J., Tobias, J., Malangalila, E., Swai, G., &amp; Wild, L. (2014). Stock-outs of essential medicines in Tanzania. </w:t>
      </w:r>
      <w:r w:rsidRPr="002C5B6A">
        <w:rPr>
          <w:rFonts w:cs="Times New Roman"/>
          <w:i/>
          <w:iCs/>
          <w:szCs w:val="24"/>
        </w:rPr>
        <w:t>A Political Economy Approach to Analysing Problems and Identifying Solutions. Overseas Development Institute, London</w:t>
      </w:r>
      <w:r w:rsidRPr="002C5B6A">
        <w:rPr>
          <w:rFonts w:cs="Times New Roman"/>
          <w:szCs w:val="24"/>
        </w:rPr>
        <w:t>.</w:t>
      </w:r>
    </w:p>
    <w:p w14:paraId="5529F269" w14:textId="1E94DBB8" w:rsidR="00FA02CF" w:rsidRPr="002C5B6A" w:rsidRDefault="002C5B6A" w:rsidP="00B13A06">
      <w:pPr>
        <w:spacing w:before="20" w:after="20"/>
        <w:ind w:left="720" w:right="567" w:hangingChars="300" w:hanging="720"/>
        <w:jc w:val="both"/>
        <w:rPr>
          <w:rFonts w:cs="Times New Roman"/>
          <w:szCs w:val="24"/>
        </w:rPr>
      </w:pPr>
      <w:r w:rsidRPr="002C5B6A">
        <w:rPr>
          <w:rFonts w:cs="Times New Roman"/>
          <w:szCs w:val="24"/>
        </w:rPr>
        <w:t>Ntangeki, G. G., Changalima, I. A., Justus, S. N., &amp; Kawishe, D. C. (2023). Do transparency and accountability enhance regulatory compliance in public procurement? Evidence from Tanzania. </w:t>
      </w:r>
      <w:r w:rsidRPr="002C5B6A">
        <w:rPr>
          <w:rFonts w:cs="Times New Roman"/>
          <w:i/>
          <w:iCs/>
          <w:szCs w:val="24"/>
        </w:rPr>
        <w:t>African Business Management Journal</w:t>
      </w:r>
      <w:r w:rsidRPr="002C5B6A">
        <w:rPr>
          <w:rFonts w:cs="Times New Roman"/>
          <w:szCs w:val="24"/>
        </w:rPr>
        <w:t>, </w:t>
      </w:r>
      <w:r w:rsidRPr="002C5B6A">
        <w:rPr>
          <w:rFonts w:cs="Times New Roman"/>
          <w:i/>
          <w:iCs/>
          <w:szCs w:val="24"/>
        </w:rPr>
        <w:t>1</w:t>
      </w:r>
      <w:r w:rsidRPr="002C5B6A">
        <w:rPr>
          <w:rFonts w:cs="Times New Roman"/>
          <w:szCs w:val="24"/>
        </w:rPr>
        <w:t>(1), 29-40.</w:t>
      </w:r>
      <w:r w:rsidR="003B4D9E" w:rsidRPr="002C5B6A">
        <w:rPr>
          <w:rFonts w:cs="Times New Roman"/>
          <w:szCs w:val="24"/>
        </w:rPr>
        <w:br w:type="page"/>
      </w:r>
    </w:p>
    <w:p w14:paraId="492E5E46" w14:textId="77777777" w:rsidR="00367F26" w:rsidRPr="007C20C6" w:rsidRDefault="00367F26" w:rsidP="007C20C6">
      <w:bookmarkStart w:id="206" w:name="_Toc190328211"/>
      <w:bookmarkStart w:id="207" w:name="_Toc192594696"/>
      <w:bookmarkStart w:id="208" w:name="_Toc192729758"/>
      <w:bookmarkStart w:id="209" w:name="_Toc193744837"/>
      <w:bookmarkStart w:id="210" w:name="_Toc195436289"/>
      <w:bookmarkStart w:id="211" w:name="_Toc19969239"/>
      <w:bookmarkStart w:id="212" w:name="_Toc387346413"/>
      <w:r w:rsidRPr="007C20C6">
        <w:t xml:space="preserve">APPENDIX </w:t>
      </w:r>
      <w:bookmarkEnd w:id="206"/>
      <w:bookmarkEnd w:id="207"/>
      <w:bookmarkEnd w:id="208"/>
      <w:r w:rsidRPr="007C20C6">
        <w:t>I: LETTER OF INTRODUCTION</w:t>
      </w:r>
      <w:bookmarkEnd w:id="209"/>
      <w:bookmarkEnd w:id="210"/>
    </w:p>
    <w:p w14:paraId="12E386CA" w14:textId="77777777" w:rsidR="00367F26" w:rsidRPr="007E188F" w:rsidRDefault="00367F26" w:rsidP="002E5224">
      <w:pPr>
        <w:spacing w:after="0"/>
        <w:contextualSpacing/>
        <w:jc w:val="both"/>
        <w:rPr>
          <w:rFonts w:cs="Times New Roman"/>
          <w:b/>
          <w:szCs w:val="24"/>
        </w:rPr>
      </w:pPr>
      <w:r w:rsidRPr="007E188F">
        <w:rPr>
          <w:rFonts w:cs="Times New Roman"/>
          <w:b/>
          <w:szCs w:val="24"/>
        </w:rPr>
        <w:t>MWONYA MERYL ADHIAMBO</w:t>
      </w:r>
    </w:p>
    <w:p w14:paraId="3DB6A150" w14:textId="77777777" w:rsidR="00367F26" w:rsidRPr="007E188F" w:rsidRDefault="00367F26" w:rsidP="002E5224">
      <w:pPr>
        <w:spacing w:after="0"/>
        <w:contextualSpacing/>
        <w:jc w:val="both"/>
        <w:rPr>
          <w:rFonts w:cs="Times New Roman"/>
          <w:b/>
          <w:szCs w:val="24"/>
        </w:rPr>
      </w:pPr>
      <w:r w:rsidRPr="007E188F">
        <w:rPr>
          <w:rFonts w:cs="Times New Roman"/>
          <w:b/>
          <w:szCs w:val="24"/>
        </w:rPr>
        <w:t>P.0 BOX 116- 40300</w:t>
      </w:r>
    </w:p>
    <w:p w14:paraId="2257612A" w14:textId="77777777" w:rsidR="00367F26" w:rsidRPr="007E188F" w:rsidRDefault="00367F26" w:rsidP="002E5224">
      <w:pPr>
        <w:spacing w:after="0"/>
        <w:contextualSpacing/>
        <w:jc w:val="both"/>
        <w:rPr>
          <w:rFonts w:cs="Times New Roman"/>
          <w:b/>
          <w:szCs w:val="24"/>
        </w:rPr>
      </w:pPr>
      <w:r w:rsidRPr="007E188F">
        <w:rPr>
          <w:rFonts w:cs="Times New Roman"/>
          <w:b/>
          <w:szCs w:val="24"/>
        </w:rPr>
        <w:t>HOMABAY.</w:t>
      </w:r>
    </w:p>
    <w:p w14:paraId="0D375FB4" w14:textId="77777777" w:rsidR="00367F26" w:rsidRPr="007E188F" w:rsidRDefault="00367F26" w:rsidP="002E5224">
      <w:pPr>
        <w:spacing w:after="0"/>
        <w:contextualSpacing/>
        <w:jc w:val="both"/>
        <w:rPr>
          <w:rFonts w:cs="Times New Roman"/>
          <w:szCs w:val="24"/>
        </w:rPr>
      </w:pPr>
      <w:r w:rsidRPr="007E188F">
        <w:rPr>
          <w:rFonts w:cs="Times New Roman"/>
          <w:szCs w:val="24"/>
        </w:rPr>
        <w:t xml:space="preserve">Dear Respondent, </w:t>
      </w:r>
    </w:p>
    <w:p w14:paraId="205F2EE5" w14:textId="77777777" w:rsidR="00367F26" w:rsidRPr="007E188F" w:rsidRDefault="00367F26" w:rsidP="002E5224">
      <w:pPr>
        <w:spacing w:after="0"/>
        <w:contextualSpacing/>
        <w:jc w:val="both"/>
        <w:rPr>
          <w:rFonts w:cs="Times New Roman"/>
          <w:b/>
          <w:szCs w:val="24"/>
          <w:u w:val="single"/>
        </w:rPr>
      </w:pPr>
      <w:r w:rsidRPr="007E188F">
        <w:rPr>
          <w:rFonts w:cs="Times New Roman"/>
          <w:b/>
          <w:szCs w:val="24"/>
          <w:u w:val="single"/>
        </w:rPr>
        <w:t>RE:  REQUEST FOR PARTICIPATION IN A RESEARCH STUDY ON EVALUATION OF THE PHAMACEUTICAL DRUG PROCUREMENT PROCESS.</w:t>
      </w:r>
    </w:p>
    <w:p w14:paraId="7E96CAFF" w14:textId="77777777" w:rsidR="00367F26" w:rsidRPr="007E188F" w:rsidRDefault="00367F26" w:rsidP="002E5224">
      <w:pPr>
        <w:spacing w:after="0"/>
        <w:contextualSpacing/>
        <w:jc w:val="both"/>
        <w:rPr>
          <w:rFonts w:cs="Times New Roman"/>
          <w:szCs w:val="24"/>
        </w:rPr>
      </w:pPr>
      <w:r w:rsidRPr="007E188F">
        <w:rPr>
          <w:rFonts w:cs="Times New Roman"/>
          <w:szCs w:val="24"/>
        </w:rPr>
        <w:t>This letter comes to you with best wishes regarding your wellbeing. As a researcher from TOM MBOYA UNIVERSITY, I am conducting a study about the Evaluation of the pharmaceutical drug procurement process on performance of public health facilities in Homabay County, Kenya.. This research examines the procurement process in the drug procurement in public health facilities.</w:t>
      </w:r>
    </w:p>
    <w:p w14:paraId="79F6A799" w14:textId="77777777" w:rsidR="00367F26" w:rsidRPr="007E188F" w:rsidRDefault="00367F26" w:rsidP="002E5224">
      <w:pPr>
        <w:spacing w:after="0"/>
        <w:contextualSpacing/>
        <w:jc w:val="both"/>
        <w:rPr>
          <w:rFonts w:cs="Times New Roman"/>
          <w:szCs w:val="24"/>
        </w:rPr>
      </w:pPr>
      <w:r w:rsidRPr="007E188F">
        <w:rPr>
          <w:rFonts w:cs="Times New Roman"/>
          <w:szCs w:val="24"/>
        </w:rPr>
        <w:t xml:space="preserve">The research team selected your organization as a necessary participant in this study hence I request your willingness to collaborate. This study will benefit greatly from your knowledge as a researcher who can provide valuable information about drug procurement process in public health facilities in Homabay County. The short questionnaire for this research will require your participation with an estimated completion time of about 20 minutes. The submitted data will receive complete confidentiality protection while serving exclusively academic research goals. Final report data does not include any information that can identify participants or their organizations. </w:t>
      </w:r>
    </w:p>
    <w:p w14:paraId="0688884E" w14:textId="77777777" w:rsidR="00367F26" w:rsidRPr="007E188F" w:rsidRDefault="00367F26" w:rsidP="002E5224">
      <w:pPr>
        <w:spacing w:after="0"/>
        <w:contextualSpacing/>
        <w:jc w:val="both"/>
        <w:rPr>
          <w:rFonts w:cs="Times New Roman"/>
          <w:szCs w:val="24"/>
        </w:rPr>
      </w:pPr>
      <w:r w:rsidRPr="007E188F">
        <w:rPr>
          <w:rFonts w:cs="Times New Roman"/>
          <w:szCs w:val="24"/>
        </w:rPr>
        <w:t>Yours Faithfully</w:t>
      </w:r>
    </w:p>
    <w:p w14:paraId="3EE1C538" w14:textId="77777777" w:rsidR="00367F26" w:rsidRPr="007E188F" w:rsidRDefault="00367F26" w:rsidP="002E5224">
      <w:pPr>
        <w:spacing w:after="0"/>
        <w:contextualSpacing/>
        <w:jc w:val="both"/>
        <w:rPr>
          <w:rFonts w:cs="Times New Roman"/>
          <w:szCs w:val="24"/>
        </w:rPr>
      </w:pPr>
    </w:p>
    <w:p w14:paraId="7657C79D" w14:textId="77777777" w:rsidR="00367F26" w:rsidRPr="007E188F" w:rsidRDefault="00367F26" w:rsidP="002E5224">
      <w:pPr>
        <w:jc w:val="both"/>
        <w:rPr>
          <w:rFonts w:cs="Times New Roman"/>
          <w:szCs w:val="24"/>
        </w:rPr>
      </w:pPr>
      <w:r w:rsidRPr="007E188F">
        <w:rPr>
          <w:rFonts w:cs="Times New Roman"/>
          <w:szCs w:val="24"/>
        </w:rPr>
        <w:t>MWONYA MERYL ADHIAMBO</w:t>
      </w:r>
    </w:p>
    <w:p w14:paraId="5E607EFD" w14:textId="77777777" w:rsidR="00FA02CF" w:rsidRPr="007E188F" w:rsidRDefault="00FA02CF" w:rsidP="002E5224">
      <w:pPr>
        <w:spacing w:before="20" w:after="20"/>
        <w:ind w:left="850" w:right="567"/>
        <w:jc w:val="both"/>
        <w:rPr>
          <w:rFonts w:cs="Times New Roman"/>
          <w:szCs w:val="24"/>
        </w:rPr>
      </w:pPr>
      <w:r w:rsidRPr="007E188F">
        <w:rPr>
          <w:rFonts w:cs="Times New Roman"/>
          <w:szCs w:val="24"/>
        </w:rPr>
        <w:br w:type="page"/>
      </w:r>
    </w:p>
    <w:p w14:paraId="36F4A972" w14:textId="63DFC5EC" w:rsidR="00FA02CF" w:rsidRPr="007E188F" w:rsidRDefault="00FA02CF" w:rsidP="00495BEA">
      <w:pPr>
        <w:pStyle w:val="Heading2"/>
        <w:rPr>
          <w:i/>
          <w:iCs/>
        </w:rPr>
      </w:pPr>
      <w:bookmarkStart w:id="213" w:name="_Toc248753458"/>
      <w:bookmarkStart w:id="214" w:name="_Toc19969240"/>
      <w:bookmarkStart w:id="215" w:name="_Toc387346414"/>
      <w:bookmarkStart w:id="216" w:name="_Toc272328725"/>
      <w:bookmarkStart w:id="217" w:name="_Toc272318277"/>
      <w:bookmarkStart w:id="218" w:name="_Toc263014572"/>
      <w:bookmarkStart w:id="219" w:name="_Toc46785492"/>
      <w:bookmarkStart w:id="220" w:name="_Toc193744838"/>
      <w:bookmarkStart w:id="221" w:name="_Toc195436290"/>
      <w:bookmarkStart w:id="222" w:name="_Toc196199856"/>
      <w:bookmarkEnd w:id="211"/>
      <w:bookmarkEnd w:id="212"/>
      <w:r w:rsidRPr="007E188F">
        <w:t xml:space="preserve">Appendix II: </w:t>
      </w:r>
      <w:bookmarkEnd w:id="213"/>
      <w:r w:rsidRPr="007E188F">
        <w:t xml:space="preserve">Questionnaire for </w:t>
      </w:r>
      <w:bookmarkEnd w:id="214"/>
      <w:bookmarkEnd w:id="215"/>
      <w:bookmarkEnd w:id="216"/>
      <w:bookmarkEnd w:id="217"/>
      <w:bookmarkEnd w:id="218"/>
      <w:r w:rsidRPr="007E188F">
        <w:t xml:space="preserve">staff of </w:t>
      </w:r>
      <w:bookmarkEnd w:id="219"/>
      <w:r w:rsidR="00585361" w:rsidRPr="007E188F">
        <w:t>health facilities in Homabay County</w:t>
      </w:r>
      <w:bookmarkEnd w:id="220"/>
      <w:bookmarkEnd w:id="221"/>
      <w:bookmarkEnd w:id="222"/>
    </w:p>
    <w:p w14:paraId="631545B7" w14:textId="477FF69F" w:rsidR="00FA02CF" w:rsidRPr="007E188F" w:rsidRDefault="007418F7" w:rsidP="002E5224">
      <w:pPr>
        <w:tabs>
          <w:tab w:val="left" w:pos="1440"/>
        </w:tabs>
        <w:spacing w:before="20" w:after="20"/>
        <w:ind w:left="850" w:right="567"/>
        <w:jc w:val="both"/>
        <w:rPr>
          <w:rFonts w:cs="Times New Roman"/>
          <w:b/>
          <w:bCs/>
          <w:szCs w:val="24"/>
        </w:rPr>
      </w:pPr>
      <w:r w:rsidRPr="007E188F">
        <w:rPr>
          <w:rFonts w:cs="Times New Roman"/>
          <w:b/>
          <w:bCs/>
          <w:szCs w:val="24"/>
        </w:rPr>
        <w:t>D</w:t>
      </w:r>
      <w:r w:rsidR="00FA02CF" w:rsidRPr="007E188F">
        <w:rPr>
          <w:rFonts w:cs="Times New Roman"/>
          <w:b/>
          <w:bCs/>
          <w:szCs w:val="24"/>
        </w:rPr>
        <w:t xml:space="preserve">emographic information </w:t>
      </w:r>
      <w:r w:rsidR="00FA02CF" w:rsidRPr="007E188F">
        <w:rPr>
          <w:rFonts w:cs="Times New Roman"/>
          <w:szCs w:val="24"/>
        </w:rPr>
        <w:t>(Tick where appropriate).</w:t>
      </w:r>
    </w:p>
    <w:p w14:paraId="70EA721E" w14:textId="7B030E8A" w:rsidR="00FA02CF" w:rsidRPr="007E188F" w:rsidRDefault="008A41CF" w:rsidP="002E5224">
      <w:pPr>
        <w:autoSpaceDE w:val="0"/>
        <w:autoSpaceDN w:val="0"/>
        <w:adjustRightInd w:val="0"/>
        <w:spacing w:before="20" w:after="20"/>
        <w:ind w:left="850" w:right="567"/>
        <w:jc w:val="both"/>
        <w:rPr>
          <w:rFonts w:cs="Times New Roman"/>
          <w:szCs w:val="24"/>
        </w:rPr>
      </w:pPr>
      <w:r w:rsidRPr="007E188F">
        <w:rPr>
          <w:rFonts w:cs="Times New Roman"/>
          <w:szCs w:val="24"/>
        </w:rPr>
        <w:t xml:space="preserve">1. What is your gender?  </w:t>
      </w:r>
      <w:r w:rsidR="00FA02CF" w:rsidRPr="007E188F">
        <w:rPr>
          <w:rFonts w:cs="Times New Roman"/>
          <w:szCs w:val="24"/>
        </w:rPr>
        <w:t xml:space="preserve">Male (  )  Female (  ) </w:t>
      </w:r>
    </w:p>
    <w:p w14:paraId="6D28E188" w14:textId="77777777" w:rsidR="00FA02CF" w:rsidRPr="007E188F" w:rsidRDefault="00FA02CF" w:rsidP="002E5224">
      <w:pPr>
        <w:autoSpaceDE w:val="0"/>
        <w:autoSpaceDN w:val="0"/>
        <w:adjustRightInd w:val="0"/>
        <w:spacing w:before="20" w:after="20"/>
        <w:ind w:left="850" w:right="567"/>
        <w:jc w:val="both"/>
        <w:rPr>
          <w:rFonts w:cs="Times New Roman"/>
          <w:szCs w:val="24"/>
        </w:rPr>
      </w:pPr>
      <w:r w:rsidRPr="007E188F">
        <w:rPr>
          <w:rFonts w:cs="Times New Roman"/>
          <w:szCs w:val="24"/>
        </w:rPr>
        <w:t xml:space="preserve">2. What is your age?  </w:t>
      </w:r>
    </w:p>
    <w:p w14:paraId="54610954" w14:textId="77777777" w:rsidR="00FA02CF" w:rsidRPr="007E188F" w:rsidRDefault="00FA02CF" w:rsidP="002E5224">
      <w:pPr>
        <w:autoSpaceDE w:val="0"/>
        <w:autoSpaceDN w:val="0"/>
        <w:adjustRightInd w:val="0"/>
        <w:spacing w:before="20" w:after="20"/>
        <w:ind w:left="850" w:right="567"/>
        <w:jc w:val="both"/>
        <w:rPr>
          <w:rFonts w:cs="Times New Roman"/>
          <w:szCs w:val="24"/>
        </w:rPr>
      </w:pPr>
      <w:r w:rsidRPr="007E188F">
        <w:rPr>
          <w:rFonts w:cs="Times New Roman"/>
          <w:szCs w:val="24"/>
        </w:rPr>
        <w:t>18 – 30 years (  ) 31 – 40 years (  ) 41 – 50 years (  ) 51 – 60 years (   ) Over 60 years (  )</w:t>
      </w:r>
    </w:p>
    <w:p w14:paraId="29AFBD26" w14:textId="77777777" w:rsidR="00FA02CF" w:rsidRPr="007E188F" w:rsidRDefault="00FA02CF" w:rsidP="002E5224">
      <w:pPr>
        <w:tabs>
          <w:tab w:val="left" w:pos="630"/>
        </w:tabs>
        <w:spacing w:before="20" w:after="20"/>
        <w:ind w:left="850" w:right="567"/>
        <w:jc w:val="both"/>
        <w:rPr>
          <w:rFonts w:cs="Times New Roman"/>
          <w:szCs w:val="24"/>
        </w:rPr>
      </w:pPr>
      <w:r w:rsidRPr="007E188F">
        <w:rPr>
          <w:rFonts w:cs="Times New Roman"/>
          <w:szCs w:val="24"/>
        </w:rPr>
        <w:t xml:space="preserve">3. What is your marital status? </w:t>
      </w:r>
    </w:p>
    <w:p w14:paraId="55F82848" w14:textId="5CAA73C8" w:rsidR="00FA02CF" w:rsidRPr="007E188F" w:rsidRDefault="00FA02CF" w:rsidP="002E5224">
      <w:pPr>
        <w:tabs>
          <w:tab w:val="left" w:pos="630"/>
        </w:tabs>
        <w:spacing w:before="20" w:after="20"/>
        <w:ind w:left="850" w:right="567"/>
        <w:jc w:val="both"/>
        <w:rPr>
          <w:rFonts w:cs="Times New Roman"/>
          <w:szCs w:val="24"/>
        </w:rPr>
      </w:pPr>
      <w:r w:rsidRPr="007E188F">
        <w:rPr>
          <w:rFonts w:cs="Times New Roman"/>
          <w:szCs w:val="24"/>
        </w:rPr>
        <w:t xml:space="preserve">Single (  ) Married (  ) Separated (  ) Divorced (  ) </w:t>
      </w:r>
      <w:r w:rsidR="00C41432" w:rsidRPr="007E188F">
        <w:rPr>
          <w:rFonts w:cs="Times New Roman"/>
          <w:szCs w:val="24"/>
        </w:rPr>
        <w:t>Widowed (</w:t>
      </w:r>
      <w:r w:rsidRPr="007E188F">
        <w:rPr>
          <w:rFonts w:cs="Times New Roman"/>
          <w:szCs w:val="24"/>
        </w:rPr>
        <w:t xml:space="preserve">  ) </w:t>
      </w:r>
    </w:p>
    <w:p w14:paraId="2C2E24F4" w14:textId="77777777" w:rsidR="00FA02CF" w:rsidRPr="007E188F" w:rsidRDefault="00FA02CF" w:rsidP="002E5224">
      <w:pPr>
        <w:autoSpaceDE w:val="0"/>
        <w:autoSpaceDN w:val="0"/>
        <w:adjustRightInd w:val="0"/>
        <w:spacing w:before="20" w:after="20"/>
        <w:ind w:left="850" w:right="567"/>
        <w:jc w:val="both"/>
        <w:rPr>
          <w:rFonts w:cs="Times New Roman"/>
          <w:szCs w:val="24"/>
        </w:rPr>
      </w:pPr>
      <w:r w:rsidRPr="007E188F">
        <w:rPr>
          <w:rFonts w:cs="Times New Roman"/>
          <w:szCs w:val="24"/>
        </w:rPr>
        <w:t xml:space="preserve">4. What is your level of education? </w:t>
      </w:r>
    </w:p>
    <w:p w14:paraId="014C7378" w14:textId="273C8FC1" w:rsidR="00FA02CF" w:rsidRPr="007E188F" w:rsidRDefault="00FA02CF" w:rsidP="002E5224">
      <w:pPr>
        <w:autoSpaceDE w:val="0"/>
        <w:autoSpaceDN w:val="0"/>
        <w:adjustRightInd w:val="0"/>
        <w:spacing w:before="20" w:after="20"/>
        <w:ind w:left="850" w:right="567"/>
        <w:jc w:val="both"/>
        <w:rPr>
          <w:rFonts w:cs="Times New Roman"/>
          <w:szCs w:val="24"/>
        </w:rPr>
      </w:pPr>
      <w:r w:rsidRPr="007E188F">
        <w:rPr>
          <w:rFonts w:cs="Times New Roman"/>
          <w:szCs w:val="24"/>
        </w:rPr>
        <w:t>Primary (   ) Second</w:t>
      </w:r>
      <w:r w:rsidR="008A41CF" w:rsidRPr="007E188F">
        <w:rPr>
          <w:rFonts w:cs="Times New Roman"/>
          <w:szCs w:val="24"/>
        </w:rPr>
        <w:t xml:space="preserve">ary   (   ) Tertiary (   )  </w:t>
      </w:r>
      <w:r w:rsidRPr="007E188F">
        <w:rPr>
          <w:rFonts w:cs="Times New Roman"/>
          <w:szCs w:val="24"/>
        </w:rPr>
        <w:t xml:space="preserve">  </w:t>
      </w:r>
      <w:r w:rsidR="008A41CF" w:rsidRPr="007E188F">
        <w:rPr>
          <w:rFonts w:cs="Times New Roman"/>
          <w:szCs w:val="24"/>
        </w:rPr>
        <w:t xml:space="preserve">Degree </w:t>
      </w:r>
      <w:r w:rsidRPr="007E188F">
        <w:rPr>
          <w:rFonts w:cs="Times New Roman"/>
          <w:szCs w:val="24"/>
        </w:rPr>
        <w:t xml:space="preserve">(   </w:t>
      </w:r>
      <w:r w:rsidR="00C41432" w:rsidRPr="007E188F">
        <w:rPr>
          <w:rFonts w:cs="Times New Roman"/>
          <w:szCs w:val="24"/>
        </w:rPr>
        <w:t>) others</w:t>
      </w:r>
      <w:r w:rsidR="008A41CF" w:rsidRPr="007E188F">
        <w:rPr>
          <w:rFonts w:cs="Times New Roman"/>
          <w:szCs w:val="24"/>
        </w:rPr>
        <w:t xml:space="preserve"> specify________________</w:t>
      </w:r>
    </w:p>
    <w:p w14:paraId="6CF6795D" w14:textId="291CA5D3" w:rsidR="00FA02CF" w:rsidRPr="007E188F" w:rsidRDefault="00FA02CF" w:rsidP="002E5224">
      <w:pPr>
        <w:tabs>
          <w:tab w:val="left" w:pos="630"/>
          <w:tab w:val="center" w:pos="4513"/>
        </w:tabs>
        <w:spacing w:before="20" w:after="20"/>
        <w:ind w:left="850" w:right="567"/>
        <w:jc w:val="both"/>
        <w:rPr>
          <w:rFonts w:cs="Times New Roman"/>
          <w:szCs w:val="24"/>
        </w:rPr>
      </w:pPr>
      <w:r w:rsidRPr="007E188F">
        <w:rPr>
          <w:rFonts w:cs="Times New Roman"/>
          <w:szCs w:val="24"/>
        </w:rPr>
        <w:t xml:space="preserve">5. What is your length of service in the </w:t>
      </w:r>
      <w:r w:rsidR="00D860A3" w:rsidRPr="007E188F">
        <w:rPr>
          <w:rFonts w:cs="Times New Roman"/>
          <w:szCs w:val="24"/>
        </w:rPr>
        <w:t>department?</w:t>
      </w:r>
    </w:p>
    <w:p w14:paraId="5B8950B2" w14:textId="2F39A3B2" w:rsidR="00C968E1" w:rsidRPr="007E188F" w:rsidRDefault="00585361" w:rsidP="002E5224">
      <w:pPr>
        <w:spacing w:before="20" w:after="20"/>
        <w:ind w:left="850" w:right="567"/>
        <w:jc w:val="both"/>
        <w:rPr>
          <w:rFonts w:cs="Times New Roman"/>
          <w:szCs w:val="24"/>
        </w:rPr>
      </w:pPr>
      <w:r w:rsidRPr="007E188F">
        <w:rPr>
          <w:rFonts w:cs="Times New Roman"/>
          <w:szCs w:val="24"/>
        </w:rPr>
        <w:t xml:space="preserve">Less than 1 year (  </w:t>
      </w:r>
      <w:r w:rsidR="00D860A3" w:rsidRPr="007E188F">
        <w:rPr>
          <w:rFonts w:cs="Times New Roman"/>
          <w:szCs w:val="24"/>
        </w:rPr>
        <w:t>) 1</w:t>
      </w:r>
      <w:r w:rsidRPr="007E188F">
        <w:rPr>
          <w:rFonts w:cs="Times New Roman"/>
          <w:szCs w:val="24"/>
        </w:rPr>
        <w:t xml:space="preserve">–3 years (   </w:t>
      </w:r>
      <w:r w:rsidR="00D860A3" w:rsidRPr="007E188F">
        <w:rPr>
          <w:rFonts w:cs="Times New Roman"/>
          <w:szCs w:val="24"/>
        </w:rPr>
        <w:t>) 4</w:t>
      </w:r>
      <w:r w:rsidRPr="007E188F">
        <w:rPr>
          <w:rFonts w:cs="Times New Roman"/>
          <w:szCs w:val="24"/>
        </w:rPr>
        <w:t xml:space="preserve">–6 years (   </w:t>
      </w:r>
      <w:r w:rsidR="00D860A3" w:rsidRPr="007E188F">
        <w:rPr>
          <w:rFonts w:cs="Times New Roman"/>
          <w:szCs w:val="24"/>
        </w:rPr>
        <w:t>) More</w:t>
      </w:r>
      <w:r w:rsidRPr="007E188F">
        <w:rPr>
          <w:rFonts w:cs="Times New Roman"/>
          <w:szCs w:val="24"/>
        </w:rPr>
        <w:t xml:space="preserve"> than 6 years (  )</w:t>
      </w:r>
      <w:bookmarkStart w:id="223" w:name="_Toc272328727"/>
      <w:bookmarkStart w:id="224" w:name="_Toc272318279"/>
      <w:bookmarkStart w:id="225" w:name="_Toc263014574"/>
    </w:p>
    <w:p w14:paraId="70C6FB49" w14:textId="77777777" w:rsidR="006419F9" w:rsidRPr="007E188F" w:rsidRDefault="006419F9" w:rsidP="002E5224">
      <w:pPr>
        <w:spacing w:before="20" w:after="20"/>
        <w:ind w:left="850" w:right="567"/>
        <w:jc w:val="both"/>
        <w:rPr>
          <w:rFonts w:cs="Times New Roman"/>
          <w:szCs w:val="24"/>
        </w:rPr>
      </w:pPr>
    </w:p>
    <w:p w14:paraId="626CEF53" w14:textId="4DEA99C1" w:rsidR="00585361" w:rsidRPr="007E188F" w:rsidRDefault="00D860A3" w:rsidP="002E5224">
      <w:pPr>
        <w:spacing w:before="20" w:after="20"/>
        <w:ind w:left="850" w:right="567"/>
        <w:jc w:val="both"/>
        <w:rPr>
          <w:rFonts w:cs="Times New Roman"/>
          <w:szCs w:val="24"/>
        </w:rPr>
      </w:pPr>
      <w:r w:rsidRPr="007E188F">
        <w:rPr>
          <w:rFonts w:cs="Times New Roman"/>
          <w:bCs/>
          <w:szCs w:val="24"/>
        </w:rPr>
        <w:t>6</w:t>
      </w:r>
      <w:r w:rsidR="00585361" w:rsidRPr="007E188F">
        <w:rPr>
          <w:rFonts w:cs="Times New Roman"/>
          <w:bCs/>
          <w:szCs w:val="24"/>
        </w:rPr>
        <w:t xml:space="preserve">. Which type of healthcare </w:t>
      </w:r>
      <w:r w:rsidR="008A41CF" w:rsidRPr="007E188F">
        <w:rPr>
          <w:rFonts w:cs="Times New Roman"/>
          <w:bCs/>
          <w:szCs w:val="24"/>
        </w:rPr>
        <w:t>facility are you affiliated to</w:t>
      </w:r>
      <w:r w:rsidR="00585361" w:rsidRPr="007E188F">
        <w:rPr>
          <w:rFonts w:cs="Times New Roman"/>
          <w:bCs/>
          <w:szCs w:val="24"/>
        </w:rPr>
        <w:t>?</w:t>
      </w:r>
    </w:p>
    <w:p w14:paraId="3DE9924F" w14:textId="654CB6E7" w:rsidR="00C968E1" w:rsidRPr="007E188F" w:rsidRDefault="00585361" w:rsidP="002E5224">
      <w:pPr>
        <w:spacing w:before="20" w:after="20"/>
        <w:ind w:left="850" w:right="567"/>
        <w:jc w:val="both"/>
        <w:rPr>
          <w:rFonts w:cs="Times New Roman"/>
          <w:szCs w:val="24"/>
        </w:rPr>
      </w:pPr>
      <w:r w:rsidRPr="007E188F">
        <w:rPr>
          <w:rFonts w:cs="Times New Roman"/>
          <w:szCs w:val="24"/>
        </w:rPr>
        <w:t>County Hospital (  ) Sub-County Hospital (  )</w:t>
      </w:r>
      <w:r w:rsidR="008A41CF" w:rsidRPr="007E188F">
        <w:rPr>
          <w:rFonts w:cs="Times New Roman"/>
          <w:szCs w:val="24"/>
        </w:rPr>
        <w:t xml:space="preserve"> </w:t>
      </w:r>
      <w:r w:rsidRPr="007E188F">
        <w:rPr>
          <w:rFonts w:cs="Times New Roman"/>
          <w:szCs w:val="24"/>
        </w:rPr>
        <w:t xml:space="preserve">Health Center (  </w:t>
      </w:r>
      <w:r w:rsidR="00C41432" w:rsidRPr="007E188F">
        <w:rPr>
          <w:rFonts w:cs="Times New Roman"/>
          <w:szCs w:val="24"/>
        </w:rPr>
        <w:t>) Dispensary</w:t>
      </w:r>
      <w:r w:rsidRPr="007E188F">
        <w:rPr>
          <w:rFonts w:cs="Times New Roman"/>
          <w:szCs w:val="24"/>
        </w:rPr>
        <w:t xml:space="preserve"> (  ) Other…………. (</w:t>
      </w:r>
      <w:r w:rsidR="00C41432" w:rsidRPr="007E188F">
        <w:rPr>
          <w:rFonts w:cs="Times New Roman"/>
          <w:szCs w:val="24"/>
        </w:rPr>
        <w:t>Please</w:t>
      </w:r>
      <w:r w:rsidRPr="007E188F">
        <w:rPr>
          <w:rFonts w:cs="Times New Roman"/>
          <w:szCs w:val="24"/>
        </w:rPr>
        <w:t xml:space="preserve"> specify)</w:t>
      </w:r>
    </w:p>
    <w:p w14:paraId="4B11AD22" w14:textId="77777777" w:rsidR="00C41432" w:rsidRPr="007E188F" w:rsidRDefault="00C41432" w:rsidP="002E5224">
      <w:pPr>
        <w:spacing w:before="20" w:after="20"/>
        <w:ind w:left="850" w:right="567"/>
        <w:jc w:val="both"/>
        <w:rPr>
          <w:rFonts w:cs="Times New Roman"/>
          <w:szCs w:val="24"/>
        </w:rPr>
      </w:pPr>
    </w:p>
    <w:p w14:paraId="2B9381BA" w14:textId="35278447" w:rsidR="00585361" w:rsidRPr="007E188F" w:rsidRDefault="00D860A3" w:rsidP="002E5224">
      <w:pPr>
        <w:spacing w:before="20" w:after="20"/>
        <w:ind w:left="850" w:right="567"/>
        <w:jc w:val="both"/>
        <w:rPr>
          <w:rFonts w:cs="Times New Roman"/>
          <w:szCs w:val="24"/>
        </w:rPr>
      </w:pPr>
      <w:r w:rsidRPr="007E188F">
        <w:rPr>
          <w:rFonts w:cs="Times New Roman"/>
          <w:bCs/>
          <w:szCs w:val="24"/>
        </w:rPr>
        <w:t>7</w:t>
      </w:r>
      <w:r w:rsidR="00585361" w:rsidRPr="007E188F">
        <w:rPr>
          <w:rFonts w:cs="Times New Roman"/>
          <w:bCs/>
          <w:szCs w:val="24"/>
        </w:rPr>
        <w:t>. What is your role in the facility?</w:t>
      </w:r>
    </w:p>
    <w:p w14:paraId="75421932" w14:textId="075574FC" w:rsidR="00967ABC" w:rsidRPr="007E188F" w:rsidRDefault="00585361" w:rsidP="002E5224">
      <w:pPr>
        <w:spacing w:before="20" w:after="20"/>
        <w:ind w:left="850" w:right="567"/>
        <w:jc w:val="both"/>
        <w:rPr>
          <w:rFonts w:cs="Times New Roman"/>
          <w:szCs w:val="24"/>
        </w:rPr>
      </w:pPr>
      <w:r w:rsidRPr="007E188F">
        <w:rPr>
          <w:rFonts w:cs="Times New Roman"/>
          <w:szCs w:val="24"/>
        </w:rPr>
        <w:t xml:space="preserve">Healthcare Provider (  ) Supplier (  </w:t>
      </w:r>
      <w:r w:rsidR="00D860A3" w:rsidRPr="007E188F">
        <w:rPr>
          <w:rFonts w:cs="Times New Roman"/>
          <w:szCs w:val="24"/>
        </w:rPr>
        <w:t>) Administrative</w:t>
      </w:r>
      <w:r w:rsidRPr="007E188F">
        <w:rPr>
          <w:rFonts w:cs="Times New Roman"/>
          <w:szCs w:val="24"/>
        </w:rPr>
        <w:t xml:space="preserve"> Staff (  </w:t>
      </w:r>
      <w:r w:rsidR="00D860A3" w:rsidRPr="007E188F">
        <w:rPr>
          <w:rFonts w:cs="Times New Roman"/>
          <w:szCs w:val="24"/>
        </w:rPr>
        <w:t>) Policymaker</w:t>
      </w:r>
      <w:r w:rsidRPr="007E188F">
        <w:rPr>
          <w:rFonts w:cs="Times New Roman"/>
          <w:szCs w:val="24"/>
        </w:rPr>
        <w:t xml:space="preserve"> (   </w:t>
      </w:r>
      <w:r w:rsidR="00C41432" w:rsidRPr="007E188F">
        <w:rPr>
          <w:rFonts w:cs="Times New Roman"/>
          <w:szCs w:val="24"/>
        </w:rPr>
        <w:t>) Patient</w:t>
      </w:r>
      <w:r w:rsidRPr="007E188F">
        <w:rPr>
          <w:rFonts w:cs="Times New Roman"/>
          <w:szCs w:val="24"/>
        </w:rPr>
        <w:t xml:space="preserve"> (   )</w:t>
      </w:r>
    </w:p>
    <w:p w14:paraId="03CD8AE7" w14:textId="77777777" w:rsidR="00967ABC" w:rsidRPr="007E188F" w:rsidRDefault="00967ABC" w:rsidP="002E5224">
      <w:pPr>
        <w:spacing w:before="20" w:after="20"/>
        <w:ind w:left="850" w:right="567"/>
        <w:jc w:val="both"/>
        <w:rPr>
          <w:rFonts w:cs="Times New Roman"/>
          <w:szCs w:val="24"/>
        </w:rPr>
      </w:pPr>
    </w:p>
    <w:p w14:paraId="75EEEC7E" w14:textId="661BE363" w:rsidR="00FA02CF" w:rsidRPr="007E188F" w:rsidRDefault="00D860A3" w:rsidP="002E5224">
      <w:pPr>
        <w:spacing w:before="20" w:after="20"/>
        <w:ind w:left="850" w:right="567"/>
        <w:jc w:val="both"/>
        <w:rPr>
          <w:rFonts w:cs="Times New Roman"/>
          <w:szCs w:val="24"/>
        </w:rPr>
      </w:pPr>
      <w:r w:rsidRPr="007E188F">
        <w:rPr>
          <w:rFonts w:cs="Times New Roman"/>
          <w:szCs w:val="24"/>
        </w:rPr>
        <w:t>8</w:t>
      </w:r>
      <w:r w:rsidR="00FA02CF" w:rsidRPr="007E188F">
        <w:rPr>
          <w:rFonts w:cs="Times New Roman"/>
          <w:szCs w:val="24"/>
        </w:rPr>
        <w:t xml:space="preserve">. The following are items on </w:t>
      </w:r>
      <w:r w:rsidR="001C665B" w:rsidRPr="007E188F">
        <w:rPr>
          <w:rFonts w:cs="Times New Roman"/>
          <w:szCs w:val="24"/>
        </w:rPr>
        <w:t>N</w:t>
      </w:r>
      <w:r w:rsidR="001C6396" w:rsidRPr="007E188F">
        <w:rPr>
          <w:rFonts w:cs="Times New Roman"/>
          <w:szCs w:val="24"/>
        </w:rPr>
        <w:t>eed identification</w:t>
      </w:r>
      <w:r w:rsidR="00856256" w:rsidRPr="007E188F">
        <w:rPr>
          <w:rFonts w:cs="Times New Roman"/>
          <w:szCs w:val="24"/>
        </w:rPr>
        <w:t xml:space="preserve">; </w:t>
      </w:r>
      <w:r w:rsidR="001C665B" w:rsidRPr="007E188F">
        <w:rPr>
          <w:rFonts w:cs="Times New Roman"/>
          <w:szCs w:val="24"/>
        </w:rPr>
        <w:t>R</w:t>
      </w:r>
      <w:r w:rsidR="00856256" w:rsidRPr="007E188F">
        <w:rPr>
          <w:rFonts w:cs="Times New Roman"/>
          <w:szCs w:val="24"/>
        </w:rPr>
        <w:t xml:space="preserve">equisition of drugs; </w:t>
      </w:r>
      <w:r w:rsidR="001C665B" w:rsidRPr="007E188F">
        <w:rPr>
          <w:rFonts w:cs="Times New Roman"/>
          <w:szCs w:val="24"/>
        </w:rPr>
        <w:t xml:space="preserve">Supplier selection; </w:t>
      </w:r>
      <w:r w:rsidR="00723E5A" w:rsidRPr="007E188F">
        <w:rPr>
          <w:rFonts w:cs="Times New Roman"/>
          <w:szCs w:val="24"/>
        </w:rPr>
        <w:t xml:space="preserve">Price negotiation </w:t>
      </w:r>
      <w:r w:rsidR="00FA02CF" w:rsidRPr="007E188F">
        <w:rPr>
          <w:rFonts w:cs="Times New Roman"/>
          <w:szCs w:val="24"/>
        </w:rPr>
        <w:t>and performance of</w:t>
      </w:r>
      <w:r w:rsidR="00D87A0D" w:rsidRPr="007E188F">
        <w:rPr>
          <w:rFonts w:cs="Times New Roman"/>
          <w:szCs w:val="24"/>
        </w:rPr>
        <w:t xml:space="preserve"> public health facilities in</w:t>
      </w:r>
      <w:r w:rsidR="00FA02CF" w:rsidRPr="007E188F">
        <w:rPr>
          <w:rFonts w:cs="Times New Roman"/>
          <w:szCs w:val="24"/>
        </w:rPr>
        <w:t xml:space="preserve"> Homa-Bay </w:t>
      </w:r>
      <w:r w:rsidR="00C41432" w:rsidRPr="007E188F">
        <w:rPr>
          <w:rFonts w:cs="Times New Roman"/>
          <w:szCs w:val="24"/>
        </w:rPr>
        <w:t>County, Kenya</w:t>
      </w:r>
      <w:r w:rsidR="00FA02CF" w:rsidRPr="007E188F">
        <w:rPr>
          <w:rFonts w:cs="Times New Roman"/>
          <w:szCs w:val="24"/>
        </w:rPr>
        <w:t>. Use the 5-level point likert scale given to indicate your answer in the table below (1 = strongly disagree, 2 = disagree, 3 = neutral, 4 = agree and 5 = strongly agree. Tick where appropriate).</w:t>
      </w:r>
    </w:p>
    <w:p w14:paraId="787C72ED" w14:textId="77777777" w:rsidR="00AB370D" w:rsidRDefault="00AB370D" w:rsidP="002E5224">
      <w:pPr>
        <w:spacing w:before="20" w:after="20"/>
        <w:ind w:left="850" w:right="567"/>
        <w:jc w:val="both"/>
        <w:rPr>
          <w:rFonts w:cs="Times New Roman"/>
          <w:szCs w:val="24"/>
        </w:rPr>
      </w:pPr>
    </w:p>
    <w:p w14:paraId="600F313B" w14:textId="77777777" w:rsidR="001C00E9" w:rsidRPr="007E188F" w:rsidRDefault="001C00E9" w:rsidP="002E5224">
      <w:pPr>
        <w:spacing w:before="20" w:after="20"/>
        <w:ind w:left="850" w:right="567"/>
        <w:jc w:val="both"/>
        <w:rPr>
          <w:rFonts w:cs="Times New Roman"/>
          <w:szCs w:val="24"/>
        </w:rPr>
      </w:pPr>
    </w:p>
    <w:p w14:paraId="5951EA8D" w14:textId="77777777" w:rsidR="00AB370D" w:rsidRPr="007E188F" w:rsidRDefault="00AB370D" w:rsidP="002E5224">
      <w:pPr>
        <w:spacing w:before="20" w:after="20"/>
        <w:ind w:left="850" w:right="567"/>
        <w:jc w:val="both"/>
        <w:rPr>
          <w:rFonts w:cs="Times New Roman"/>
          <w:szCs w:val="24"/>
        </w:rPr>
      </w:pPr>
    </w:p>
    <w:tbl>
      <w:tblPr>
        <w:tblW w:w="11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4"/>
        <w:gridCol w:w="1754"/>
        <w:gridCol w:w="1754"/>
        <w:gridCol w:w="1754"/>
        <w:gridCol w:w="1754"/>
        <w:gridCol w:w="1754"/>
      </w:tblGrid>
      <w:tr w:rsidR="00FA02CF" w:rsidRPr="007E188F" w14:paraId="721E363F" w14:textId="77777777" w:rsidTr="003C1444">
        <w:trPr>
          <w:trHeight w:val="353"/>
          <w:jc w:val="center"/>
        </w:trPr>
        <w:tc>
          <w:tcPr>
            <w:tcW w:w="2249" w:type="dxa"/>
            <w:tcBorders>
              <w:top w:val="single" w:sz="4" w:space="0" w:color="auto"/>
              <w:left w:val="single" w:sz="4" w:space="0" w:color="auto"/>
              <w:bottom w:val="single" w:sz="4" w:space="0" w:color="auto"/>
              <w:right w:val="single" w:sz="4" w:space="0" w:color="auto"/>
            </w:tcBorders>
            <w:hideMark/>
          </w:tcPr>
          <w:p w14:paraId="338C3F3C" w14:textId="77777777" w:rsidR="00B20E27" w:rsidRPr="007E188F" w:rsidRDefault="00B20E27" w:rsidP="002E5224">
            <w:pPr>
              <w:spacing w:before="20" w:after="20"/>
              <w:ind w:left="-180" w:right="567" w:firstLine="180"/>
              <w:jc w:val="both"/>
              <w:rPr>
                <w:rFonts w:cs="Times New Roman"/>
                <w:b/>
                <w:szCs w:val="24"/>
              </w:rPr>
            </w:pPr>
            <w:r w:rsidRPr="007E188F">
              <w:rPr>
                <w:rFonts w:cs="Times New Roman"/>
                <w:b/>
                <w:szCs w:val="24"/>
              </w:rPr>
              <w:t>Need</w:t>
            </w:r>
          </w:p>
          <w:p w14:paraId="69F38BEA" w14:textId="37F24BC4" w:rsidR="00FA02CF" w:rsidRPr="007E188F" w:rsidRDefault="00B20E27" w:rsidP="002E5224">
            <w:pPr>
              <w:spacing w:before="20" w:after="20"/>
              <w:ind w:left="-180" w:right="567" w:firstLine="180"/>
              <w:jc w:val="both"/>
              <w:rPr>
                <w:rFonts w:cs="Times New Roman"/>
                <w:b/>
                <w:szCs w:val="24"/>
              </w:rPr>
            </w:pPr>
            <w:r w:rsidRPr="007E188F">
              <w:rPr>
                <w:rFonts w:cs="Times New Roman"/>
                <w:b/>
                <w:szCs w:val="24"/>
              </w:rPr>
              <w:t xml:space="preserve">identification           </w:t>
            </w:r>
          </w:p>
        </w:tc>
        <w:tc>
          <w:tcPr>
            <w:tcW w:w="1753" w:type="dxa"/>
            <w:tcBorders>
              <w:top w:val="single" w:sz="4" w:space="0" w:color="auto"/>
              <w:left w:val="single" w:sz="4" w:space="0" w:color="auto"/>
              <w:bottom w:val="single" w:sz="4" w:space="0" w:color="auto"/>
              <w:right w:val="single" w:sz="4" w:space="0" w:color="auto"/>
            </w:tcBorders>
            <w:hideMark/>
          </w:tcPr>
          <w:p w14:paraId="3F4B90CF"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1</w:t>
            </w:r>
          </w:p>
        </w:tc>
        <w:tc>
          <w:tcPr>
            <w:tcW w:w="1753" w:type="dxa"/>
            <w:tcBorders>
              <w:top w:val="single" w:sz="4" w:space="0" w:color="auto"/>
              <w:left w:val="single" w:sz="4" w:space="0" w:color="auto"/>
              <w:bottom w:val="single" w:sz="4" w:space="0" w:color="auto"/>
              <w:right w:val="single" w:sz="4" w:space="0" w:color="auto"/>
            </w:tcBorders>
            <w:hideMark/>
          </w:tcPr>
          <w:p w14:paraId="50FF3841"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2</w:t>
            </w:r>
          </w:p>
        </w:tc>
        <w:tc>
          <w:tcPr>
            <w:tcW w:w="1753" w:type="dxa"/>
            <w:tcBorders>
              <w:top w:val="single" w:sz="4" w:space="0" w:color="auto"/>
              <w:left w:val="single" w:sz="4" w:space="0" w:color="auto"/>
              <w:bottom w:val="single" w:sz="4" w:space="0" w:color="auto"/>
              <w:right w:val="single" w:sz="4" w:space="0" w:color="auto"/>
            </w:tcBorders>
            <w:hideMark/>
          </w:tcPr>
          <w:p w14:paraId="6A1DF465"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3</w:t>
            </w:r>
          </w:p>
        </w:tc>
        <w:tc>
          <w:tcPr>
            <w:tcW w:w="1753" w:type="dxa"/>
            <w:tcBorders>
              <w:top w:val="single" w:sz="4" w:space="0" w:color="auto"/>
              <w:left w:val="single" w:sz="4" w:space="0" w:color="auto"/>
              <w:bottom w:val="single" w:sz="4" w:space="0" w:color="auto"/>
              <w:right w:val="single" w:sz="4" w:space="0" w:color="auto"/>
            </w:tcBorders>
            <w:hideMark/>
          </w:tcPr>
          <w:p w14:paraId="1A35BE48"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4</w:t>
            </w:r>
          </w:p>
        </w:tc>
        <w:tc>
          <w:tcPr>
            <w:tcW w:w="1753" w:type="dxa"/>
            <w:tcBorders>
              <w:top w:val="single" w:sz="4" w:space="0" w:color="auto"/>
              <w:left w:val="single" w:sz="4" w:space="0" w:color="auto"/>
              <w:bottom w:val="single" w:sz="4" w:space="0" w:color="auto"/>
              <w:right w:val="single" w:sz="4" w:space="0" w:color="auto"/>
            </w:tcBorders>
            <w:hideMark/>
          </w:tcPr>
          <w:p w14:paraId="1AD17FBD"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5</w:t>
            </w:r>
          </w:p>
        </w:tc>
      </w:tr>
      <w:tr w:rsidR="0044077A" w:rsidRPr="007E188F" w14:paraId="37FF3C9E" w14:textId="77777777" w:rsidTr="003C1444">
        <w:trPr>
          <w:trHeight w:val="353"/>
          <w:jc w:val="center"/>
        </w:trPr>
        <w:tc>
          <w:tcPr>
            <w:tcW w:w="2249" w:type="dxa"/>
            <w:tcBorders>
              <w:top w:val="single" w:sz="4" w:space="0" w:color="auto"/>
              <w:left w:val="single" w:sz="4" w:space="0" w:color="auto"/>
              <w:bottom w:val="single" w:sz="4" w:space="0" w:color="auto"/>
              <w:right w:val="single" w:sz="4" w:space="0" w:color="auto"/>
            </w:tcBorders>
          </w:tcPr>
          <w:p w14:paraId="0C13FEC2" w14:textId="355168CE" w:rsidR="0044077A" w:rsidRPr="007E188F" w:rsidRDefault="00585361" w:rsidP="002E5224">
            <w:pPr>
              <w:spacing w:before="20" w:after="20"/>
              <w:ind w:right="-216"/>
              <w:jc w:val="both"/>
              <w:rPr>
                <w:rFonts w:eastAsia="Times New Roman" w:cs="Times New Roman"/>
                <w:szCs w:val="24"/>
              </w:rPr>
            </w:pPr>
            <w:r w:rsidRPr="007E188F">
              <w:rPr>
                <w:rFonts w:eastAsia="Times New Roman" w:cs="Times New Roman"/>
                <w:szCs w:val="24"/>
              </w:rPr>
              <w:t>The current need identification process ensures the availability of essential drugs</w:t>
            </w:r>
          </w:p>
        </w:tc>
        <w:tc>
          <w:tcPr>
            <w:tcW w:w="1753" w:type="dxa"/>
            <w:tcBorders>
              <w:top w:val="single" w:sz="4" w:space="0" w:color="auto"/>
              <w:left w:val="single" w:sz="4" w:space="0" w:color="auto"/>
              <w:bottom w:val="single" w:sz="4" w:space="0" w:color="auto"/>
              <w:right w:val="single" w:sz="4" w:space="0" w:color="auto"/>
            </w:tcBorders>
          </w:tcPr>
          <w:p w14:paraId="7621134B"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6DEE14A3"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619A9CBC"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037BCB51"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3F338EEF" w14:textId="77777777" w:rsidR="0044077A" w:rsidRPr="007E188F" w:rsidRDefault="0044077A" w:rsidP="002E5224">
            <w:pPr>
              <w:spacing w:before="20" w:after="20"/>
              <w:ind w:left="850" w:right="567"/>
              <w:jc w:val="both"/>
              <w:rPr>
                <w:rFonts w:cs="Times New Roman"/>
                <w:szCs w:val="24"/>
              </w:rPr>
            </w:pPr>
          </w:p>
        </w:tc>
      </w:tr>
      <w:tr w:rsidR="0044077A" w:rsidRPr="007E188F" w14:paraId="70867781" w14:textId="77777777" w:rsidTr="003C1444">
        <w:trPr>
          <w:trHeight w:val="353"/>
          <w:jc w:val="center"/>
        </w:trPr>
        <w:tc>
          <w:tcPr>
            <w:tcW w:w="2249" w:type="dxa"/>
            <w:tcBorders>
              <w:top w:val="single" w:sz="4" w:space="0" w:color="auto"/>
              <w:left w:val="single" w:sz="4" w:space="0" w:color="auto"/>
              <w:bottom w:val="single" w:sz="4" w:space="0" w:color="auto"/>
              <w:right w:val="single" w:sz="4" w:space="0" w:color="auto"/>
            </w:tcBorders>
          </w:tcPr>
          <w:p w14:paraId="55C5526A" w14:textId="6516C35B" w:rsidR="0044077A" w:rsidRPr="007E188F" w:rsidRDefault="00585361" w:rsidP="002E5224">
            <w:pPr>
              <w:tabs>
                <w:tab w:val="left" w:pos="2033"/>
              </w:tabs>
              <w:spacing w:before="20" w:after="20"/>
              <w:ind w:right="-126"/>
              <w:jc w:val="both"/>
              <w:rPr>
                <w:rFonts w:eastAsia="Times New Roman" w:cs="Times New Roman"/>
                <w:szCs w:val="24"/>
              </w:rPr>
            </w:pPr>
            <w:r w:rsidRPr="007E188F">
              <w:rPr>
                <w:rFonts w:eastAsia="Times New Roman" w:cs="Times New Roman"/>
                <w:szCs w:val="24"/>
              </w:rPr>
              <w:t>Need identification significantly impacts the timely availability of pharmaceutical drugs</w:t>
            </w:r>
          </w:p>
        </w:tc>
        <w:tc>
          <w:tcPr>
            <w:tcW w:w="1753" w:type="dxa"/>
            <w:tcBorders>
              <w:top w:val="single" w:sz="4" w:space="0" w:color="auto"/>
              <w:left w:val="single" w:sz="4" w:space="0" w:color="auto"/>
              <w:bottom w:val="single" w:sz="4" w:space="0" w:color="auto"/>
              <w:right w:val="single" w:sz="4" w:space="0" w:color="auto"/>
            </w:tcBorders>
          </w:tcPr>
          <w:p w14:paraId="0DF77E42"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6AB363F8"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7F0F118F"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00218D72"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223BF082" w14:textId="77777777" w:rsidR="0044077A" w:rsidRPr="007E188F" w:rsidRDefault="0044077A" w:rsidP="002E5224">
            <w:pPr>
              <w:spacing w:before="20" w:after="20"/>
              <w:ind w:left="850" w:right="567"/>
              <w:jc w:val="both"/>
              <w:rPr>
                <w:rFonts w:cs="Times New Roman"/>
                <w:szCs w:val="24"/>
              </w:rPr>
            </w:pPr>
          </w:p>
        </w:tc>
      </w:tr>
      <w:tr w:rsidR="0044077A" w:rsidRPr="007E188F" w14:paraId="660B4BA6" w14:textId="77777777" w:rsidTr="003C1444">
        <w:trPr>
          <w:trHeight w:val="370"/>
          <w:jc w:val="center"/>
        </w:trPr>
        <w:tc>
          <w:tcPr>
            <w:tcW w:w="2249" w:type="dxa"/>
            <w:tcBorders>
              <w:top w:val="single" w:sz="4" w:space="0" w:color="auto"/>
              <w:left w:val="single" w:sz="4" w:space="0" w:color="auto"/>
              <w:bottom w:val="single" w:sz="4" w:space="0" w:color="auto"/>
              <w:right w:val="single" w:sz="4" w:space="0" w:color="auto"/>
            </w:tcBorders>
          </w:tcPr>
          <w:p w14:paraId="71A374A4" w14:textId="3EA89988" w:rsidR="0044077A" w:rsidRPr="007E188F" w:rsidRDefault="00585361" w:rsidP="002E5224">
            <w:pPr>
              <w:spacing w:before="20" w:after="20"/>
              <w:ind w:right="144"/>
              <w:jc w:val="both"/>
              <w:rPr>
                <w:rFonts w:eastAsia="Times New Roman" w:cs="Times New Roman"/>
                <w:szCs w:val="24"/>
              </w:rPr>
            </w:pPr>
            <w:r w:rsidRPr="007E188F">
              <w:rPr>
                <w:rFonts w:eastAsia="Times New Roman" w:cs="Times New Roman"/>
                <w:szCs w:val="24"/>
              </w:rPr>
              <w:t>The process of need identification effectively prioritizes critical medications for public health facilities</w:t>
            </w:r>
          </w:p>
        </w:tc>
        <w:tc>
          <w:tcPr>
            <w:tcW w:w="1753" w:type="dxa"/>
            <w:tcBorders>
              <w:top w:val="single" w:sz="4" w:space="0" w:color="auto"/>
              <w:left w:val="single" w:sz="4" w:space="0" w:color="auto"/>
              <w:bottom w:val="single" w:sz="4" w:space="0" w:color="auto"/>
              <w:right w:val="single" w:sz="4" w:space="0" w:color="auto"/>
            </w:tcBorders>
          </w:tcPr>
          <w:p w14:paraId="26BE9D42"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79A3B32E"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181DF37C"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5012949E"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73DC508E" w14:textId="77777777" w:rsidR="0044077A" w:rsidRPr="007E188F" w:rsidRDefault="0044077A" w:rsidP="002E5224">
            <w:pPr>
              <w:spacing w:before="20" w:after="20"/>
              <w:ind w:left="850" w:right="567"/>
              <w:jc w:val="both"/>
              <w:rPr>
                <w:rFonts w:cs="Times New Roman"/>
                <w:szCs w:val="24"/>
              </w:rPr>
            </w:pPr>
          </w:p>
        </w:tc>
      </w:tr>
      <w:tr w:rsidR="0044077A" w:rsidRPr="007E188F" w14:paraId="766B59CA" w14:textId="77777777" w:rsidTr="003C1444">
        <w:trPr>
          <w:trHeight w:val="370"/>
          <w:jc w:val="center"/>
        </w:trPr>
        <w:tc>
          <w:tcPr>
            <w:tcW w:w="2249" w:type="dxa"/>
            <w:tcBorders>
              <w:top w:val="single" w:sz="4" w:space="0" w:color="auto"/>
              <w:left w:val="single" w:sz="4" w:space="0" w:color="auto"/>
              <w:bottom w:val="single" w:sz="4" w:space="0" w:color="auto"/>
              <w:right w:val="single" w:sz="4" w:space="0" w:color="auto"/>
            </w:tcBorders>
          </w:tcPr>
          <w:p w14:paraId="5A620714" w14:textId="3EC8F695" w:rsidR="0044077A" w:rsidRPr="007E188F" w:rsidRDefault="00585361" w:rsidP="002E5224">
            <w:pPr>
              <w:spacing w:before="20" w:after="20"/>
              <w:ind w:right="567"/>
              <w:jc w:val="both"/>
              <w:rPr>
                <w:rFonts w:eastAsia="Times New Roman" w:cs="Times New Roman"/>
                <w:szCs w:val="24"/>
              </w:rPr>
            </w:pPr>
            <w:r w:rsidRPr="007E188F">
              <w:rPr>
                <w:rFonts w:eastAsia="Times New Roman" w:cs="Times New Roman"/>
                <w:szCs w:val="24"/>
              </w:rPr>
              <w:t>The existing system of need identification aligns well with the actual drug demand in the facility</w:t>
            </w:r>
          </w:p>
        </w:tc>
        <w:tc>
          <w:tcPr>
            <w:tcW w:w="1753" w:type="dxa"/>
            <w:tcBorders>
              <w:top w:val="single" w:sz="4" w:space="0" w:color="auto"/>
              <w:left w:val="single" w:sz="4" w:space="0" w:color="auto"/>
              <w:bottom w:val="single" w:sz="4" w:space="0" w:color="auto"/>
              <w:right w:val="single" w:sz="4" w:space="0" w:color="auto"/>
            </w:tcBorders>
          </w:tcPr>
          <w:p w14:paraId="7DB67A0E"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5C756B96"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1FAD471D"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558DF368"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41BFCEBF" w14:textId="77777777" w:rsidR="0044077A" w:rsidRPr="007E188F" w:rsidRDefault="0044077A" w:rsidP="002E5224">
            <w:pPr>
              <w:spacing w:before="20" w:after="20"/>
              <w:ind w:left="850" w:right="567"/>
              <w:jc w:val="both"/>
              <w:rPr>
                <w:rFonts w:cs="Times New Roman"/>
                <w:szCs w:val="24"/>
              </w:rPr>
            </w:pPr>
          </w:p>
        </w:tc>
      </w:tr>
      <w:tr w:rsidR="0044077A" w:rsidRPr="007E188F" w14:paraId="3539143B" w14:textId="77777777" w:rsidTr="003C1444">
        <w:trPr>
          <w:trHeight w:val="575"/>
          <w:jc w:val="center"/>
        </w:trPr>
        <w:tc>
          <w:tcPr>
            <w:tcW w:w="2249" w:type="dxa"/>
            <w:tcBorders>
              <w:top w:val="single" w:sz="4" w:space="0" w:color="auto"/>
              <w:left w:val="single" w:sz="4" w:space="0" w:color="auto"/>
              <w:bottom w:val="single" w:sz="4" w:space="0" w:color="auto"/>
              <w:right w:val="single" w:sz="4" w:space="0" w:color="auto"/>
            </w:tcBorders>
          </w:tcPr>
          <w:p w14:paraId="0F608383" w14:textId="5CF3FEAA" w:rsidR="0044077A" w:rsidRPr="007E188F" w:rsidRDefault="00093730" w:rsidP="002E5224">
            <w:pPr>
              <w:tabs>
                <w:tab w:val="left" w:pos="2033"/>
              </w:tabs>
              <w:spacing w:before="20" w:after="20"/>
              <w:ind w:right="-306"/>
              <w:jc w:val="both"/>
              <w:rPr>
                <w:rFonts w:eastAsia="Times New Roman" w:cs="Times New Roman"/>
                <w:szCs w:val="24"/>
              </w:rPr>
            </w:pPr>
            <w:r w:rsidRPr="007E188F">
              <w:rPr>
                <w:rFonts w:eastAsia="Times New Roman" w:cs="Times New Roman"/>
                <w:szCs w:val="24"/>
              </w:rPr>
              <w:t xml:space="preserve">The accuracy </w:t>
            </w:r>
            <w:r w:rsidR="00585361" w:rsidRPr="007E188F">
              <w:rPr>
                <w:rFonts w:eastAsia="Times New Roman" w:cs="Times New Roman"/>
                <w:szCs w:val="24"/>
              </w:rPr>
              <w:t>of need identification reduces the frequency of stock</w:t>
            </w:r>
            <w:r w:rsidRPr="007E188F">
              <w:rPr>
                <w:rFonts w:eastAsia="Times New Roman" w:cs="Times New Roman"/>
                <w:szCs w:val="24"/>
              </w:rPr>
              <w:t xml:space="preserve"> </w:t>
            </w:r>
            <w:r w:rsidR="00585361" w:rsidRPr="007E188F">
              <w:rPr>
                <w:rFonts w:eastAsia="Times New Roman" w:cs="Times New Roman"/>
                <w:szCs w:val="24"/>
              </w:rPr>
              <w:t>outs in the health facility</w:t>
            </w:r>
          </w:p>
        </w:tc>
        <w:tc>
          <w:tcPr>
            <w:tcW w:w="1753" w:type="dxa"/>
            <w:tcBorders>
              <w:top w:val="single" w:sz="4" w:space="0" w:color="auto"/>
              <w:left w:val="single" w:sz="4" w:space="0" w:color="auto"/>
              <w:bottom w:val="single" w:sz="4" w:space="0" w:color="auto"/>
              <w:right w:val="single" w:sz="4" w:space="0" w:color="auto"/>
            </w:tcBorders>
          </w:tcPr>
          <w:p w14:paraId="04A1E613"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52042431"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03ED5BF9"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43EE0FB6" w14:textId="77777777" w:rsidR="0044077A" w:rsidRPr="007E188F" w:rsidRDefault="0044077A" w:rsidP="002E5224">
            <w:pPr>
              <w:spacing w:before="20" w:after="20"/>
              <w:ind w:left="850" w:right="567"/>
              <w:jc w:val="both"/>
              <w:rPr>
                <w:rFonts w:cs="Times New Roman"/>
                <w:szCs w:val="24"/>
              </w:rPr>
            </w:pPr>
          </w:p>
        </w:tc>
        <w:tc>
          <w:tcPr>
            <w:tcW w:w="1753" w:type="dxa"/>
            <w:tcBorders>
              <w:top w:val="single" w:sz="4" w:space="0" w:color="auto"/>
              <w:left w:val="single" w:sz="4" w:space="0" w:color="auto"/>
              <w:bottom w:val="single" w:sz="4" w:space="0" w:color="auto"/>
              <w:right w:val="single" w:sz="4" w:space="0" w:color="auto"/>
            </w:tcBorders>
          </w:tcPr>
          <w:p w14:paraId="1EDD920F" w14:textId="77777777" w:rsidR="0044077A" w:rsidRPr="007E188F" w:rsidRDefault="0044077A" w:rsidP="002E5224">
            <w:pPr>
              <w:spacing w:before="20" w:after="20"/>
              <w:ind w:left="850" w:right="567"/>
              <w:jc w:val="both"/>
              <w:rPr>
                <w:rFonts w:cs="Times New Roman"/>
                <w:szCs w:val="24"/>
              </w:rPr>
            </w:pPr>
          </w:p>
        </w:tc>
      </w:tr>
    </w:tbl>
    <w:tbl>
      <w:tblPr>
        <w:tblpPr w:leftFromText="180" w:rightFromText="180" w:vertAnchor="text" w:horzAnchor="margin" w:tblpY="-163"/>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78"/>
        <w:gridCol w:w="1338"/>
        <w:gridCol w:w="1515"/>
        <w:gridCol w:w="1515"/>
        <w:gridCol w:w="1515"/>
        <w:gridCol w:w="1515"/>
      </w:tblGrid>
      <w:tr w:rsidR="003C1444" w:rsidRPr="007E188F" w14:paraId="2739EA9E" w14:textId="77777777" w:rsidTr="003C1444">
        <w:trPr>
          <w:trHeight w:val="383"/>
        </w:trPr>
        <w:tc>
          <w:tcPr>
            <w:tcW w:w="2178" w:type="dxa"/>
            <w:tcBorders>
              <w:top w:val="single" w:sz="4" w:space="0" w:color="auto"/>
              <w:left w:val="single" w:sz="4" w:space="0" w:color="auto"/>
              <w:bottom w:val="single" w:sz="4" w:space="0" w:color="auto"/>
              <w:right w:val="single" w:sz="4" w:space="0" w:color="auto"/>
            </w:tcBorders>
            <w:hideMark/>
          </w:tcPr>
          <w:p w14:paraId="39754EB7" w14:textId="77777777" w:rsidR="003C1444" w:rsidRPr="007E188F" w:rsidRDefault="003C1444" w:rsidP="002E5224">
            <w:pPr>
              <w:spacing w:before="20" w:after="20"/>
              <w:ind w:right="567"/>
              <w:jc w:val="both"/>
              <w:rPr>
                <w:rFonts w:cs="Times New Roman"/>
                <w:b/>
                <w:szCs w:val="24"/>
              </w:rPr>
            </w:pPr>
            <w:r w:rsidRPr="007E188F">
              <w:rPr>
                <w:rFonts w:cs="Times New Roman"/>
                <w:b/>
                <w:szCs w:val="24"/>
              </w:rPr>
              <w:t xml:space="preserve">Requisition of drugs </w:t>
            </w:r>
          </w:p>
        </w:tc>
        <w:tc>
          <w:tcPr>
            <w:tcW w:w="1338" w:type="dxa"/>
            <w:tcBorders>
              <w:top w:val="single" w:sz="4" w:space="0" w:color="auto"/>
              <w:left w:val="single" w:sz="4" w:space="0" w:color="auto"/>
              <w:bottom w:val="single" w:sz="4" w:space="0" w:color="auto"/>
              <w:right w:val="single" w:sz="4" w:space="0" w:color="auto"/>
            </w:tcBorders>
            <w:hideMark/>
          </w:tcPr>
          <w:p w14:paraId="64599FC4" w14:textId="77777777" w:rsidR="003C1444" w:rsidRPr="007E188F" w:rsidRDefault="003C1444" w:rsidP="002E5224">
            <w:pPr>
              <w:spacing w:before="20" w:after="20"/>
              <w:ind w:left="850" w:right="567"/>
              <w:jc w:val="both"/>
              <w:rPr>
                <w:rFonts w:cs="Times New Roman"/>
                <w:b/>
                <w:szCs w:val="24"/>
              </w:rPr>
            </w:pPr>
            <w:r w:rsidRPr="007E188F">
              <w:rPr>
                <w:rFonts w:cs="Times New Roman"/>
                <w:b/>
                <w:szCs w:val="24"/>
              </w:rPr>
              <w:t>1</w:t>
            </w:r>
          </w:p>
        </w:tc>
        <w:tc>
          <w:tcPr>
            <w:tcW w:w="1515" w:type="dxa"/>
            <w:tcBorders>
              <w:top w:val="single" w:sz="4" w:space="0" w:color="auto"/>
              <w:left w:val="single" w:sz="4" w:space="0" w:color="auto"/>
              <w:bottom w:val="single" w:sz="4" w:space="0" w:color="auto"/>
              <w:right w:val="single" w:sz="4" w:space="0" w:color="auto"/>
            </w:tcBorders>
            <w:hideMark/>
          </w:tcPr>
          <w:p w14:paraId="5D530183" w14:textId="77777777" w:rsidR="003C1444" w:rsidRPr="007E188F" w:rsidRDefault="003C1444" w:rsidP="002E5224">
            <w:pPr>
              <w:spacing w:before="20" w:after="20"/>
              <w:ind w:left="850" w:right="567"/>
              <w:jc w:val="both"/>
              <w:rPr>
                <w:rFonts w:cs="Times New Roman"/>
                <w:b/>
                <w:szCs w:val="24"/>
              </w:rPr>
            </w:pPr>
            <w:r w:rsidRPr="007E188F">
              <w:rPr>
                <w:rFonts w:cs="Times New Roman"/>
                <w:b/>
                <w:szCs w:val="24"/>
              </w:rPr>
              <w:t>2</w:t>
            </w:r>
          </w:p>
        </w:tc>
        <w:tc>
          <w:tcPr>
            <w:tcW w:w="1515" w:type="dxa"/>
            <w:tcBorders>
              <w:top w:val="single" w:sz="4" w:space="0" w:color="auto"/>
              <w:left w:val="single" w:sz="4" w:space="0" w:color="auto"/>
              <w:bottom w:val="single" w:sz="4" w:space="0" w:color="auto"/>
              <w:right w:val="single" w:sz="4" w:space="0" w:color="auto"/>
            </w:tcBorders>
            <w:hideMark/>
          </w:tcPr>
          <w:p w14:paraId="546DDA3A" w14:textId="77777777" w:rsidR="003C1444" w:rsidRPr="007E188F" w:rsidRDefault="003C1444" w:rsidP="002E5224">
            <w:pPr>
              <w:spacing w:before="20" w:after="20"/>
              <w:ind w:left="850" w:right="567"/>
              <w:jc w:val="both"/>
              <w:rPr>
                <w:rFonts w:cs="Times New Roman"/>
                <w:b/>
                <w:szCs w:val="24"/>
              </w:rPr>
            </w:pPr>
            <w:r w:rsidRPr="007E188F">
              <w:rPr>
                <w:rFonts w:cs="Times New Roman"/>
                <w:b/>
                <w:szCs w:val="24"/>
              </w:rPr>
              <w:t>3</w:t>
            </w:r>
          </w:p>
        </w:tc>
        <w:tc>
          <w:tcPr>
            <w:tcW w:w="1515" w:type="dxa"/>
            <w:tcBorders>
              <w:top w:val="single" w:sz="4" w:space="0" w:color="auto"/>
              <w:left w:val="single" w:sz="4" w:space="0" w:color="auto"/>
              <w:bottom w:val="single" w:sz="4" w:space="0" w:color="auto"/>
              <w:right w:val="single" w:sz="4" w:space="0" w:color="auto"/>
            </w:tcBorders>
            <w:hideMark/>
          </w:tcPr>
          <w:p w14:paraId="1559C288" w14:textId="77777777" w:rsidR="003C1444" w:rsidRPr="007E188F" w:rsidRDefault="003C1444" w:rsidP="002E5224">
            <w:pPr>
              <w:spacing w:before="20" w:after="20"/>
              <w:ind w:left="850" w:right="567"/>
              <w:jc w:val="both"/>
              <w:rPr>
                <w:rFonts w:cs="Times New Roman"/>
                <w:b/>
                <w:szCs w:val="24"/>
              </w:rPr>
            </w:pPr>
            <w:r w:rsidRPr="007E188F">
              <w:rPr>
                <w:rFonts w:cs="Times New Roman"/>
                <w:b/>
                <w:szCs w:val="24"/>
              </w:rPr>
              <w:t>4</w:t>
            </w:r>
          </w:p>
        </w:tc>
        <w:tc>
          <w:tcPr>
            <w:tcW w:w="1515" w:type="dxa"/>
            <w:tcBorders>
              <w:top w:val="single" w:sz="4" w:space="0" w:color="auto"/>
              <w:left w:val="single" w:sz="4" w:space="0" w:color="auto"/>
              <w:bottom w:val="single" w:sz="4" w:space="0" w:color="auto"/>
              <w:right w:val="single" w:sz="4" w:space="0" w:color="auto"/>
            </w:tcBorders>
            <w:hideMark/>
          </w:tcPr>
          <w:p w14:paraId="2F889E9E" w14:textId="77777777" w:rsidR="003C1444" w:rsidRPr="007E188F" w:rsidRDefault="003C1444" w:rsidP="002E5224">
            <w:pPr>
              <w:spacing w:before="20" w:after="20"/>
              <w:ind w:left="850" w:right="567"/>
              <w:jc w:val="both"/>
              <w:rPr>
                <w:rFonts w:cs="Times New Roman"/>
                <w:b/>
                <w:szCs w:val="24"/>
              </w:rPr>
            </w:pPr>
            <w:r w:rsidRPr="007E188F">
              <w:rPr>
                <w:rFonts w:cs="Times New Roman"/>
                <w:b/>
                <w:szCs w:val="24"/>
              </w:rPr>
              <w:t>5</w:t>
            </w:r>
          </w:p>
        </w:tc>
      </w:tr>
      <w:tr w:rsidR="003C1444" w:rsidRPr="007E188F" w14:paraId="1F8380D7" w14:textId="77777777" w:rsidTr="003C1444">
        <w:trPr>
          <w:trHeight w:val="383"/>
        </w:trPr>
        <w:tc>
          <w:tcPr>
            <w:tcW w:w="2178" w:type="dxa"/>
            <w:tcBorders>
              <w:top w:val="single" w:sz="4" w:space="0" w:color="auto"/>
              <w:left w:val="single" w:sz="4" w:space="0" w:color="auto"/>
              <w:bottom w:val="single" w:sz="4" w:space="0" w:color="auto"/>
              <w:right w:val="single" w:sz="4" w:space="0" w:color="auto"/>
            </w:tcBorders>
          </w:tcPr>
          <w:p w14:paraId="73EA735B" w14:textId="77777777" w:rsidR="003C1444" w:rsidRPr="007E188F" w:rsidRDefault="003C1444" w:rsidP="002E5224">
            <w:pPr>
              <w:tabs>
                <w:tab w:val="left" w:pos="1962"/>
              </w:tabs>
              <w:spacing w:before="20" w:after="20"/>
              <w:ind w:right="-108"/>
              <w:jc w:val="both"/>
              <w:rPr>
                <w:rFonts w:eastAsia="Times New Roman" w:cs="Times New Roman"/>
                <w:szCs w:val="24"/>
              </w:rPr>
            </w:pPr>
            <w:r w:rsidRPr="007E188F">
              <w:rPr>
                <w:rFonts w:eastAsia="Times New Roman" w:cs="Times New Roman"/>
                <w:szCs w:val="24"/>
              </w:rPr>
              <w:t>The drug requisition process in our facility is efficient and timely</w:t>
            </w:r>
          </w:p>
        </w:tc>
        <w:tc>
          <w:tcPr>
            <w:tcW w:w="1338" w:type="dxa"/>
            <w:tcBorders>
              <w:top w:val="single" w:sz="4" w:space="0" w:color="auto"/>
              <w:left w:val="single" w:sz="4" w:space="0" w:color="auto"/>
              <w:bottom w:val="single" w:sz="4" w:space="0" w:color="auto"/>
              <w:right w:val="single" w:sz="4" w:space="0" w:color="auto"/>
            </w:tcBorders>
          </w:tcPr>
          <w:p w14:paraId="04586099"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4D7E8ED8"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0B3AD654"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6B3D1088"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20B01E34" w14:textId="77777777" w:rsidR="003C1444" w:rsidRPr="007E188F" w:rsidRDefault="003C1444" w:rsidP="002E5224">
            <w:pPr>
              <w:spacing w:before="20" w:after="20"/>
              <w:ind w:left="850" w:right="567"/>
              <w:jc w:val="both"/>
              <w:rPr>
                <w:rFonts w:cs="Times New Roman"/>
                <w:szCs w:val="24"/>
              </w:rPr>
            </w:pPr>
          </w:p>
        </w:tc>
      </w:tr>
      <w:tr w:rsidR="003C1444" w:rsidRPr="007E188F" w14:paraId="23F519E6" w14:textId="77777777" w:rsidTr="003C1444">
        <w:trPr>
          <w:trHeight w:val="383"/>
        </w:trPr>
        <w:tc>
          <w:tcPr>
            <w:tcW w:w="2178" w:type="dxa"/>
            <w:tcBorders>
              <w:top w:val="single" w:sz="4" w:space="0" w:color="auto"/>
              <w:left w:val="single" w:sz="4" w:space="0" w:color="auto"/>
              <w:bottom w:val="single" w:sz="4" w:space="0" w:color="auto"/>
              <w:right w:val="single" w:sz="4" w:space="0" w:color="auto"/>
            </w:tcBorders>
          </w:tcPr>
          <w:p w14:paraId="12F28AAE" w14:textId="77777777" w:rsidR="003C1444" w:rsidRPr="007E188F" w:rsidRDefault="003C1444" w:rsidP="002E5224">
            <w:pPr>
              <w:spacing w:before="20" w:after="20"/>
              <w:jc w:val="both"/>
              <w:rPr>
                <w:rFonts w:eastAsia="Times New Roman" w:cs="Times New Roman"/>
                <w:szCs w:val="24"/>
              </w:rPr>
            </w:pPr>
            <w:r w:rsidRPr="007E188F">
              <w:rPr>
                <w:rFonts w:eastAsia="Times New Roman" w:cs="Times New Roman"/>
                <w:szCs w:val="24"/>
              </w:rPr>
              <w:t>Requisition delays negatively affect the availability of essential drugs in the facility</w:t>
            </w:r>
          </w:p>
        </w:tc>
        <w:tc>
          <w:tcPr>
            <w:tcW w:w="1338" w:type="dxa"/>
            <w:tcBorders>
              <w:top w:val="single" w:sz="4" w:space="0" w:color="auto"/>
              <w:left w:val="single" w:sz="4" w:space="0" w:color="auto"/>
              <w:bottom w:val="single" w:sz="4" w:space="0" w:color="auto"/>
              <w:right w:val="single" w:sz="4" w:space="0" w:color="auto"/>
            </w:tcBorders>
          </w:tcPr>
          <w:p w14:paraId="7DBEEF21"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20E8AE7D"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197AC1A9"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1564387A"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40D7701F" w14:textId="77777777" w:rsidR="003C1444" w:rsidRPr="007E188F" w:rsidRDefault="003C1444" w:rsidP="002E5224">
            <w:pPr>
              <w:spacing w:before="20" w:after="20"/>
              <w:ind w:left="850" w:right="567"/>
              <w:jc w:val="both"/>
              <w:rPr>
                <w:rFonts w:cs="Times New Roman"/>
                <w:szCs w:val="24"/>
              </w:rPr>
            </w:pPr>
          </w:p>
        </w:tc>
      </w:tr>
      <w:tr w:rsidR="003C1444" w:rsidRPr="007E188F" w14:paraId="02534AFF" w14:textId="77777777" w:rsidTr="003C1444">
        <w:trPr>
          <w:trHeight w:val="402"/>
        </w:trPr>
        <w:tc>
          <w:tcPr>
            <w:tcW w:w="2178" w:type="dxa"/>
            <w:tcBorders>
              <w:top w:val="single" w:sz="4" w:space="0" w:color="auto"/>
              <w:left w:val="single" w:sz="4" w:space="0" w:color="auto"/>
              <w:bottom w:val="single" w:sz="4" w:space="0" w:color="auto"/>
              <w:right w:val="single" w:sz="4" w:space="0" w:color="auto"/>
            </w:tcBorders>
          </w:tcPr>
          <w:p w14:paraId="53ABAB3B" w14:textId="2CD9B3D6" w:rsidR="003C1444" w:rsidRPr="007E188F" w:rsidRDefault="003C1444" w:rsidP="002E5224">
            <w:pPr>
              <w:spacing w:before="20" w:after="20"/>
              <w:ind w:right="-288"/>
              <w:jc w:val="both"/>
              <w:rPr>
                <w:rFonts w:eastAsia="Times New Roman" w:cs="Times New Roman"/>
                <w:szCs w:val="24"/>
              </w:rPr>
            </w:pPr>
            <w:r w:rsidRPr="007E188F">
              <w:rPr>
                <w:rFonts w:eastAsia="Times New Roman" w:cs="Times New Roman"/>
                <w:szCs w:val="24"/>
              </w:rPr>
              <w:t>The drug requisition process involves unnecessary bureaucratic steps that slow down procurement.</w:t>
            </w:r>
          </w:p>
        </w:tc>
        <w:tc>
          <w:tcPr>
            <w:tcW w:w="1338" w:type="dxa"/>
            <w:tcBorders>
              <w:top w:val="single" w:sz="4" w:space="0" w:color="auto"/>
              <w:left w:val="single" w:sz="4" w:space="0" w:color="auto"/>
              <w:bottom w:val="single" w:sz="4" w:space="0" w:color="auto"/>
              <w:right w:val="single" w:sz="4" w:space="0" w:color="auto"/>
            </w:tcBorders>
          </w:tcPr>
          <w:p w14:paraId="7BD4CDB9"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2DE52380"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4A8FB18D"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059B5614"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3341E74D" w14:textId="77777777" w:rsidR="003C1444" w:rsidRPr="007E188F" w:rsidRDefault="003C1444" w:rsidP="002E5224">
            <w:pPr>
              <w:spacing w:before="20" w:after="20"/>
              <w:ind w:left="850" w:right="567"/>
              <w:jc w:val="both"/>
              <w:rPr>
                <w:rFonts w:cs="Times New Roman"/>
                <w:szCs w:val="24"/>
              </w:rPr>
            </w:pPr>
          </w:p>
        </w:tc>
      </w:tr>
      <w:tr w:rsidR="003C1444" w:rsidRPr="007E188F" w14:paraId="76E06769" w14:textId="77777777" w:rsidTr="003C1444">
        <w:trPr>
          <w:trHeight w:val="402"/>
        </w:trPr>
        <w:tc>
          <w:tcPr>
            <w:tcW w:w="2178" w:type="dxa"/>
            <w:tcBorders>
              <w:top w:val="single" w:sz="4" w:space="0" w:color="auto"/>
              <w:left w:val="single" w:sz="4" w:space="0" w:color="auto"/>
              <w:bottom w:val="single" w:sz="4" w:space="0" w:color="auto"/>
              <w:right w:val="single" w:sz="4" w:space="0" w:color="auto"/>
            </w:tcBorders>
          </w:tcPr>
          <w:p w14:paraId="5070B9D4" w14:textId="77777777" w:rsidR="003C1444" w:rsidRPr="007E188F" w:rsidRDefault="003C1444" w:rsidP="002E5224">
            <w:pPr>
              <w:spacing w:before="20" w:after="20"/>
              <w:ind w:right="-18"/>
              <w:jc w:val="both"/>
              <w:rPr>
                <w:rFonts w:eastAsia="Times New Roman" w:cs="Times New Roman"/>
                <w:szCs w:val="24"/>
              </w:rPr>
            </w:pPr>
            <w:r w:rsidRPr="007E188F">
              <w:rPr>
                <w:rFonts w:eastAsia="Times New Roman" w:cs="Times New Roman"/>
                <w:szCs w:val="24"/>
              </w:rPr>
              <w:t>Communication between the requisition team and the procurement department is efficient.</w:t>
            </w:r>
          </w:p>
        </w:tc>
        <w:tc>
          <w:tcPr>
            <w:tcW w:w="1338" w:type="dxa"/>
            <w:tcBorders>
              <w:top w:val="single" w:sz="4" w:space="0" w:color="auto"/>
              <w:left w:val="single" w:sz="4" w:space="0" w:color="auto"/>
              <w:bottom w:val="single" w:sz="4" w:space="0" w:color="auto"/>
              <w:right w:val="single" w:sz="4" w:space="0" w:color="auto"/>
            </w:tcBorders>
          </w:tcPr>
          <w:p w14:paraId="0F95E5C5"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049C6254"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7E74E6FC"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65CE53C5"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3770A115" w14:textId="77777777" w:rsidR="003C1444" w:rsidRPr="007E188F" w:rsidRDefault="003C1444" w:rsidP="002E5224">
            <w:pPr>
              <w:spacing w:before="20" w:after="20"/>
              <w:ind w:left="850" w:right="567"/>
              <w:jc w:val="both"/>
              <w:rPr>
                <w:rFonts w:cs="Times New Roman"/>
                <w:szCs w:val="24"/>
              </w:rPr>
            </w:pPr>
          </w:p>
        </w:tc>
      </w:tr>
      <w:tr w:rsidR="003C1444" w:rsidRPr="007E188F" w14:paraId="38F4DEC4" w14:textId="77777777" w:rsidTr="003C1444">
        <w:trPr>
          <w:trHeight w:val="402"/>
        </w:trPr>
        <w:tc>
          <w:tcPr>
            <w:tcW w:w="2178" w:type="dxa"/>
            <w:tcBorders>
              <w:top w:val="single" w:sz="4" w:space="0" w:color="auto"/>
              <w:left w:val="single" w:sz="4" w:space="0" w:color="auto"/>
              <w:bottom w:val="single" w:sz="4" w:space="0" w:color="auto"/>
              <w:right w:val="single" w:sz="4" w:space="0" w:color="auto"/>
            </w:tcBorders>
          </w:tcPr>
          <w:p w14:paraId="19EC1D9C" w14:textId="77777777" w:rsidR="003C1444" w:rsidRPr="007E188F" w:rsidRDefault="003C1444" w:rsidP="002E5224">
            <w:pPr>
              <w:spacing w:before="20" w:after="20"/>
              <w:ind w:right="-108"/>
              <w:jc w:val="both"/>
              <w:rPr>
                <w:rFonts w:cs="Times New Roman"/>
                <w:szCs w:val="24"/>
              </w:rPr>
            </w:pPr>
            <w:r w:rsidRPr="007E188F">
              <w:rPr>
                <w:rFonts w:eastAsia="Times New Roman" w:cs="Times New Roman"/>
                <w:szCs w:val="24"/>
              </w:rPr>
              <w:t>The requisition process for pharmaceutical drugs ensures the facility's operational needs are met on time</w:t>
            </w:r>
          </w:p>
        </w:tc>
        <w:tc>
          <w:tcPr>
            <w:tcW w:w="1338" w:type="dxa"/>
            <w:tcBorders>
              <w:top w:val="single" w:sz="4" w:space="0" w:color="auto"/>
              <w:left w:val="single" w:sz="4" w:space="0" w:color="auto"/>
              <w:bottom w:val="single" w:sz="4" w:space="0" w:color="auto"/>
              <w:right w:val="single" w:sz="4" w:space="0" w:color="auto"/>
            </w:tcBorders>
          </w:tcPr>
          <w:p w14:paraId="1238A3E5"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21F440D7"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326837DF"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63342F97" w14:textId="77777777" w:rsidR="003C1444" w:rsidRPr="007E188F" w:rsidRDefault="003C1444" w:rsidP="002E5224">
            <w:pPr>
              <w:spacing w:before="20" w:after="20"/>
              <w:ind w:left="850" w:right="567"/>
              <w:jc w:val="both"/>
              <w:rPr>
                <w:rFonts w:cs="Times New Roman"/>
                <w:szCs w:val="24"/>
              </w:rPr>
            </w:pPr>
          </w:p>
        </w:tc>
        <w:tc>
          <w:tcPr>
            <w:tcW w:w="1515" w:type="dxa"/>
            <w:tcBorders>
              <w:top w:val="single" w:sz="4" w:space="0" w:color="auto"/>
              <w:left w:val="single" w:sz="4" w:space="0" w:color="auto"/>
              <w:bottom w:val="single" w:sz="4" w:space="0" w:color="auto"/>
              <w:right w:val="single" w:sz="4" w:space="0" w:color="auto"/>
            </w:tcBorders>
          </w:tcPr>
          <w:p w14:paraId="64129BEE" w14:textId="77777777" w:rsidR="003C1444" w:rsidRPr="007E188F" w:rsidRDefault="003C1444" w:rsidP="002E5224">
            <w:pPr>
              <w:spacing w:before="20" w:after="20"/>
              <w:ind w:left="850" w:right="567"/>
              <w:jc w:val="both"/>
              <w:rPr>
                <w:rFonts w:cs="Times New Roman"/>
                <w:szCs w:val="24"/>
              </w:rPr>
            </w:pPr>
          </w:p>
        </w:tc>
      </w:tr>
    </w:tbl>
    <w:p w14:paraId="6F0EC803" w14:textId="5F21273B" w:rsidR="00FA02CF" w:rsidRPr="007E188F" w:rsidRDefault="00FA02CF" w:rsidP="002E5224">
      <w:pPr>
        <w:tabs>
          <w:tab w:val="left" w:pos="7665"/>
        </w:tabs>
        <w:spacing w:before="20" w:after="20"/>
        <w:ind w:right="567"/>
        <w:jc w:val="both"/>
        <w:rPr>
          <w:rFonts w:cs="Times New Roman"/>
          <w:b/>
          <w:szCs w:val="24"/>
        </w:rPr>
      </w:pPr>
      <w:r w:rsidRPr="007E188F">
        <w:rPr>
          <w:rFonts w:cs="Times New Roman"/>
          <w:b/>
          <w:szCs w:val="24"/>
        </w:rPr>
        <w:tab/>
      </w:r>
    </w:p>
    <w:tbl>
      <w:tblPr>
        <w:tblW w:w="9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58"/>
        <w:gridCol w:w="1350"/>
        <w:gridCol w:w="1260"/>
        <w:gridCol w:w="1448"/>
        <w:gridCol w:w="1580"/>
        <w:gridCol w:w="1580"/>
      </w:tblGrid>
      <w:tr w:rsidR="00FA02CF" w:rsidRPr="007E188F" w14:paraId="3DBC4647" w14:textId="77777777" w:rsidTr="00CB3517">
        <w:trPr>
          <w:trHeight w:val="383"/>
          <w:jc w:val="center"/>
        </w:trPr>
        <w:tc>
          <w:tcPr>
            <w:tcW w:w="2358" w:type="dxa"/>
            <w:tcBorders>
              <w:top w:val="single" w:sz="4" w:space="0" w:color="auto"/>
              <w:left w:val="single" w:sz="4" w:space="0" w:color="auto"/>
              <w:bottom w:val="single" w:sz="4" w:space="0" w:color="auto"/>
              <w:right w:val="single" w:sz="4" w:space="0" w:color="auto"/>
            </w:tcBorders>
            <w:hideMark/>
          </w:tcPr>
          <w:p w14:paraId="251C0C29" w14:textId="1159F5DA" w:rsidR="00FA02CF" w:rsidRPr="007E188F" w:rsidRDefault="006B5CD3" w:rsidP="002E5224">
            <w:pPr>
              <w:spacing w:before="20" w:after="20"/>
              <w:ind w:right="567"/>
              <w:jc w:val="both"/>
              <w:rPr>
                <w:rFonts w:cs="Times New Roman"/>
                <w:b/>
                <w:szCs w:val="24"/>
              </w:rPr>
            </w:pPr>
            <w:r w:rsidRPr="007E188F">
              <w:rPr>
                <w:rFonts w:cs="Times New Roman"/>
                <w:b/>
                <w:szCs w:val="24"/>
              </w:rPr>
              <w:t>Supplier selection</w:t>
            </w:r>
            <w:r w:rsidR="00FA02CF" w:rsidRPr="007E188F">
              <w:rPr>
                <w:rFonts w:cs="Times New Roman"/>
                <w:b/>
                <w:szCs w:val="24"/>
              </w:rPr>
              <w:t xml:space="preserve"> </w:t>
            </w:r>
          </w:p>
        </w:tc>
        <w:tc>
          <w:tcPr>
            <w:tcW w:w="1350" w:type="dxa"/>
            <w:tcBorders>
              <w:top w:val="single" w:sz="4" w:space="0" w:color="auto"/>
              <w:left w:val="single" w:sz="4" w:space="0" w:color="auto"/>
              <w:bottom w:val="single" w:sz="4" w:space="0" w:color="auto"/>
              <w:right w:val="single" w:sz="4" w:space="0" w:color="auto"/>
            </w:tcBorders>
            <w:hideMark/>
          </w:tcPr>
          <w:p w14:paraId="400B381E"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1</w:t>
            </w:r>
          </w:p>
        </w:tc>
        <w:tc>
          <w:tcPr>
            <w:tcW w:w="1260" w:type="dxa"/>
            <w:tcBorders>
              <w:top w:val="single" w:sz="4" w:space="0" w:color="auto"/>
              <w:left w:val="single" w:sz="4" w:space="0" w:color="auto"/>
              <w:bottom w:val="single" w:sz="4" w:space="0" w:color="auto"/>
              <w:right w:val="single" w:sz="4" w:space="0" w:color="auto"/>
            </w:tcBorders>
            <w:hideMark/>
          </w:tcPr>
          <w:p w14:paraId="0974ABB9"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2</w:t>
            </w:r>
          </w:p>
        </w:tc>
        <w:tc>
          <w:tcPr>
            <w:tcW w:w="1448" w:type="dxa"/>
            <w:tcBorders>
              <w:top w:val="single" w:sz="4" w:space="0" w:color="auto"/>
              <w:left w:val="single" w:sz="4" w:space="0" w:color="auto"/>
              <w:bottom w:val="single" w:sz="4" w:space="0" w:color="auto"/>
              <w:right w:val="single" w:sz="4" w:space="0" w:color="auto"/>
            </w:tcBorders>
            <w:hideMark/>
          </w:tcPr>
          <w:p w14:paraId="5BEC7CFF"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3</w:t>
            </w:r>
          </w:p>
        </w:tc>
        <w:tc>
          <w:tcPr>
            <w:tcW w:w="1580" w:type="dxa"/>
            <w:tcBorders>
              <w:top w:val="single" w:sz="4" w:space="0" w:color="auto"/>
              <w:left w:val="single" w:sz="4" w:space="0" w:color="auto"/>
              <w:bottom w:val="single" w:sz="4" w:space="0" w:color="auto"/>
              <w:right w:val="single" w:sz="4" w:space="0" w:color="auto"/>
            </w:tcBorders>
            <w:hideMark/>
          </w:tcPr>
          <w:p w14:paraId="1A842399"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4</w:t>
            </w:r>
          </w:p>
        </w:tc>
        <w:tc>
          <w:tcPr>
            <w:tcW w:w="1580" w:type="dxa"/>
            <w:tcBorders>
              <w:top w:val="single" w:sz="4" w:space="0" w:color="auto"/>
              <w:left w:val="single" w:sz="4" w:space="0" w:color="auto"/>
              <w:bottom w:val="single" w:sz="4" w:space="0" w:color="auto"/>
              <w:right w:val="single" w:sz="4" w:space="0" w:color="auto"/>
            </w:tcBorders>
            <w:hideMark/>
          </w:tcPr>
          <w:p w14:paraId="5A5659B4"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5</w:t>
            </w:r>
          </w:p>
        </w:tc>
      </w:tr>
      <w:tr w:rsidR="00FA02CF" w:rsidRPr="007E188F" w14:paraId="2C193C26" w14:textId="77777777" w:rsidTr="00CB3517">
        <w:trPr>
          <w:trHeight w:val="383"/>
          <w:jc w:val="center"/>
        </w:trPr>
        <w:tc>
          <w:tcPr>
            <w:tcW w:w="2358" w:type="dxa"/>
            <w:tcBorders>
              <w:top w:val="single" w:sz="4" w:space="0" w:color="auto"/>
              <w:left w:val="single" w:sz="4" w:space="0" w:color="auto"/>
              <w:bottom w:val="single" w:sz="4" w:space="0" w:color="auto"/>
              <w:right w:val="single" w:sz="4" w:space="0" w:color="auto"/>
            </w:tcBorders>
          </w:tcPr>
          <w:p w14:paraId="7AE0DD3E" w14:textId="4AC52118" w:rsidR="00FA02CF" w:rsidRPr="007E188F" w:rsidRDefault="00CB3517" w:rsidP="002E5224">
            <w:pPr>
              <w:spacing w:before="20" w:after="20"/>
              <w:jc w:val="both"/>
              <w:rPr>
                <w:rFonts w:eastAsia="Times New Roman" w:cs="Times New Roman"/>
                <w:szCs w:val="24"/>
              </w:rPr>
            </w:pPr>
            <w:r w:rsidRPr="007E188F">
              <w:rPr>
                <w:rFonts w:eastAsia="Times New Roman" w:cs="Times New Roman"/>
                <w:szCs w:val="24"/>
              </w:rPr>
              <w:t xml:space="preserve">The </w:t>
            </w:r>
            <w:r w:rsidR="00E5380B" w:rsidRPr="007E188F">
              <w:rPr>
                <w:rFonts w:eastAsia="Times New Roman" w:cs="Times New Roman"/>
                <w:szCs w:val="24"/>
              </w:rPr>
              <w:t>supplier selection process is transparent and fair.</w:t>
            </w:r>
          </w:p>
        </w:tc>
        <w:tc>
          <w:tcPr>
            <w:tcW w:w="1350" w:type="dxa"/>
            <w:tcBorders>
              <w:top w:val="single" w:sz="4" w:space="0" w:color="auto"/>
              <w:left w:val="single" w:sz="4" w:space="0" w:color="auto"/>
              <w:bottom w:val="single" w:sz="4" w:space="0" w:color="auto"/>
              <w:right w:val="single" w:sz="4" w:space="0" w:color="auto"/>
            </w:tcBorders>
          </w:tcPr>
          <w:p w14:paraId="1F94905B" w14:textId="77777777" w:rsidR="00FA02CF" w:rsidRPr="007E188F" w:rsidRDefault="00FA02CF" w:rsidP="002E5224">
            <w:pPr>
              <w:spacing w:before="20" w:after="20"/>
              <w:ind w:left="850" w:right="567"/>
              <w:jc w:val="both"/>
              <w:rPr>
                <w:rFonts w:cs="Times New Roman"/>
                <w:szCs w:val="24"/>
              </w:rPr>
            </w:pPr>
          </w:p>
        </w:tc>
        <w:tc>
          <w:tcPr>
            <w:tcW w:w="1260" w:type="dxa"/>
            <w:tcBorders>
              <w:top w:val="single" w:sz="4" w:space="0" w:color="auto"/>
              <w:left w:val="single" w:sz="4" w:space="0" w:color="auto"/>
              <w:bottom w:val="single" w:sz="4" w:space="0" w:color="auto"/>
              <w:right w:val="single" w:sz="4" w:space="0" w:color="auto"/>
            </w:tcBorders>
          </w:tcPr>
          <w:p w14:paraId="2172BE37" w14:textId="77777777" w:rsidR="00FA02CF" w:rsidRPr="007E188F" w:rsidRDefault="00FA02CF" w:rsidP="002E5224">
            <w:pPr>
              <w:spacing w:before="20" w:after="20"/>
              <w:ind w:left="850" w:right="567"/>
              <w:jc w:val="both"/>
              <w:rPr>
                <w:rFonts w:cs="Times New Roman"/>
                <w:szCs w:val="24"/>
              </w:rPr>
            </w:pPr>
          </w:p>
        </w:tc>
        <w:tc>
          <w:tcPr>
            <w:tcW w:w="1448" w:type="dxa"/>
            <w:tcBorders>
              <w:top w:val="single" w:sz="4" w:space="0" w:color="auto"/>
              <w:left w:val="single" w:sz="4" w:space="0" w:color="auto"/>
              <w:bottom w:val="single" w:sz="4" w:space="0" w:color="auto"/>
              <w:right w:val="single" w:sz="4" w:space="0" w:color="auto"/>
            </w:tcBorders>
          </w:tcPr>
          <w:p w14:paraId="49F7FE93"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49EE28E4"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50A38459" w14:textId="77777777" w:rsidR="00FA02CF" w:rsidRPr="007E188F" w:rsidRDefault="00FA02CF" w:rsidP="002E5224">
            <w:pPr>
              <w:spacing w:before="20" w:after="20"/>
              <w:ind w:left="850" w:right="567"/>
              <w:jc w:val="both"/>
              <w:rPr>
                <w:rFonts w:cs="Times New Roman"/>
                <w:szCs w:val="24"/>
              </w:rPr>
            </w:pPr>
          </w:p>
        </w:tc>
      </w:tr>
      <w:tr w:rsidR="00FA02CF" w:rsidRPr="007E188F" w14:paraId="2FC1E069" w14:textId="77777777" w:rsidTr="00CB3517">
        <w:trPr>
          <w:trHeight w:val="383"/>
          <w:jc w:val="center"/>
        </w:trPr>
        <w:tc>
          <w:tcPr>
            <w:tcW w:w="2358" w:type="dxa"/>
            <w:tcBorders>
              <w:top w:val="single" w:sz="4" w:space="0" w:color="auto"/>
              <w:left w:val="single" w:sz="4" w:space="0" w:color="auto"/>
              <w:bottom w:val="single" w:sz="4" w:space="0" w:color="auto"/>
              <w:right w:val="single" w:sz="4" w:space="0" w:color="auto"/>
            </w:tcBorders>
          </w:tcPr>
          <w:p w14:paraId="5F255445" w14:textId="702C2AB7" w:rsidR="00FA02CF" w:rsidRPr="007E188F" w:rsidRDefault="00E5380B" w:rsidP="002E5224">
            <w:pPr>
              <w:spacing w:before="20" w:after="20"/>
              <w:ind w:right="-244"/>
              <w:jc w:val="both"/>
              <w:rPr>
                <w:rFonts w:cs="Times New Roman"/>
                <w:szCs w:val="24"/>
              </w:rPr>
            </w:pPr>
            <w:r w:rsidRPr="007E188F">
              <w:rPr>
                <w:rFonts w:eastAsia="Times New Roman" w:cs="Times New Roman"/>
                <w:szCs w:val="24"/>
              </w:rPr>
              <w:t>The suppliers selected for drug procurement consistently deliver high-quality products</w:t>
            </w:r>
          </w:p>
        </w:tc>
        <w:tc>
          <w:tcPr>
            <w:tcW w:w="1350" w:type="dxa"/>
            <w:tcBorders>
              <w:top w:val="single" w:sz="4" w:space="0" w:color="auto"/>
              <w:left w:val="single" w:sz="4" w:space="0" w:color="auto"/>
              <w:bottom w:val="single" w:sz="4" w:space="0" w:color="auto"/>
              <w:right w:val="single" w:sz="4" w:space="0" w:color="auto"/>
            </w:tcBorders>
          </w:tcPr>
          <w:p w14:paraId="361ECC6F" w14:textId="77777777" w:rsidR="00FA02CF" w:rsidRPr="007E188F" w:rsidRDefault="00FA02CF" w:rsidP="002E5224">
            <w:pPr>
              <w:spacing w:before="20" w:after="20"/>
              <w:ind w:left="850" w:right="567"/>
              <w:jc w:val="both"/>
              <w:rPr>
                <w:rFonts w:cs="Times New Roman"/>
                <w:szCs w:val="24"/>
              </w:rPr>
            </w:pPr>
          </w:p>
        </w:tc>
        <w:tc>
          <w:tcPr>
            <w:tcW w:w="1260" w:type="dxa"/>
            <w:tcBorders>
              <w:top w:val="single" w:sz="4" w:space="0" w:color="auto"/>
              <w:left w:val="single" w:sz="4" w:space="0" w:color="auto"/>
              <w:bottom w:val="single" w:sz="4" w:space="0" w:color="auto"/>
              <w:right w:val="single" w:sz="4" w:space="0" w:color="auto"/>
            </w:tcBorders>
          </w:tcPr>
          <w:p w14:paraId="56959158" w14:textId="77777777" w:rsidR="00FA02CF" w:rsidRPr="007E188F" w:rsidRDefault="00FA02CF" w:rsidP="002E5224">
            <w:pPr>
              <w:spacing w:before="20" w:after="20"/>
              <w:ind w:left="850" w:right="567"/>
              <w:jc w:val="both"/>
              <w:rPr>
                <w:rFonts w:cs="Times New Roman"/>
                <w:szCs w:val="24"/>
              </w:rPr>
            </w:pPr>
          </w:p>
        </w:tc>
        <w:tc>
          <w:tcPr>
            <w:tcW w:w="1448" w:type="dxa"/>
            <w:tcBorders>
              <w:top w:val="single" w:sz="4" w:space="0" w:color="auto"/>
              <w:left w:val="single" w:sz="4" w:space="0" w:color="auto"/>
              <w:bottom w:val="single" w:sz="4" w:space="0" w:color="auto"/>
              <w:right w:val="single" w:sz="4" w:space="0" w:color="auto"/>
            </w:tcBorders>
          </w:tcPr>
          <w:p w14:paraId="42F5C0B3"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68EE63CC"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1C7781F9" w14:textId="77777777" w:rsidR="00FA02CF" w:rsidRPr="007E188F" w:rsidRDefault="00FA02CF" w:rsidP="002E5224">
            <w:pPr>
              <w:spacing w:before="20" w:after="20"/>
              <w:ind w:left="850" w:right="567"/>
              <w:jc w:val="both"/>
              <w:rPr>
                <w:rFonts w:cs="Times New Roman"/>
                <w:szCs w:val="24"/>
              </w:rPr>
            </w:pPr>
          </w:p>
        </w:tc>
      </w:tr>
      <w:tr w:rsidR="00FA02CF" w:rsidRPr="007E188F" w14:paraId="4D9FF7C0" w14:textId="77777777" w:rsidTr="00CB3517">
        <w:trPr>
          <w:trHeight w:val="402"/>
          <w:jc w:val="center"/>
        </w:trPr>
        <w:tc>
          <w:tcPr>
            <w:tcW w:w="2358" w:type="dxa"/>
            <w:tcBorders>
              <w:top w:val="single" w:sz="4" w:space="0" w:color="auto"/>
              <w:left w:val="single" w:sz="4" w:space="0" w:color="auto"/>
              <w:bottom w:val="single" w:sz="4" w:space="0" w:color="auto"/>
              <w:right w:val="single" w:sz="4" w:space="0" w:color="auto"/>
            </w:tcBorders>
          </w:tcPr>
          <w:p w14:paraId="3BCAE367" w14:textId="2B559CCE" w:rsidR="00FA02CF" w:rsidRPr="007E188F" w:rsidRDefault="00590A9C" w:rsidP="002E5224">
            <w:pPr>
              <w:tabs>
                <w:tab w:val="left" w:pos="1480"/>
              </w:tabs>
              <w:spacing w:before="20" w:after="20"/>
              <w:ind w:right="-140"/>
              <w:jc w:val="both"/>
              <w:rPr>
                <w:rFonts w:cs="Times New Roman"/>
                <w:szCs w:val="24"/>
              </w:rPr>
            </w:pPr>
            <w:r w:rsidRPr="007E188F">
              <w:rPr>
                <w:rFonts w:eastAsia="Times New Roman" w:cs="Times New Roman"/>
                <w:szCs w:val="24"/>
              </w:rPr>
              <w:t>Supplier selection</w:t>
            </w:r>
            <w:r w:rsidR="00E5380B" w:rsidRPr="007E188F">
              <w:rPr>
                <w:rFonts w:eastAsia="Times New Roman" w:cs="Times New Roman"/>
                <w:szCs w:val="24"/>
              </w:rPr>
              <w:t xml:space="preserve"> is regularly evaluated to ensure compliance with quality standards</w:t>
            </w:r>
          </w:p>
        </w:tc>
        <w:tc>
          <w:tcPr>
            <w:tcW w:w="1350" w:type="dxa"/>
            <w:tcBorders>
              <w:top w:val="single" w:sz="4" w:space="0" w:color="auto"/>
              <w:left w:val="single" w:sz="4" w:space="0" w:color="auto"/>
              <w:bottom w:val="single" w:sz="4" w:space="0" w:color="auto"/>
              <w:right w:val="single" w:sz="4" w:space="0" w:color="auto"/>
            </w:tcBorders>
          </w:tcPr>
          <w:p w14:paraId="7182B64A" w14:textId="77777777" w:rsidR="00FA02CF" w:rsidRPr="007E188F" w:rsidRDefault="00FA02CF" w:rsidP="002E5224">
            <w:pPr>
              <w:spacing w:before="20" w:after="20"/>
              <w:ind w:left="850" w:right="567"/>
              <w:jc w:val="both"/>
              <w:rPr>
                <w:rFonts w:cs="Times New Roman"/>
                <w:szCs w:val="24"/>
              </w:rPr>
            </w:pPr>
          </w:p>
        </w:tc>
        <w:tc>
          <w:tcPr>
            <w:tcW w:w="1260" w:type="dxa"/>
            <w:tcBorders>
              <w:top w:val="single" w:sz="4" w:space="0" w:color="auto"/>
              <w:left w:val="single" w:sz="4" w:space="0" w:color="auto"/>
              <w:bottom w:val="single" w:sz="4" w:space="0" w:color="auto"/>
              <w:right w:val="single" w:sz="4" w:space="0" w:color="auto"/>
            </w:tcBorders>
          </w:tcPr>
          <w:p w14:paraId="3E9826D9" w14:textId="77777777" w:rsidR="00FA02CF" w:rsidRPr="007E188F" w:rsidRDefault="00FA02CF" w:rsidP="002E5224">
            <w:pPr>
              <w:spacing w:before="20" w:after="20"/>
              <w:ind w:left="850" w:right="567"/>
              <w:jc w:val="both"/>
              <w:rPr>
                <w:rFonts w:cs="Times New Roman"/>
                <w:szCs w:val="24"/>
              </w:rPr>
            </w:pPr>
          </w:p>
        </w:tc>
        <w:tc>
          <w:tcPr>
            <w:tcW w:w="1448" w:type="dxa"/>
            <w:tcBorders>
              <w:top w:val="single" w:sz="4" w:space="0" w:color="auto"/>
              <w:left w:val="single" w:sz="4" w:space="0" w:color="auto"/>
              <w:bottom w:val="single" w:sz="4" w:space="0" w:color="auto"/>
              <w:right w:val="single" w:sz="4" w:space="0" w:color="auto"/>
            </w:tcBorders>
          </w:tcPr>
          <w:p w14:paraId="6E17374F"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0BB1C1CC"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3D645865" w14:textId="77777777" w:rsidR="00FA02CF" w:rsidRPr="007E188F" w:rsidRDefault="00FA02CF" w:rsidP="002E5224">
            <w:pPr>
              <w:spacing w:before="20" w:after="20"/>
              <w:ind w:left="850" w:right="567"/>
              <w:jc w:val="both"/>
              <w:rPr>
                <w:rFonts w:cs="Times New Roman"/>
                <w:szCs w:val="24"/>
              </w:rPr>
            </w:pPr>
          </w:p>
        </w:tc>
      </w:tr>
      <w:tr w:rsidR="00FA02CF" w:rsidRPr="007E188F" w14:paraId="3F739075" w14:textId="77777777" w:rsidTr="00CB3517">
        <w:trPr>
          <w:trHeight w:val="402"/>
          <w:jc w:val="center"/>
        </w:trPr>
        <w:tc>
          <w:tcPr>
            <w:tcW w:w="2358" w:type="dxa"/>
            <w:tcBorders>
              <w:top w:val="single" w:sz="4" w:space="0" w:color="auto"/>
              <w:left w:val="single" w:sz="4" w:space="0" w:color="auto"/>
              <w:bottom w:val="single" w:sz="4" w:space="0" w:color="auto"/>
              <w:right w:val="single" w:sz="4" w:space="0" w:color="auto"/>
            </w:tcBorders>
          </w:tcPr>
          <w:p w14:paraId="0CF07185" w14:textId="0B16E56E" w:rsidR="00FA02CF" w:rsidRPr="007E188F" w:rsidRDefault="00E5380B" w:rsidP="002E5224">
            <w:pPr>
              <w:spacing w:before="20" w:after="20"/>
              <w:ind w:right="567"/>
              <w:jc w:val="both"/>
              <w:rPr>
                <w:rFonts w:eastAsia="Times New Roman" w:cs="Times New Roman"/>
                <w:szCs w:val="24"/>
              </w:rPr>
            </w:pPr>
            <w:r w:rsidRPr="007E188F">
              <w:rPr>
                <w:rFonts w:eastAsia="Times New Roman" w:cs="Times New Roman"/>
                <w:szCs w:val="24"/>
              </w:rPr>
              <w:t>The criteria used to select suppliers focus on reliability and timely delivery.</w:t>
            </w:r>
            <w:r w:rsidR="00FA02CF" w:rsidRPr="007E188F">
              <w:rPr>
                <w:rFonts w:cs="Times New Roman"/>
                <w:szCs w:val="24"/>
              </w:rPr>
              <w:t xml:space="preserve"> </w:t>
            </w:r>
          </w:p>
        </w:tc>
        <w:tc>
          <w:tcPr>
            <w:tcW w:w="1350" w:type="dxa"/>
            <w:tcBorders>
              <w:top w:val="single" w:sz="4" w:space="0" w:color="auto"/>
              <w:left w:val="single" w:sz="4" w:space="0" w:color="auto"/>
              <w:bottom w:val="single" w:sz="4" w:space="0" w:color="auto"/>
              <w:right w:val="single" w:sz="4" w:space="0" w:color="auto"/>
            </w:tcBorders>
          </w:tcPr>
          <w:p w14:paraId="7F3FBCF3" w14:textId="77777777" w:rsidR="00FA02CF" w:rsidRPr="007E188F" w:rsidRDefault="00FA02CF" w:rsidP="002E5224">
            <w:pPr>
              <w:spacing w:before="20" w:after="20"/>
              <w:ind w:left="850" w:right="567"/>
              <w:jc w:val="both"/>
              <w:rPr>
                <w:rFonts w:cs="Times New Roman"/>
                <w:szCs w:val="24"/>
              </w:rPr>
            </w:pPr>
          </w:p>
        </w:tc>
        <w:tc>
          <w:tcPr>
            <w:tcW w:w="1260" w:type="dxa"/>
            <w:tcBorders>
              <w:top w:val="single" w:sz="4" w:space="0" w:color="auto"/>
              <w:left w:val="single" w:sz="4" w:space="0" w:color="auto"/>
              <w:bottom w:val="single" w:sz="4" w:space="0" w:color="auto"/>
              <w:right w:val="single" w:sz="4" w:space="0" w:color="auto"/>
            </w:tcBorders>
          </w:tcPr>
          <w:p w14:paraId="4B40BAFA" w14:textId="77777777" w:rsidR="00FA02CF" w:rsidRPr="007E188F" w:rsidRDefault="00FA02CF" w:rsidP="002E5224">
            <w:pPr>
              <w:spacing w:before="20" w:after="20"/>
              <w:ind w:left="850" w:right="567"/>
              <w:jc w:val="both"/>
              <w:rPr>
                <w:rFonts w:cs="Times New Roman"/>
                <w:szCs w:val="24"/>
              </w:rPr>
            </w:pPr>
          </w:p>
        </w:tc>
        <w:tc>
          <w:tcPr>
            <w:tcW w:w="1448" w:type="dxa"/>
            <w:tcBorders>
              <w:top w:val="single" w:sz="4" w:space="0" w:color="auto"/>
              <w:left w:val="single" w:sz="4" w:space="0" w:color="auto"/>
              <w:bottom w:val="single" w:sz="4" w:space="0" w:color="auto"/>
              <w:right w:val="single" w:sz="4" w:space="0" w:color="auto"/>
            </w:tcBorders>
          </w:tcPr>
          <w:p w14:paraId="0D51D6AD"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17A553C3"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3C8B1A0F" w14:textId="77777777" w:rsidR="00FA02CF" w:rsidRPr="007E188F" w:rsidRDefault="00FA02CF" w:rsidP="002E5224">
            <w:pPr>
              <w:spacing w:before="20" w:after="20"/>
              <w:ind w:left="850" w:right="567"/>
              <w:jc w:val="both"/>
              <w:rPr>
                <w:rFonts w:cs="Times New Roman"/>
                <w:szCs w:val="24"/>
              </w:rPr>
            </w:pPr>
          </w:p>
        </w:tc>
      </w:tr>
      <w:tr w:rsidR="00FA02CF" w:rsidRPr="007E188F" w14:paraId="7412848A" w14:textId="77777777" w:rsidTr="00CB3517">
        <w:trPr>
          <w:trHeight w:val="402"/>
          <w:jc w:val="center"/>
        </w:trPr>
        <w:tc>
          <w:tcPr>
            <w:tcW w:w="2358" w:type="dxa"/>
            <w:tcBorders>
              <w:top w:val="single" w:sz="4" w:space="0" w:color="auto"/>
              <w:left w:val="single" w:sz="4" w:space="0" w:color="auto"/>
              <w:bottom w:val="single" w:sz="4" w:space="0" w:color="auto"/>
              <w:right w:val="single" w:sz="4" w:space="0" w:color="auto"/>
            </w:tcBorders>
          </w:tcPr>
          <w:p w14:paraId="4F79BEA1" w14:textId="7D8F3F1D" w:rsidR="00FA02CF" w:rsidRPr="007E188F" w:rsidRDefault="00E5380B" w:rsidP="002E5224">
            <w:pPr>
              <w:spacing w:before="20" w:after="20"/>
              <w:ind w:right="567"/>
              <w:jc w:val="both"/>
              <w:rPr>
                <w:rFonts w:eastAsia="Times New Roman" w:cs="Times New Roman"/>
                <w:szCs w:val="24"/>
              </w:rPr>
            </w:pPr>
            <w:r w:rsidRPr="007E188F">
              <w:rPr>
                <w:rFonts w:eastAsia="Times New Roman" w:cs="Times New Roman"/>
                <w:szCs w:val="24"/>
              </w:rPr>
              <w:t>The selection of suppliers directly impacts the availability of essential drugs in the facility.</w:t>
            </w:r>
          </w:p>
        </w:tc>
        <w:tc>
          <w:tcPr>
            <w:tcW w:w="1350" w:type="dxa"/>
            <w:tcBorders>
              <w:top w:val="single" w:sz="4" w:space="0" w:color="auto"/>
              <w:left w:val="single" w:sz="4" w:space="0" w:color="auto"/>
              <w:bottom w:val="single" w:sz="4" w:space="0" w:color="auto"/>
              <w:right w:val="single" w:sz="4" w:space="0" w:color="auto"/>
            </w:tcBorders>
          </w:tcPr>
          <w:p w14:paraId="0C93166F" w14:textId="77777777" w:rsidR="00FA02CF" w:rsidRPr="007E188F" w:rsidRDefault="00FA02CF" w:rsidP="002E5224">
            <w:pPr>
              <w:spacing w:before="20" w:after="20"/>
              <w:ind w:left="850" w:right="567"/>
              <w:jc w:val="both"/>
              <w:rPr>
                <w:rFonts w:cs="Times New Roman"/>
                <w:szCs w:val="24"/>
              </w:rPr>
            </w:pPr>
          </w:p>
        </w:tc>
        <w:tc>
          <w:tcPr>
            <w:tcW w:w="1260" w:type="dxa"/>
            <w:tcBorders>
              <w:top w:val="single" w:sz="4" w:space="0" w:color="auto"/>
              <w:left w:val="single" w:sz="4" w:space="0" w:color="auto"/>
              <w:bottom w:val="single" w:sz="4" w:space="0" w:color="auto"/>
              <w:right w:val="single" w:sz="4" w:space="0" w:color="auto"/>
            </w:tcBorders>
          </w:tcPr>
          <w:p w14:paraId="01D0620A" w14:textId="77777777" w:rsidR="00FA02CF" w:rsidRPr="007E188F" w:rsidRDefault="00FA02CF" w:rsidP="002E5224">
            <w:pPr>
              <w:spacing w:before="20" w:after="20"/>
              <w:ind w:left="850" w:right="567"/>
              <w:jc w:val="both"/>
              <w:rPr>
                <w:rFonts w:cs="Times New Roman"/>
                <w:szCs w:val="24"/>
              </w:rPr>
            </w:pPr>
          </w:p>
        </w:tc>
        <w:tc>
          <w:tcPr>
            <w:tcW w:w="1448" w:type="dxa"/>
            <w:tcBorders>
              <w:top w:val="single" w:sz="4" w:space="0" w:color="auto"/>
              <w:left w:val="single" w:sz="4" w:space="0" w:color="auto"/>
              <w:bottom w:val="single" w:sz="4" w:space="0" w:color="auto"/>
              <w:right w:val="single" w:sz="4" w:space="0" w:color="auto"/>
            </w:tcBorders>
          </w:tcPr>
          <w:p w14:paraId="324DD893"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6F7A490E" w14:textId="77777777" w:rsidR="00FA02CF" w:rsidRPr="007E188F" w:rsidRDefault="00FA02CF" w:rsidP="002E5224">
            <w:pPr>
              <w:spacing w:before="20" w:after="20"/>
              <w:ind w:left="850" w:right="567"/>
              <w:jc w:val="both"/>
              <w:rPr>
                <w:rFonts w:cs="Times New Roman"/>
                <w:szCs w:val="24"/>
              </w:rPr>
            </w:pPr>
          </w:p>
        </w:tc>
        <w:tc>
          <w:tcPr>
            <w:tcW w:w="1580" w:type="dxa"/>
            <w:tcBorders>
              <w:top w:val="single" w:sz="4" w:space="0" w:color="auto"/>
              <w:left w:val="single" w:sz="4" w:space="0" w:color="auto"/>
              <w:bottom w:val="single" w:sz="4" w:space="0" w:color="auto"/>
              <w:right w:val="single" w:sz="4" w:space="0" w:color="auto"/>
            </w:tcBorders>
          </w:tcPr>
          <w:p w14:paraId="4151A422" w14:textId="77777777" w:rsidR="00FA02CF" w:rsidRPr="007E188F" w:rsidRDefault="00FA02CF" w:rsidP="002E5224">
            <w:pPr>
              <w:spacing w:before="20" w:after="20"/>
              <w:ind w:left="850" w:right="567"/>
              <w:jc w:val="both"/>
              <w:rPr>
                <w:rFonts w:cs="Times New Roman"/>
                <w:szCs w:val="24"/>
              </w:rPr>
            </w:pPr>
          </w:p>
        </w:tc>
      </w:tr>
    </w:tbl>
    <w:p w14:paraId="05739A52" w14:textId="77777777" w:rsidR="00FA02CF" w:rsidRPr="007E188F" w:rsidRDefault="00FA02CF" w:rsidP="002E5224">
      <w:pPr>
        <w:spacing w:before="20" w:after="20"/>
        <w:ind w:left="850" w:right="567"/>
        <w:jc w:val="both"/>
        <w:rPr>
          <w:rFonts w:cs="Times New Roman"/>
          <w:b/>
          <w:szCs w:val="24"/>
        </w:rPr>
      </w:pPr>
    </w:p>
    <w:p w14:paraId="40EE7FB9" w14:textId="77777777" w:rsidR="00947646" w:rsidRPr="007E188F" w:rsidRDefault="00947646" w:rsidP="002E5224">
      <w:pPr>
        <w:spacing w:before="20" w:after="20"/>
        <w:ind w:left="850" w:right="567"/>
        <w:jc w:val="both"/>
        <w:rPr>
          <w:rFonts w:cs="Times New Roman"/>
          <w:b/>
          <w:szCs w:val="24"/>
        </w:rPr>
      </w:pPr>
    </w:p>
    <w:p w14:paraId="07937E66" w14:textId="77777777" w:rsidR="00CB3517" w:rsidRPr="007E188F" w:rsidRDefault="00CB3517" w:rsidP="002E5224">
      <w:pPr>
        <w:spacing w:before="20" w:after="20"/>
        <w:ind w:left="850" w:right="567"/>
        <w:jc w:val="both"/>
        <w:rPr>
          <w:rFonts w:cs="Times New Roman"/>
          <w:b/>
          <w:szCs w:val="24"/>
        </w:rPr>
      </w:pPr>
    </w:p>
    <w:p w14:paraId="4064B904" w14:textId="77777777" w:rsidR="00CB3517" w:rsidRPr="007E188F" w:rsidRDefault="00CB3517" w:rsidP="002E5224">
      <w:pPr>
        <w:spacing w:before="20" w:after="20"/>
        <w:ind w:left="850" w:right="567"/>
        <w:jc w:val="both"/>
        <w:rPr>
          <w:rFonts w:cs="Times New Roman"/>
          <w:b/>
          <w:szCs w:val="24"/>
        </w:rPr>
      </w:pPr>
    </w:p>
    <w:tbl>
      <w:tblPr>
        <w:tblW w:w="9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1440"/>
        <w:gridCol w:w="1350"/>
        <w:gridCol w:w="1286"/>
        <w:gridCol w:w="1526"/>
        <w:gridCol w:w="1526"/>
      </w:tblGrid>
      <w:tr w:rsidR="00FA02CF" w:rsidRPr="007E188F" w14:paraId="4639D802" w14:textId="77777777" w:rsidTr="00DD673E">
        <w:trPr>
          <w:trHeight w:val="383"/>
          <w:jc w:val="center"/>
        </w:trPr>
        <w:tc>
          <w:tcPr>
            <w:tcW w:w="2448" w:type="dxa"/>
            <w:tcBorders>
              <w:top w:val="single" w:sz="4" w:space="0" w:color="auto"/>
              <w:left w:val="single" w:sz="4" w:space="0" w:color="auto"/>
              <w:bottom w:val="single" w:sz="4" w:space="0" w:color="auto"/>
              <w:right w:val="single" w:sz="4" w:space="0" w:color="auto"/>
            </w:tcBorders>
            <w:hideMark/>
          </w:tcPr>
          <w:p w14:paraId="680004FC" w14:textId="56A83C09" w:rsidR="00FA02CF" w:rsidRPr="007E188F" w:rsidRDefault="008A4B11" w:rsidP="002E5224">
            <w:pPr>
              <w:spacing w:before="20" w:after="20"/>
              <w:ind w:right="567"/>
              <w:jc w:val="both"/>
              <w:rPr>
                <w:rFonts w:cs="Times New Roman"/>
                <w:b/>
                <w:szCs w:val="24"/>
              </w:rPr>
            </w:pPr>
            <w:r w:rsidRPr="007E188F">
              <w:rPr>
                <w:rFonts w:cs="Times New Roman"/>
                <w:b/>
                <w:szCs w:val="24"/>
              </w:rPr>
              <w:t>Price negotiation</w:t>
            </w:r>
            <w:r w:rsidR="00FA02CF" w:rsidRPr="007E188F">
              <w:rPr>
                <w:rFonts w:cs="Times New Roman"/>
                <w:b/>
                <w:szCs w:val="24"/>
              </w:rPr>
              <w:t xml:space="preserve"> </w:t>
            </w:r>
          </w:p>
        </w:tc>
        <w:tc>
          <w:tcPr>
            <w:tcW w:w="1440" w:type="dxa"/>
            <w:tcBorders>
              <w:top w:val="single" w:sz="4" w:space="0" w:color="auto"/>
              <w:left w:val="single" w:sz="4" w:space="0" w:color="auto"/>
              <w:bottom w:val="single" w:sz="4" w:space="0" w:color="auto"/>
              <w:right w:val="single" w:sz="4" w:space="0" w:color="auto"/>
            </w:tcBorders>
            <w:hideMark/>
          </w:tcPr>
          <w:p w14:paraId="63CC241E"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1</w:t>
            </w:r>
          </w:p>
        </w:tc>
        <w:tc>
          <w:tcPr>
            <w:tcW w:w="1350" w:type="dxa"/>
            <w:tcBorders>
              <w:top w:val="single" w:sz="4" w:space="0" w:color="auto"/>
              <w:left w:val="single" w:sz="4" w:space="0" w:color="auto"/>
              <w:bottom w:val="single" w:sz="4" w:space="0" w:color="auto"/>
              <w:right w:val="single" w:sz="4" w:space="0" w:color="auto"/>
            </w:tcBorders>
            <w:hideMark/>
          </w:tcPr>
          <w:p w14:paraId="2992744F"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2</w:t>
            </w:r>
          </w:p>
        </w:tc>
        <w:tc>
          <w:tcPr>
            <w:tcW w:w="1286" w:type="dxa"/>
            <w:tcBorders>
              <w:top w:val="single" w:sz="4" w:space="0" w:color="auto"/>
              <w:left w:val="single" w:sz="4" w:space="0" w:color="auto"/>
              <w:bottom w:val="single" w:sz="4" w:space="0" w:color="auto"/>
              <w:right w:val="single" w:sz="4" w:space="0" w:color="auto"/>
            </w:tcBorders>
            <w:hideMark/>
          </w:tcPr>
          <w:p w14:paraId="7284B344"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3</w:t>
            </w:r>
          </w:p>
        </w:tc>
        <w:tc>
          <w:tcPr>
            <w:tcW w:w="1526" w:type="dxa"/>
            <w:tcBorders>
              <w:top w:val="single" w:sz="4" w:space="0" w:color="auto"/>
              <w:left w:val="single" w:sz="4" w:space="0" w:color="auto"/>
              <w:bottom w:val="single" w:sz="4" w:space="0" w:color="auto"/>
              <w:right w:val="single" w:sz="4" w:space="0" w:color="auto"/>
            </w:tcBorders>
            <w:hideMark/>
          </w:tcPr>
          <w:p w14:paraId="67DE3D39"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4</w:t>
            </w:r>
          </w:p>
        </w:tc>
        <w:tc>
          <w:tcPr>
            <w:tcW w:w="1526" w:type="dxa"/>
            <w:tcBorders>
              <w:top w:val="single" w:sz="4" w:space="0" w:color="auto"/>
              <w:left w:val="single" w:sz="4" w:space="0" w:color="auto"/>
              <w:bottom w:val="single" w:sz="4" w:space="0" w:color="auto"/>
              <w:right w:val="single" w:sz="4" w:space="0" w:color="auto"/>
            </w:tcBorders>
            <w:hideMark/>
          </w:tcPr>
          <w:p w14:paraId="53DFA7EC" w14:textId="77777777" w:rsidR="00FA02CF" w:rsidRPr="007E188F" w:rsidRDefault="00FA02CF" w:rsidP="002E5224">
            <w:pPr>
              <w:spacing w:before="20" w:after="20"/>
              <w:ind w:left="850" w:right="567"/>
              <w:jc w:val="both"/>
              <w:rPr>
                <w:rFonts w:cs="Times New Roman"/>
                <w:b/>
                <w:szCs w:val="24"/>
              </w:rPr>
            </w:pPr>
            <w:r w:rsidRPr="007E188F">
              <w:rPr>
                <w:rFonts w:cs="Times New Roman"/>
                <w:b/>
                <w:szCs w:val="24"/>
              </w:rPr>
              <w:t>5</w:t>
            </w:r>
          </w:p>
        </w:tc>
      </w:tr>
      <w:tr w:rsidR="00FA02CF" w:rsidRPr="007E188F" w14:paraId="767BC22D" w14:textId="77777777" w:rsidTr="00DD673E">
        <w:trPr>
          <w:trHeight w:val="383"/>
          <w:jc w:val="center"/>
        </w:trPr>
        <w:tc>
          <w:tcPr>
            <w:tcW w:w="2448" w:type="dxa"/>
            <w:tcBorders>
              <w:top w:val="single" w:sz="4" w:space="0" w:color="auto"/>
              <w:left w:val="single" w:sz="4" w:space="0" w:color="auto"/>
              <w:bottom w:val="single" w:sz="4" w:space="0" w:color="auto"/>
              <w:right w:val="single" w:sz="4" w:space="0" w:color="auto"/>
            </w:tcBorders>
          </w:tcPr>
          <w:p w14:paraId="3420A54F" w14:textId="513F80BA" w:rsidR="00FA02CF" w:rsidRPr="007E188F" w:rsidRDefault="008A4B11" w:rsidP="002E5224">
            <w:pPr>
              <w:tabs>
                <w:tab w:val="left" w:pos="1731"/>
              </w:tabs>
              <w:spacing w:before="20" w:after="20"/>
              <w:ind w:right="-429"/>
              <w:jc w:val="both"/>
              <w:rPr>
                <w:rFonts w:eastAsia="Times New Roman" w:cs="Times New Roman"/>
                <w:szCs w:val="24"/>
              </w:rPr>
            </w:pPr>
            <w:r w:rsidRPr="007E188F">
              <w:rPr>
                <w:rFonts w:eastAsia="Times New Roman" w:cs="Times New Roman"/>
                <w:szCs w:val="24"/>
              </w:rPr>
              <w:t>Price negotiations with suppliers are conducted transparently and fairly</w:t>
            </w:r>
          </w:p>
        </w:tc>
        <w:tc>
          <w:tcPr>
            <w:tcW w:w="1440" w:type="dxa"/>
            <w:tcBorders>
              <w:top w:val="single" w:sz="4" w:space="0" w:color="auto"/>
              <w:left w:val="single" w:sz="4" w:space="0" w:color="auto"/>
              <w:bottom w:val="single" w:sz="4" w:space="0" w:color="auto"/>
              <w:right w:val="single" w:sz="4" w:space="0" w:color="auto"/>
            </w:tcBorders>
          </w:tcPr>
          <w:p w14:paraId="6372A6B5" w14:textId="77777777" w:rsidR="00FA02CF" w:rsidRPr="007E188F" w:rsidRDefault="00FA02CF" w:rsidP="002E5224">
            <w:pPr>
              <w:spacing w:before="20" w:after="20"/>
              <w:ind w:left="850" w:right="567"/>
              <w:jc w:val="both"/>
              <w:rPr>
                <w:rFonts w:cs="Times New Roman"/>
                <w:szCs w:val="24"/>
              </w:rPr>
            </w:pPr>
          </w:p>
        </w:tc>
        <w:tc>
          <w:tcPr>
            <w:tcW w:w="1350" w:type="dxa"/>
            <w:tcBorders>
              <w:top w:val="single" w:sz="4" w:space="0" w:color="auto"/>
              <w:left w:val="single" w:sz="4" w:space="0" w:color="auto"/>
              <w:bottom w:val="single" w:sz="4" w:space="0" w:color="auto"/>
              <w:right w:val="single" w:sz="4" w:space="0" w:color="auto"/>
            </w:tcBorders>
          </w:tcPr>
          <w:p w14:paraId="407253E2" w14:textId="77777777" w:rsidR="00FA02CF" w:rsidRPr="007E188F" w:rsidRDefault="00FA02CF" w:rsidP="002E5224">
            <w:pPr>
              <w:spacing w:before="20" w:after="20"/>
              <w:ind w:left="850" w:right="567"/>
              <w:jc w:val="both"/>
              <w:rPr>
                <w:rFonts w:cs="Times New Roman"/>
                <w:szCs w:val="24"/>
              </w:rPr>
            </w:pPr>
          </w:p>
        </w:tc>
        <w:tc>
          <w:tcPr>
            <w:tcW w:w="1286" w:type="dxa"/>
            <w:tcBorders>
              <w:top w:val="single" w:sz="4" w:space="0" w:color="auto"/>
              <w:left w:val="single" w:sz="4" w:space="0" w:color="auto"/>
              <w:bottom w:val="single" w:sz="4" w:space="0" w:color="auto"/>
              <w:right w:val="single" w:sz="4" w:space="0" w:color="auto"/>
            </w:tcBorders>
          </w:tcPr>
          <w:p w14:paraId="7D08CEAE"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55EDD149"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1F82C2E6" w14:textId="77777777" w:rsidR="00FA02CF" w:rsidRPr="007E188F" w:rsidRDefault="00FA02CF" w:rsidP="002E5224">
            <w:pPr>
              <w:spacing w:before="20" w:after="20"/>
              <w:ind w:left="850" w:right="567"/>
              <w:jc w:val="both"/>
              <w:rPr>
                <w:rFonts w:cs="Times New Roman"/>
                <w:szCs w:val="24"/>
              </w:rPr>
            </w:pPr>
          </w:p>
        </w:tc>
      </w:tr>
      <w:tr w:rsidR="00FA02CF" w:rsidRPr="007E188F" w14:paraId="63D2E3D4" w14:textId="77777777" w:rsidTr="00DD673E">
        <w:trPr>
          <w:trHeight w:val="383"/>
          <w:jc w:val="center"/>
        </w:trPr>
        <w:tc>
          <w:tcPr>
            <w:tcW w:w="2448" w:type="dxa"/>
            <w:tcBorders>
              <w:top w:val="single" w:sz="4" w:space="0" w:color="auto"/>
              <w:left w:val="single" w:sz="4" w:space="0" w:color="auto"/>
              <w:bottom w:val="single" w:sz="4" w:space="0" w:color="auto"/>
              <w:right w:val="single" w:sz="4" w:space="0" w:color="auto"/>
            </w:tcBorders>
          </w:tcPr>
          <w:p w14:paraId="04D52346" w14:textId="33FE2D17" w:rsidR="00FA02CF" w:rsidRPr="007E188F" w:rsidRDefault="00537B50" w:rsidP="002E5224">
            <w:pPr>
              <w:spacing w:before="20" w:after="20"/>
              <w:ind w:right="-159"/>
              <w:jc w:val="both"/>
              <w:rPr>
                <w:rFonts w:eastAsia="Times New Roman" w:cs="Times New Roman"/>
                <w:szCs w:val="24"/>
              </w:rPr>
            </w:pPr>
            <w:r w:rsidRPr="007E188F">
              <w:rPr>
                <w:rFonts w:eastAsia="Times New Roman" w:cs="Times New Roman"/>
                <w:szCs w:val="24"/>
              </w:rPr>
              <w:t>The price negotiation process effectively reduces procurement costs without compromising drug quality</w:t>
            </w:r>
          </w:p>
        </w:tc>
        <w:tc>
          <w:tcPr>
            <w:tcW w:w="1440" w:type="dxa"/>
            <w:tcBorders>
              <w:top w:val="single" w:sz="4" w:space="0" w:color="auto"/>
              <w:left w:val="single" w:sz="4" w:space="0" w:color="auto"/>
              <w:bottom w:val="single" w:sz="4" w:space="0" w:color="auto"/>
              <w:right w:val="single" w:sz="4" w:space="0" w:color="auto"/>
            </w:tcBorders>
          </w:tcPr>
          <w:p w14:paraId="7FB6EFB2" w14:textId="77777777" w:rsidR="00FA02CF" w:rsidRPr="007E188F" w:rsidRDefault="00FA02CF" w:rsidP="002E5224">
            <w:pPr>
              <w:spacing w:before="20" w:after="20"/>
              <w:ind w:left="850" w:right="567"/>
              <w:jc w:val="both"/>
              <w:rPr>
                <w:rFonts w:cs="Times New Roman"/>
                <w:szCs w:val="24"/>
              </w:rPr>
            </w:pPr>
          </w:p>
        </w:tc>
        <w:tc>
          <w:tcPr>
            <w:tcW w:w="1350" w:type="dxa"/>
            <w:tcBorders>
              <w:top w:val="single" w:sz="4" w:space="0" w:color="auto"/>
              <w:left w:val="single" w:sz="4" w:space="0" w:color="auto"/>
              <w:bottom w:val="single" w:sz="4" w:space="0" w:color="auto"/>
              <w:right w:val="single" w:sz="4" w:space="0" w:color="auto"/>
            </w:tcBorders>
          </w:tcPr>
          <w:p w14:paraId="28167381" w14:textId="77777777" w:rsidR="00FA02CF" w:rsidRPr="007E188F" w:rsidRDefault="00FA02CF" w:rsidP="002E5224">
            <w:pPr>
              <w:spacing w:before="20" w:after="20"/>
              <w:ind w:left="850" w:right="567"/>
              <w:jc w:val="both"/>
              <w:rPr>
                <w:rFonts w:cs="Times New Roman"/>
                <w:szCs w:val="24"/>
              </w:rPr>
            </w:pPr>
          </w:p>
        </w:tc>
        <w:tc>
          <w:tcPr>
            <w:tcW w:w="1286" w:type="dxa"/>
            <w:tcBorders>
              <w:top w:val="single" w:sz="4" w:space="0" w:color="auto"/>
              <w:left w:val="single" w:sz="4" w:space="0" w:color="auto"/>
              <w:bottom w:val="single" w:sz="4" w:space="0" w:color="auto"/>
              <w:right w:val="single" w:sz="4" w:space="0" w:color="auto"/>
            </w:tcBorders>
          </w:tcPr>
          <w:p w14:paraId="0059EED0"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152B57F7"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3ADA4D43" w14:textId="77777777" w:rsidR="00FA02CF" w:rsidRPr="007E188F" w:rsidRDefault="00FA02CF" w:rsidP="002E5224">
            <w:pPr>
              <w:spacing w:before="20" w:after="20"/>
              <w:ind w:left="850" w:right="567"/>
              <w:jc w:val="both"/>
              <w:rPr>
                <w:rFonts w:cs="Times New Roman"/>
                <w:szCs w:val="24"/>
              </w:rPr>
            </w:pPr>
          </w:p>
        </w:tc>
      </w:tr>
      <w:tr w:rsidR="00FA02CF" w:rsidRPr="007E188F" w14:paraId="55F1E724" w14:textId="77777777" w:rsidTr="00DD673E">
        <w:trPr>
          <w:trHeight w:val="402"/>
          <w:jc w:val="center"/>
        </w:trPr>
        <w:tc>
          <w:tcPr>
            <w:tcW w:w="2448" w:type="dxa"/>
            <w:tcBorders>
              <w:top w:val="single" w:sz="4" w:space="0" w:color="auto"/>
              <w:left w:val="single" w:sz="4" w:space="0" w:color="auto"/>
              <w:bottom w:val="single" w:sz="4" w:space="0" w:color="auto"/>
              <w:right w:val="single" w:sz="4" w:space="0" w:color="auto"/>
            </w:tcBorders>
          </w:tcPr>
          <w:p w14:paraId="2C7B1BED" w14:textId="7866485D" w:rsidR="00FA02CF" w:rsidRPr="007E188F" w:rsidRDefault="00537B50" w:rsidP="002E5224">
            <w:pPr>
              <w:spacing w:before="20" w:after="20"/>
              <w:ind w:right="567"/>
              <w:jc w:val="both"/>
              <w:rPr>
                <w:rFonts w:eastAsia="Times New Roman" w:cs="Times New Roman"/>
                <w:szCs w:val="24"/>
              </w:rPr>
            </w:pPr>
            <w:r w:rsidRPr="007E188F">
              <w:rPr>
                <w:rFonts w:eastAsia="Times New Roman" w:cs="Times New Roman"/>
                <w:szCs w:val="24"/>
              </w:rPr>
              <w:t>Budgetary constraints are a significant challenge during price negotiations with suppliers</w:t>
            </w:r>
          </w:p>
        </w:tc>
        <w:tc>
          <w:tcPr>
            <w:tcW w:w="1440" w:type="dxa"/>
            <w:tcBorders>
              <w:top w:val="single" w:sz="4" w:space="0" w:color="auto"/>
              <w:left w:val="single" w:sz="4" w:space="0" w:color="auto"/>
              <w:bottom w:val="single" w:sz="4" w:space="0" w:color="auto"/>
              <w:right w:val="single" w:sz="4" w:space="0" w:color="auto"/>
            </w:tcBorders>
          </w:tcPr>
          <w:p w14:paraId="09EB19C2" w14:textId="77777777" w:rsidR="00FA02CF" w:rsidRPr="007E188F" w:rsidRDefault="00FA02CF" w:rsidP="002E5224">
            <w:pPr>
              <w:spacing w:before="20" w:after="20"/>
              <w:ind w:left="850" w:right="567"/>
              <w:jc w:val="both"/>
              <w:rPr>
                <w:rFonts w:cs="Times New Roman"/>
                <w:szCs w:val="24"/>
              </w:rPr>
            </w:pPr>
          </w:p>
        </w:tc>
        <w:tc>
          <w:tcPr>
            <w:tcW w:w="1350" w:type="dxa"/>
            <w:tcBorders>
              <w:top w:val="single" w:sz="4" w:space="0" w:color="auto"/>
              <w:left w:val="single" w:sz="4" w:space="0" w:color="auto"/>
              <w:bottom w:val="single" w:sz="4" w:space="0" w:color="auto"/>
              <w:right w:val="single" w:sz="4" w:space="0" w:color="auto"/>
            </w:tcBorders>
          </w:tcPr>
          <w:p w14:paraId="1B47E5F8" w14:textId="77777777" w:rsidR="00FA02CF" w:rsidRPr="007E188F" w:rsidRDefault="00FA02CF" w:rsidP="002E5224">
            <w:pPr>
              <w:spacing w:before="20" w:after="20"/>
              <w:ind w:left="850" w:right="567"/>
              <w:jc w:val="both"/>
              <w:rPr>
                <w:rFonts w:cs="Times New Roman"/>
                <w:szCs w:val="24"/>
              </w:rPr>
            </w:pPr>
          </w:p>
        </w:tc>
        <w:tc>
          <w:tcPr>
            <w:tcW w:w="1286" w:type="dxa"/>
            <w:tcBorders>
              <w:top w:val="single" w:sz="4" w:space="0" w:color="auto"/>
              <w:left w:val="single" w:sz="4" w:space="0" w:color="auto"/>
              <w:bottom w:val="single" w:sz="4" w:space="0" w:color="auto"/>
              <w:right w:val="single" w:sz="4" w:space="0" w:color="auto"/>
            </w:tcBorders>
          </w:tcPr>
          <w:p w14:paraId="304E214E"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40606861"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4D91302C" w14:textId="77777777" w:rsidR="00FA02CF" w:rsidRPr="007E188F" w:rsidRDefault="00FA02CF" w:rsidP="002E5224">
            <w:pPr>
              <w:spacing w:before="20" w:after="20"/>
              <w:ind w:left="850" w:right="567"/>
              <w:jc w:val="both"/>
              <w:rPr>
                <w:rFonts w:cs="Times New Roman"/>
                <w:szCs w:val="24"/>
              </w:rPr>
            </w:pPr>
          </w:p>
        </w:tc>
      </w:tr>
      <w:tr w:rsidR="00FA02CF" w:rsidRPr="007E188F" w14:paraId="6DDD9A09" w14:textId="77777777" w:rsidTr="00DD673E">
        <w:trPr>
          <w:trHeight w:val="402"/>
          <w:jc w:val="center"/>
        </w:trPr>
        <w:tc>
          <w:tcPr>
            <w:tcW w:w="2448" w:type="dxa"/>
            <w:tcBorders>
              <w:top w:val="single" w:sz="4" w:space="0" w:color="auto"/>
              <w:left w:val="single" w:sz="4" w:space="0" w:color="auto"/>
              <w:bottom w:val="single" w:sz="4" w:space="0" w:color="auto"/>
              <w:right w:val="single" w:sz="4" w:space="0" w:color="auto"/>
            </w:tcBorders>
          </w:tcPr>
          <w:p w14:paraId="3C3D4425" w14:textId="0BDCC4C2" w:rsidR="00FA02CF" w:rsidRPr="007E188F" w:rsidRDefault="00AB370D" w:rsidP="002E5224">
            <w:pPr>
              <w:spacing w:before="20" w:after="20"/>
              <w:ind w:right="-18"/>
              <w:jc w:val="both"/>
              <w:rPr>
                <w:rFonts w:eastAsia="Times New Roman" w:cs="Times New Roman"/>
                <w:szCs w:val="24"/>
              </w:rPr>
            </w:pPr>
            <w:r w:rsidRPr="007E188F">
              <w:rPr>
                <w:rFonts w:eastAsia="Times New Roman" w:cs="Times New Roman"/>
                <w:szCs w:val="24"/>
              </w:rPr>
              <w:t>T</w:t>
            </w:r>
            <w:r w:rsidR="00537B50" w:rsidRPr="007E188F">
              <w:rPr>
                <w:rFonts w:eastAsia="Times New Roman" w:cs="Times New Roman"/>
                <w:szCs w:val="24"/>
              </w:rPr>
              <w:t>he negotiated prices of pharmaceutical drugs allow the facility to maintain financial stability</w:t>
            </w:r>
          </w:p>
        </w:tc>
        <w:tc>
          <w:tcPr>
            <w:tcW w:w="1440" w:type="dxa"/>
            <w:tcBorders>
              <w:top w:val="single" w:sz="4" w:space="0" w:color="auto"/>
              <w:left w:val="single" w:sz="4" w:space="0" w:color="auto"/>
              <w:bottom w:val="single" w:sz="4" w:space="0" w:color="auto"/>
              <w:right w:val="single" w:sz="4" w:space="0" w:color="auto"/>
            </w:tcBorders>
          </w:tcPr>
          <w:p w14:paraId="156C00C8" w14:textId="77777777" w:rsidR="00FA02CF" w:rsidRPr="007E188F" w:rsidRDefault="00FA02CF" w:rsidP="002E5224">
            <w:pPr>
              <w:spacing w:before="20" w:after="20"/>
              <w:ind w:left="850" w:right="567"/>
              <w:jc w:val="both"/>
              <w:rPr>
                <w:rFonts w:cs="Times New Roman"/>
                <w:szCs w:val="24"/>
              </w:rPr>
            </w:pPr>
          </w:p>
        </w:tc>
        <w:tc>
          <w:tcPr>
            <w:tcW w:w="1350" w:type="dxa"/>
            <w:tcBorders>
              <w:top w:val="single" w:sz="4" w:space="0" w:color="auto"/>
              <w:left w:val="single" w:sz="4" w:space="0" w:color="auto"/>
              <w:bottom w:val="single" w:sz="4" w:space="0" w:color="auto"/>
              <w:right w:val="single" w:sz="4" w:space="0" w:color="auto"/>
            </w:tcBorders>
          </w:tcPr>
          <w:p w14:paraId="6B66BB1E" w14:textId="77777777" w:rsidR="00FA02CF" w:rsidRPr="007E188F" w:rsidRDefault="00FA02CF" w:rsidP="002E5224">
            <w:pPr>
              <w:spacing w:before="20" w:after="20"/>
              <w:ind w:left="850" w:right="567"/>
              <w:jc w:val="both"/>
              <w:rPr>
                <w:rFonts w:cs="Times New Roman"/>
                <w:szCs w:val="24"/>
              </w:rPr>
            </w:pPr>
          </w:p>
        </w:tc>
        <w:tc>
          <w:tcPr>
            <w:tcW w:w="1286" w:type="dxa"/>
            <w:tcBorders>
              <w:top w:val="single" w:sz="4" w:space="0" w:color="auto"/>
              <w:left w:val="single" w:sz="4" w:space="0" w:color="auto"/>
              <w:bottom w:val="single" w:sz="4" w:space="0" w:color="auto"/>
              <w:right w:val="single" w:sz="4" w:space="0" w:color="auto"/>
            </w:tcBorders>
          </w:tcPr>
          <w:p w14:paraId="5F254C28"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34E787DA"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3153908F" w14:textId="77777777" w:rsidR="00FA02CF" w:rsidRPr="007E188F" w:rsidRDefault="00FA02CF" w:rsidP="002E5224">
            <w:pPr>
              <w:spacing w:before="20" w:after="20"/>
              <w:ind w:left="850" w:right="567"/>
              <w:jc w:val="both"/>
              <w:rPr>
                <w:rFonts w:cs="Times New Roman"/>
                <w:szCs w:val="24"/>
              </w:rPr>
            </w:pPr>
          </w:p>
        </w:tc>
      </w:tr>
      <w:tr w:rsidR="00FA02CF" w:rsidRPr="007E188F" w14:paraId="49CB3AAB" w14:textId="77777777" w:rsidTr="00DD673E">
        <w:trPr>
          <w:trHeight w:val="402"/>
          <w:jc w:val="center"/>
        </w:trPr>
        <w:tc>
          <w:tcPr>
            <w:tcW w:w="2448" w:type="dxa"/>
            <w:tcBorders>
              <w:top w:val="single" w:sz="4" w:space="0" w:color="auto"/>
              <w:left w:val="single" w:sz="4" w:space="0" w:color="auto"/>
              <w:bottom w:val="single" w:sz="4" w:space="0" w:color="auto"/>
              <w:right w:val="single" w:sz="4" w:space="0" w:color="auto"/>
            </w:tcBorders>
          </w:tcPr>
          <w:p w14:paraId="696B2E2C" w14:textId="0B8BE02E" w:rsidR="00FA02CF" w:rsidRPr="007E188F" w:rsidRDefault="00537B50" w:rsidP="002E5224">
            <w:pPr>
              <w:spacing w:before="20" w:after="20"/>
              <w:ind w:right="-108"/>
              <w:jc w:val="both"/>
              <w:rPr>
                <w:rFonts w:eastAsia="Times New Roman" w:cs="Times New Roman"/>
                <w:szCs w:val="24"/>
              </w:rPr>
            </w:pPr>
            <w:r w:rsidRPr="007E188F">
              <w:rPr>
                <w:rFonts w:eastAsia="Times New Roman" w:cs="Times New Roman"/>
                <w:szCs w:val="24"/>
              </w:rPr>
              <w:t>Effective price negotiations have a positive impact on the overall performance of the facility</w:t>
            </w:r>
          </w:p>
        </w:tc>
        <w:tc>
          <w:tcPr>
            <w:tcW w:w="1440" w:type="dxa"/>
            <w:tcBorders>
              <w:top w:val="single" w:sz="4" w:space="0" w:color="auto"/>
              <w:left w:val="single" w:sz="4" w:space="0" w:color="auto"/>
              <w:bottom w:val="single" w:sz="4" w:space="0" w:color="auto"/>
              <w:right w:val="single" w:sz="4" w:space="0" w:color="auto"/>
            </w:tcBorders>
          </w:tcPr>
          <w:p w14:paraId="4FD74532" w14:textId="77777777" w:rsidR="00FA02CF" w:rsidRPr="007E188F" w:rsidRDefault="00FA02CF" w:rsidP="002E5224">
            <w:pPr>
              <w:spacing w:before="20" w:after="20"/>
              <w:ind w:left="850" w:right="567"/>
              <w:jc w:val="both"/>
              <w:rPr>
                <w:rFonts w:cs="Times New Roman"/>
                <w:szCs w:val="24"/>
              </w:rPr>
            </w:pPr>
          </w:p>
        </w:tc>
        <w:tc>
          <w:tcPr>
            <w:tcW w:w="1350" w:type="dxa"/>
            <w:tcBorders>
              <w:top w:val="single" w:sz="4" w:space="0" w:color="auto"/>
              <w:left w:val="single" w:sz="4" w:space="0" w:color="auto"/>
              <w:bottom w:val="single" w:sz="4" w:space="0" w:color="auto"/>
              <w:right w:val="single" w:sz="4" w:space="0" w:color="auto"/>
            </w:tcBorders>
          </w:tcPr>
          <w:p w14:paraId="108668A2" w14:textId="77777777" w:rsidR="00FA02CF" w:rsidRPr="007E188F" w:rsidRDefault="00FA02CF" w:rsidP="002E5224">
            <w:pPr>
              <w:spacing w:before="20" w:after="20"/>
              <w:ind w:left="850" w:right="567"/>
              <w:jc w:val="both"/>
              <w:rPr>
                <w:rFonts w:cs="Times New Roman"/>
                <w:szCs w:val="24"/>
              </w:rPr>
            </w:pPr>
          </w:p>
        </w:tc>
        <w:tc>
          <w:tcPr>
            <w:tcW w:w="1286" w:type="dxa"/>
            <w:tcBorders>
              <w:top w:val="single" w:sz="4" w:space="0" w:color="auto"/>
              <w:left w:val="single" w:sz="4" w:space="0" w:color="auto"/>
              <w:bottom w:val="single" w:sz="4" w:space="0" w:color="auto"/>
              <w:right w:val="single" w:sz="4" w:space="0" w:color="auto"/>
            </w:tcBorders>
          </w:tcPr>
          <w:p w14:paraId="0F68BDAF"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4041AA35" w14:textId="77777777" w:rsidR="00FA02CF" w:rsidRPr="007E188F" w:rsidRDefault="00FA02CF" w:rsidP="002E5224">
            <w:pPr>
              <w:spacing w:before="20" w:after="20"/>
              <w:ind w:left="850" w:right="567"/>
              <w:jc w:val="both"/>
              <w:rPr>
                <w:rFonts w:cs="Times New Roman"/>
                <w:szCs w:val="24"/>
              </w:rPr>
            </w:pPr>
          </w:p>
        </w:tc>
        <w:tc>
          <w:tcPr>
            <w:tcW w:w="1526" w:type="dxa"/>
            <w:tcBorders>
              <w:top w:val="single" w:sz="4" w:space="0" w:color="auto"/>
              <w:left w:val="single" w:sz="4" w:space="0" w:color="auto"/>
              <w:bottom w:val="single" w:sz="4" w:space="0" w:color="auto"/>
              <w:right w:val="single" w:sz="4" w:space="0" w:color="auto"/>
            </w:tcBorders>
          </w:tcPr>
          <w:p w14:paraId="322B7F9B" w14:textId="77777777" w:rsidR="00FA02CF" w:rsidRPr="007E188F" w:rsidRDefault="00FA02CF" w:rsidP="002E5224">
            <w:pPr>
              <w:spacing w:before="20" w:after="20"/>
              <w:ind w:left="850" w:right="567"/>
              <w:jc w:val="both"/>
              <w:rPr>
                <w:rFonts w:cs="Times New Roman"/>
                <w:szCs w:val="24"/>
              </w:rPr>
            </w:pPr>
          </w:p>
        </w:tc>
      </w:tr>
    </w:tbl>
    <w:p w14:paraId="14969867" w14:textId="77777777" w:rsidR="00FA02CF" w:rsidRPr="007E188F" w:rsidRDefault="00FA02CF" w:rsidP="002E5224">
      <w:pPr>
        <w:spacing w:before="20" w:after="20"/>
        <w:ind w:left="850" w:right="567"/>
        <w:jc w:val="both"/>
        <w:rPr>
          <w:rFonts w:cs="Times New Roman"/>
          <w:b/>
          <w:szCs w:val="24"/>
        </w:rPr>
      </w:pPr>
    </w:p>
    <w:p w14:paraId="081B1D27" w14:textId="77777777" w:rsidR="00F14644" w:rsidRPr="007E188F" w:rsidRDefault="00F14644" w:rsidP="002E5224">
      <w:pPr>
        <w:spacing w:before="20" w:after="20"/>
        <w:ind w:right="567"/>
        <w:jc w:val="both"/>
        <w:rPr>
          <w:rFonts w:cs="Times New Roman"/>
          <w:b/>
          <w:szCs w:val="24"/>
        </w:rPr>
      </w:pPr>
    </w:p>
    <w:tbl>
      <w:tblPr>
        <w:tblW w:w="9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132"/>
        <w:gridCol w:w="1544"/>
        <w:gridCol w:w="1544"/>
        <w:gridCol w:w="1544"/>
        <w:gridCol w:w="1544"/>
      </w:tblGrid>
      <w:tr w:rsidR="00723E5A" w:rsidRPr="007E188F" w14:paraId="3723284B" w14:textId="77777777" w:rsidTr="009F0216">
        <w:trPr>
          <w:trHeight w:val="383"/>
          <w:jc w:val="center"/>
        </w:trPr>
        <w:tc>
          <w:tcPr>
            <w:tcW w:w="2268" w:type="dxa"/>
            <w:tcBorders>
              <w:top w:val="single" w:sz="4" w:space="0" w:color="auto"/>
              <w:left w:val="single" w:sz="4" w:space="0" w:color="auto"/>
              <w:bottom w:val="single" w:sz="4" w:space="0" w:color="auto"/>
              <w:right w:val="single" w:sz="4" w:space="0" w:color="auto"/>
            </w:tcBorders>
            <w:hideMark/>
          </w:tcPr>
          <w:p w14:paraId="2A5A15CD" w14:textId="3E5EB45B" w:rsidR="00723E5A" w:rsidRPr="007E188F" w:rsidRDefault="00723E5A" w:rsidP="002E5224">
            <w:pPr>
              <w:spacing w:before="20" w:after="20"/>
              <w:ind w:right="567"/>
              <w:jc w:val="both"/>
              <w:rPr>
                <w:rFonts w:cs="Times New Roman"/>
                <w:b/>
                <w:szCs w:val="24"/>
              </w:rPr>
            </w:pPr>
            <w:r w:rsidRPr="007E188F">
              <w:rPr>
                <w:rFonts w:cs="Times New Roman"/>
                <w:b/>
                <w:szCs w:val="24"/>
              </w:rPr>
              <w:t xml:space="preserve">Performance </w:t>
            </w:r>
          </w:p>
        </w:tc>
        <w:tc>
          <w:tcPr>
            <w:tcW w:w="1132" w:type="dxa"/>
            <w:tcBorders>
              <w:top w:val="single" w:sz="4" w:space="0" w:color="auto"/>
              <w:left w:val="single" w:sz="4" w:space="0" w:color="auto"/>
              <w:bottom w:val="single" w:sz="4" w:space="0" w:color="auto"/>
              <w:right w:val="single" w:sz="4" w:space="0" w:color="auto"/>
            </w:tcBorders>
            <w:hideMark/>
          </w:tcPr>
          <w:p w14:paraId="5D031D82" w14:textId="77777777" w:rsidR="00723E5A" w:rsidRPr="007E188F" w:rsidRDefault="00723E5A" w:rsidP="002E5224">
            <w:pPr>
              <w:spacing w:before="20" w:after="20"/>
              <w:ind w:left="850" w:right="567"/>
              <w:jc w:val="both"/>
              <w:rPr>
                <w:rFonts w:cs="Times New Roman"/>
                <w:b/>
                <w:szCs w:val="24"/>
              </w:rPr>
            </w:pPr>
            <w:r w:rsidRPr="007E188F">
              <w:rPr>
                <w:rFonts w:cs="Times New Roman"/>
                <w:b/>
                <w:szCs w:val="24"/>
              </w:rPr>
              <w:t>1</w:t>
            </w:r>
          </w:p>
        </w:tc>
        <w:tc>
          <w:tcPr>
            <w:tcW w:w="1544" w:type="dxa"/>
            <w:tcBorders>
              <w:top w:val="single" w:sz="4" w:space="0" w:color="auto"/>
              <w:left w:val="single" w:sz="4" w:space="0" w:color="auto"/>
              <w:bottom w:val="single" w:sz="4" w:space="0" w:color="auto"/>
              <w:right w:val="single" w:sz="4" w:space="0" w:color="auto"/>
            </w:tcBorders>
            <w:hideMark/>
          </w:tcPr>
          <w:p w14:paraId="5B8FDB5E" w14:textId="77777777" w:rsidR="00723E5A" w:rsidRPr="007E188F" w:rsidRDefault="00723E5A" w:rsidP="002E5224">
            <w:pPr>
              <w:spacing w:before="20" w:after="20"/>
              <w:ind w:left="850" w:right="567"/>
              <w:jc w:val="both"/>
              <w:rPr>
                <w:rFonts w:cs="Times New Roman"/>
                <w:b/>
                <w:szCs w:val="24"/>
              </w:rPr>
            </w:pPr>
            <w:r w:rsidRPr="007E188F">
              <w:rPr>
                <w:rFonts w:cs="Times New Roman"/>
                <w:b/>
                <w:szCs w:val="24"/>
              </w:rPr>
              <w:t>2</w:t>
            </w:r>
          </w:p>
        </w:tc>
        <w:tc>
          <w:tcPr>
            <w:tcW w:w="1544" w:type="dxa"/>
            <w:tcBorders>
              <w:top w:val="single" w:sz="4" w:space="0" w:color="auto"/>
              <w:left w:val="single" w:sz="4" w:space="0" w:color="auto"/>
              <w:bottom w:val="single" w:sz="4" w:space="0" w:color="auto"/>
              <w:right w:val="single" w:sz="4" w:space="0" w:color="auto"/>
            </w:tcBorders>
            <w:hideMark/>
          </w:tcPr>
          <w:p w14:paraId="38DF8881" w14:textId="77777777" w:rsidR="00723E5A" w:rsidRPr="007E188F" w:rsidRDefault="00723E5A" w:rsidP="002E5224">
            <w:pPr>
              <w:spacing w:before="20" w:after="20"/>
              <w:ind w:left="850" w:right="567"/>
              <w:jc w:val="both"/>
              <w:rPr>
                <w:rFonts w:cs="Times New Roman"/>
                <w:b/>
                <w:szCs w:val="24"/>
              </w:rPr>
            </w:pPr>
            <w:r w:rsidRPr="007E188F">
              <w:rPr>
                <w:rFonts w:cs="Times New Roman"/>
                <w:b/>
                <w:szCs w:val="24"/>
              </w:rPr>
              <w:t>3</w:t>
            </w:r>
          </w:p>
        </w:tc>
        <w:tc>
          <w:tcPr>
            <w:tcW w:w="1544" w:type="dxa"/>
            <w:tcBorders>
              <w:top w:val="single" w:sz="4" w:space="0" w:color="auto"/>
              <w:left w:val="single" w:sz="4" w:space="0" w:color="auto"/>
              <w:bottom w:val="single" w:sz="4" w:space="0" w:color="auto"/>
              <w:right w:val="single" w:sz="4" w:space="0" w:color="auto"/>
            </w:tcBorders>
            <w:hideMark/>
          </w:tcPr>
          <w:p w14:paraId="72849128" w14:textId="77777777" w:rsidR="00723E5A" w:rsidRPr="007E188F" w:rsidRDefault="00723E5A" w:rsidP="002E5224">
            <w:pPr>
              <w:spacing w:before="20" w:after="20"/>
              <w:ind w:left="850" w:right="567"/>
              <w:jc w:val="both"/>
              <w:rPr>
                <w:rFonts w:cs="Times New Roman"/>
                <w:b/>
                <w:szCs w:val="24"/>
              </w:rPr>
            </w:pPr>
            <w:r w:rsidRPr="007E188F">
              <w:rPr>
                <w:rFonts w:cs="Times New Roman"/>
                <w:b/>
                <w:szCs w:val="24"/>
              </w:rPr>
              <w:t>4</w:t>
            </w:r>
          </w:p>
        </w:tc>
        <w:tc>
          <w:tcPr>
            <w:tcW w:w="1544" w:type="dxa"/>
            <w:tcBorders>
              <w:top w:val="single" w:sz="4" w:space="0" w:color="auto"/>
              <w:left w:val="single" w:sz="4" w:space="0" w:color="auto"/>
              <w:bottom w:val="single" w:sz="4" w:space="0" w:color="auto"/>
              <w:right w:val="single" w:sz="4" w:space="0" w:color="auto"/>
            </w:tcBorders>
            <w:hideMark/>
          </w:tcPr>
          <w:p w14:paraId="62C192A1" w14:textId="77777777" w:rsidR="00723E5A" w:rsidRPr="007E188F" w:rsidRDefault="00723E5A" w:rsidP="002E5224">
            <w:pPr>
              <w:spacing w:before="20" w:after="20"/>
              <w:ind w:left="850" w:right="567"/>
              <w:jc w:val="both"/>
              <w:rPr>
                <w:rFonts w:cs="Times New Roman"/>
                <w:b/>
                <w:szCs w:val="24"/>
              </w:rPr>
            </w:pPr>
            <w:r w:rsidRPr="007E188F">
              <w:rPr>
                <w:rFonts w:cs="Times New Roman"/>
                <w:b/>
                <w:szCs w:val="24"/>
              </w:rPr>
              <w:t>5</w:t>
            </w:r>
          </w:p>
        </w:tc>
      </w:tr>
      <w:tr w:rsidR="00723E5A" w:rsidRPr="007E188F" w14:paraId="77D01946" w14:textId="77777777" w:rsidTr="009F0216">
        <w:trPr>
          <w:trHeight w:val="383"/>
          <w:jc w:val="center"/>
        </w:trPr>
        <w:tc>
          <w:tcPr>
            <w:tcW w:w="2268" w:type="dxa"/>
            <w:tcBorders>
              <w:top w:val="single" w:sz="4" w:space="0" w:color="auto"/>
              <w:left w:val="single" w:sz="4" w:space="0" w:color="auto"/>
              <w:bottom w:val="single" w:sz="4" w:space="0" w:color="auto"/>
              <w:right w:val="single" w:sz="4" w:space="0" w:color="auto"/>
            </w:tcBorders>
          </w:tcPr>
          <w:p w14:paraId="5ACD9E1C" w14:textId="355CFF05" w:rsidR="00723E5A" w:rsidRPr="007E188F" w:rsidRDefault="00723E5A" w:rsidP="002E5224">
            <w:pPr>
              <w:spacing w:before="20" w:after="20"/>
              <w:jc w:val="both"/>
              <w:rPr>
                <w:rFonts w:eastAsia="Times New Roman" w:cs="Times New Roman"/>
                <w:szCs w:val="24"/>
              </w:rPr>
            </w:pPr>
            <w:r w:rsidRPr="007E188F">
              <w:rPr>
                <w:rFonts w:eastAsia="Times New Roman" w:cs="Times New Roman"/>
                <w:szCs w:val="24"/>
              </w:rPr>
              <w:t>The availability of essential drugs has improved due to efficient procurement processes</w:t>
            </w:r>
          </w:p>
        </w:tc>
        <w:tc>
          <w:tcPr>
            <w:tcW w:w="1132" w:type="dxa"/>
            <w:tcBorders>
              <w:top w:val="single" w:sz="4" w:space="0" w:color="auto"/>
              <w:left w:val="single" w:sz="4" w:space="0" w:color="auto"/>
              <w:bottom w:val="single" w:sz="4" w:space="0" w:color="auto"/>
              <w:right w:val="single" w:sz="4" w:space="0" w:color="auto"/>
            </w:tcBorders>
          </w:tcPr>
          <w:p w14:paraId="1D378259"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75905291"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3CBC7465"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24CA19F0"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7851DE75" w14:textId="77777777" w:rsidR="00723E5A" w:rsidRPr="007E188F" w:rsidRDefault="00723E5A" w:rsidP="002E5224">
            <w:pPr>
              <w:spacing w:before="20" w:after="20"/>
              <w:ind w:left="850" w:right="567"/>
              <w:jc w:val="both"/>
              <w:rPr>
                <w:rFonts w:cs="Times New Roman"/>
                <w:szCs w:val="24"/>
              </w:rPr>
            </w:pPr>
          </w:p>
        </w:tc>
      </w:tr>
      <w:tr w:rsidR="00723E5A" w:rsidRPr="007E188F" w14:paraId="2BE5B04F" w14:textId="77777777" w:rsidTr="009F0216">
        <w:trPr>
          <w:trHeight w:val="383"/>
          <w:jc w:val="center"/>
        </w:trPr>
        <w:tc>
          <w:tcPr>
            <w:tcW w:w="2268" w:type="dxa"/>
            <w:tcBorders>
              <w:top w:val="single" w:sz="4" w:space="0" w:color="auto"/>
              <w:left w:val="single" w:sz="4" w:space="0" w:color="auto"/>
              <w:bottom w:val="single" w:sz="4" w:space="0" w:color="auto"/>
              <w:right w:val="single" w:sz="4" w:space="0" w:color="auto"/>
            </w:tcBorders>
          </w:tcPr>
          <w:p w14:paraId="05668C7E" w14:textId="67F1D1E3" w:rsidR="00723E5A" w:rsidRPr="007E188F" w:rsidRDefault="00723E5A" w:rsidP="002E5224">
            <w:pPr>
              <w:spacing w:before="20" w:after="20"/>
              <w:ind w:right="-160"/>
              <w:jc w:val="both"/>
              <w:rPr>
                <w:rFonts w:eastAsia="Times New Roman" w:cs="Times New Roman"/>
                <w:szCs w:val="24"/>
              </w:rPr>
            </w:pPr>
            <w:r w:rsidRPr="007E188F">
              <w:rPr>
                <w:rFonts w:eastAsia="Times New Roman" w:cs="Times New Roman"/>
                <w:szCs w:val="24"/>
              </w:rPr>
              <w:t>The overall quality of healthcare services has increased because of timely drug deliveries</w:t>
            </w:r>
          </w:p>
        </w:tc>
        <w:tc>
          <w:tcPr>
            <w:tcW w:w="1132" w:type="dxa"/>
            <w:tcBorders>
              <w:top w:val="single" w:sz="4" w:space="0" w:color="auto"/>
              <w:left w:val="single" w:sz="4" w:space="0" w:color="auto"/>
              <w:bottom w:val="single" w:sz="4" w:space="0" w:color="auto"/>
              <w:right w:val="single" w:sz="4" w:space="0" w:color="auto"/>
            </w:tcBorders>
          </w:tcPr>
          <w:p w14:paraId="4A286D34"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0BF23CE9"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67176207"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071886E8"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52FC1605" w14:textId="77777777" w:rsidR="00723E5A" w:rsidRPr="007E188F" w:rsidRDefault="00723E5A" w:rsidP="002E5224">
            <w:pPr>
              <w:spacing w:before="20" w:after="20"/>
              <w:ind w:left="850" w:right="567"/>
              <w:jc w:val="both"/>
              <w:rPr>
                <w:rFonts w:cs="Times New Roman"/>
                <w:szCs w:val="24"/>
              </w:rPr>
            </w:pPr>
          </w:p>
        </w:tc>
      </w:tr>
      <w:tr w:rsidR="00723E5A" w:rsidRPr="007E188F" w14:paraId="04040218" w14:textId="77777777" w:rsidTr="009F0216">
        <w:trPr>
          <w:trHeight w:val="402"/>
          <w:jc w:val="center"/>
        </w:trPr>
        <w:tc>
          <w:tcPr>
            <w:tcW w:w="2268" w:type="dxa"/>
            <w:tcBorders>
              <w:top w:val="single" w:sz="4" w:space="0" w:color="auto"/>
              <w:left w:val="single" w:sz="4" w:space="0" w:color="auto"/>
              <w:bottom w:val="single" w:sz="4" w:space="0" w:color="auto"/>
              <w:right w:val="single" w:sz="4" w:space="0" w:color="auto"/>
            </w:tcBorders>
          </w:tcPr>
          <w:p w14:paraId="25A98F28" w14:textId="68850732" w:rsidR="00723E5A" w:rsidRPr="007E188F" w:rsidRDefault="00723E5A" w:rsidP="002E5224">
            <w:pPr>
              <w:spacing w:before="20" w:after="20"/>
              <w:jc w:val="both"/>
              <w:rPr>
                <w:rFonts w:eastAsia="Times New Roman" w:cs="Times New Roman"/>
                <w:szCs w:val="24"/>
              </w:rPr>
            </w:pPr>
            <w:r w:rsidRPr="007E188F">
              <w:rPr>
                <w:rFonts w:eastAsia="Times New Roman" w:cs="Times New Roman"/>
                <w:szCs w:val="24"/>
              </w:rPr>
              <w:t>The level of patient satisfaction in the facility has improved as a result of consistent drug availability</w:t>
            </w:r>
          </w:p>
        </w:tc>
        <w:tc>
          <w:tcPr>
            <w:tcW w:w="1132" w:type="dxa"/>
            <w:tcBorders>
              <w:top w:val="single" w:sz="4" w:space="0" w:color="auto"/>
              <w:left w:val="single" w:sz="4" w:space="0" w:color="auto"/>
              <w:bottom w:val="single" w:sz="4" w:space="0" w:color="auto"/>
              <w:right w:val="single" w:sz="4" w:space="0" w:color="auto"/>
            </w:tcBorders>
          </w:tcPr>
          <w:p w14:paraId="74E5BDCE"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2CAF8498"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647E7F54"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63E797A0"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46B0B45C" w14:textId="77777777" w:rsidR="00723E5A" w:rsidRPr="007E188F" w:rsidRDefault="00723E5A" w:rsidP="002E5224">
            <w:pPr>
              <w:spacing w:before="20" w:after="20"/>
              <w:ind w:left="850" w:right="567"/>
              <w:jc w:val="both"/>
              <w:rPr>
                <w:rFonts w:cs="Times New Roman"/>
                <w:szCs w:val="24"/>
              </w:rPr>
            </w:pPr>
          </w:p>
        </w:tc>
      </w:tr>
      <w:tr w:rsidR="00723E5A" w:rsidRPr="007E188F" w14:paraId="1115277D" w14:textId="77777777" w:rsidTr="009F0216">
        <w:trPr>
          <w:trHeight w:val="402"/>
          <w:jc w:val="center"/>
        </w:trPr>
        <w:tc>
          <w:tcPr>
            <w:tcW w:w="2268" w:type="dxa"/>
            <w:tcBorders>
              <w:top w:val="single" w:sz="4" w:space="0" w:color="auto"/>
              <w:left w:val="single" w:sz="4" w:space="0" w:color="auto"/>
              <w:bottom w:val="single" w:sz="4" w:space="0" w:color="auto"/>
              <w:right w:val="single" w:sz="4" w:space="0" w:color="auto"/>
            </w:tcBorders>
          </w:tcPr>
          <w:p w14:paraId="28D10FF0" w14:textId="442D10BB" w:rsidR="00723E5A" w:rsidRPr="007E188F" w:rsidRDefault="00A431F0" w:rsidP="002E5224">
            <w:pPr>
              <w:spacing w:before="20" w:after="20"/>
              <w:ind w:right="-140"/>
              <w:jc w:val="both"/>
              <w:rPr>
                <w:rFonts w:eastAsia="Times New Roman" w:cs="Times New Roman"/>
                <w:szCs w:val="24"/>
              </w:rPr>
            </w:pPr>
            <w:r w:rsidRPr="007E188F">
              <w:rPr>
                <w:rFonts w:eastAsia="Times New Roman" w:cs="Times New Roman"/>
                <w:szCs w:val="24"/>
              </w:rPr>
              <w:t>Procurement practices have contributed to better management and accountability in the health facility</w:t>
            </w:r>
          </w:p>
        </w:tc>
        <w:tc>
          <w:tcPr>
            <w:tcW w:w="1132" w:type="dxa"/>
            <w:tcBorders>
              <w:top w:val="single" w:sz="4" w:space="0" w:color="auto"/>
              <w:left w:val="single" w:sz="4" w:space="0" w:color="auto"/>
              <w:bottom w:val="single" w:sz="4" w:space="0" w:color="auto"/>
              <w:right w:val="single" w:sz="4" w:space="0" w:color="auto"/>
            </w:tcBorders>
          </w:tcPr>
          <w:p w14:paraId="775D2D05"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4C9519EB"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0F102504"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7968B95B"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419BCD06" w14:textId="77777777" w:rsidR="00723E5A" w:rsidRPr="007E188F" w:rsidRDefault="00723E5A" w:rsidP="002E5224">
            <w:pPr>
              <w:spacing w:before="20" w:after="20"/>
              <w:ind w:left="850" w:right="567"/>
              <w:jc w:val="both"/>
              <w:rPr>
                <w:rFonts w:cs="Times New Roman"/>
                <w:szCs w:val="24"/>
              </w:rPr>
            </w:pPr>
          </w:p>
        </w:tc>
      </w:tr>
      <w:tr w:rsidR="00723E5A" w:rsidRPr="007E188F" w14:paraId="63A000F5" w14:textId="77777777" w:rsidTr="009F0216">
        <w:trPr>
          <w:trHeight w:val="402"/>
          <w:jc w:val="center"/>
        </w:trPr>
        <w:tc>
          <w:tcPr>
            <w:tcW w:w="2268" w:type="dxa"/>
            <w:tcBorders>
              <w:top w:val="single" w:sz="4" w:space="0" w:color="auto"/>
              <w:left w:val="single" w:sz="4" w:space="0" w:color="auto"/>
              <w:bottom w:val="single" w:sz="4" w:space="0" w:color="auto"/>
              <w:right w:val="single" w:sz="4" w:space="0" w:color="auto"/>
            </w:tcBorders>
          </w:tcPr>
          <w:p w14:paraId="7398A4BF" w14:textId="29E6E843" w:rsidR="00723E5A" w:rsidRPr="007E188F" w:rsidRDefault="00A431F0" w:rsidP="002E5224">
            <w:pPr>
              <w:spacing w:before="20" w:after="20"/>
              <w:ind w:right="-18"/>
              <w:jc w:val="both"/>
              <w:rPr>
                <w:rFonts w:eastAsia="Times New Roman" w:cs="Times New Roman"/>
                <w:szCs w:val="24"/>
              </w:rPr>
            </w:pPr>
            <w:r w:rsidRPr="007E188F">
              <w:rPr>
                <w:rFonts w:eastAsia="Times New Roman" w:cs="Times New Roman"/>
                <w:szCs w:val="24"/>
              </w:rPr>
              <w:t xml:space="preserve">The performance of the health facility in providing healthcare services has been enhanced by efficient procurement </w:t>
            </w:r>
            <w:r w:rsidR="00E841AD" w:rsidRPr="007E188F">
              <w:rPr>
                <w:rFonts w:eastAsia="Times New Roman" w:cs="Times New Roman"/>
                <w:szCs w:val="24"/>
              </w:rPr>
              <w:t>practice</w:t>
            </w:r>
          </w:p>
        </w:tc>
        <w:tc>
          <w:tcPr>
            <w:tcW w:w="1132" w:type="dxa"/>
            <w:tcBorders>
              <w:top w:val="single" w:sz="4" w:space="0" w:color="auto"/>
              <w:left w:val="single" w:sz="4" w:space="0" w:color="auto"/>
              <w:bottom w:val="single" w:sz="4" w:space="0" w:color="auto"/>
              <w:right w:val="single" w:sz="4" w:space="0" w:color="auto"/>
            </w:tcBorders>
          </w:tcPr>
          <w:p w14:paraId="41F53862"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7780F153"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28B6E24F"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0B14AC92" w14:textId="77777777" w:rsidR="00723E5A" w:rsidRPr="007E188F" w:rsidRDefault="00723E5A" w:rsidP="002E5224">
            <w:pPr>
              <w:spacing w:before="20" w:after="20"/>
              <w:ind w:left="850" w:right="567"/>
              <w:jc w:val="both"/>
              <w:rPr>
                <w:rFonts w:cs="Times New Roman"/>
                <w:szCs w:val="24"/>
              </w:rPr>
            </w:pPr>
          </w:p>
        </w:tc>
        <w:tc>
          <w:tcPr>
            <w:tcW w:w="1544" w:type="dxa"/>
            <w:tcBorders>
              <w:top w:val="single" w:sz="4" w:space="0" w:color="auto"/>
              <w:left w:val="single" w:sz="4" w:space="0" w:color="auto"/>
              <w:bottom w:val="single" w:sz="4" w:space="0" w:color="auto"/>
              <w:right w:val="single" w:sz="4" w:space="0" w:color="auto"/>
            </w:tcBorders>
          </w:tcPr>
          <w:p w14:paraId="332D1589" w14:textId="77777777" w:rsidR="00723E5A" w:rsidRPr="007E188F" w:rsidRDefault="00723E5A" w:rsidP="002E5224">
            <w:pPr>
              <w:spacing w:before="20" w:after="20"/>
              <w:ind w:left="850" w:right="567"/>
              <w:jc w:val="both"/>
              <w:rPr>
                <w:rFonts w:cs="Times New Roman"/>
                <w:szCs w:val="24"/>
              </w:rPr>
            </w:pPr>
          </w:p>
        </w:tc>
      </w:tr>
    </w:tbl>
    <w:p w14:paraId="416B71CB" w14:textId="77777777" w:rsidR="00F14644" w:rsidRPr="007E188F" w:rsidRDefault="00F14644" w:rsidP="002E5224">
      <w:pPr>
        <w:spacing w:before="20" w:after="20"/>
        <w:ind w:left="850" w:right="567"/>
        <w:jc w:val="both"/>
        <w:rPr>
          <w:rFonts w:cs="Times New Roman"/>
          <w:b/>
          <w:bCs/>
          <w:szCs w:val="24"/>
          <w:u w:val="single"/>
        </w:rPr>
      </w:pPr>
    </w:p>
    <w:p w14:paraId="66690493" w14:textId="77777777" w:rsidR="00F14644" w:rsidRPr="007E188F" w:rsidRDefault="00F14644" w:rsidP="002E5224">
      <w:pPr>
        <w:spacing w:before="20" w:after="20"/>
        <w:ind w:right="567"/>
        <w:jc w:val="both"/>
        <w:rPr>
          <w:rFonts w:cs="Times New Roman"/>
          <w:b/>
          <w:bCs/>
          <w:szCs w:val="24"/>
          <w:u w:val="single"/>
        </w:rPr>
      </w:pPr>
    </w:p>
    <w:p w14:paraId="3C46A945" w14:textId="6D370D5E" w:rsidR="00A431F0" w:rsidRPr="007E188F" w:rsidRDefault="00A431F0" w:rsidP="002E5224">
      <w:pPr>
        <w:spacing w:before="20" w:after="20"/>
        <w:ind w:left="850" w:right="567"/>
        <w:jc w:val="both"/>
        <w:rPr>
          <w:rFonts w:cs="Times New Roman"/>
          <w:b/>
          <w:bCs/>
          <w:szCs w:val="24"/>
          <w:u w:val="single"/>
        </w:rPr>
      </w:pPr>
      <w:r w:rsidRPr="007E188F">
        <w:rPr>
          <w:rFonts w:cs="Times New Roman"/>
          <w:b/>
          <w:bCs/>
          <w:szCs w:val="24"/>
          <w:u w:val="single"/>
        </w:rPr>
        <w:t>Open ended questions</w:t>
      </w:r>
    </w:p>
    <w:p w14:paraId="239D0553" w14:textId="49041281" w:rsidR="00A431F0" w:rsidRPr="007E188F" w:rsidRDefault="00A431F0" w:rsidP="002E5224">
      <w:pPr>
        <w:spacing w:before="20" w:after="20"/>
        <w:ind w:left="850" w:right="567"/>
        <w:jc w:val="both"/>
        <w:rPr>
          <w:rFonts w:cs="Times New Roman"/>
          <w:szCs w:val="24"/>
        </w:rPr>
      </w:pPr>
      <w:r w:rsidRPr="007E188F">
        <w:rPr>
          <w:rFonts w:cs="Times New Roman"/>
          <w:szCs w:val="24"/>
        </w:rPr>
        <w:t>10. What do you think are the biggest challenges faced by your health facility in ensuring the availability of essential drugs?</w:t>
      </w:r>
    </w:p>
    <w:p w14:paraId="0EAB889A" w14:textId="72009343" w:rsidR="00A431F0" w:rsidRPr="007E188F" w:rsidRDefault="00A431F0" w:rsidP="002E5224">
      <w:pPr>
        <w:spacing w:before="20" w:after="20"/>
        <w:ind w:left="850" w:right="567"/>
        <w:jc w:val="both"/>
        <w:rPr>
          <w:rFonts w:cs="Times New Roman"/>
          <w:szCs w:val="24"/>
        </w:rPr>
      </w:pPr>
      <w:r w:rsidRPr="007E188F">
        <w:rPr>
          <w:rFonts w:cs="Times New Roman"/>
          <w:szCs w:val="24"/>
        </w:rPr>
        <w:t>………………………………………………………………………………………………</w:t>
      </w:r>
    </w:p>
    <w:p w14:paraId="2AC2F673" w14:textId="1ECC0C8A" w:rsidR="00A431F0" w:rsidRPr="007E188F" w:rsidRDefault="00A431F0" w:rsidP="002E5224">
      <w:pPr>
        <w:spacing w:before="20" w:after="20"/>
        <w:ind w:left="850" w:right="567"/>
        <w:jc w:val="both"/>
        <w:rPr>
          <w:rFonts w:cs="Times New Roman"/>
          <w:szCs w:val="24"/>
        </w:rPr>
      </w:pPr>
      <w:r w:rsidRPr="007E188F">
        <w:rPr>
          <w:rFonts w:cs="Times New Roman"/>
          <w:szCs w:val="24"/>
        </w:rPr>
        <w:t>………………………………………………………………………………………………</w:t>
      </w:r>
    </w:p>
    <w:p w14:paraId="145713A7" w14:textId="470C7203" w:rsidR="00A431F0" w:rsidRPr="007E188F" w:rsidRDefault="00A431F0" w:rsidP="002E5224">
      <w:pPr>
        <w:spacing w:before="20" w:after="20"/>
        <w:ind w:left="850" w:right="567"/>
        <w:jc w:val="both"/>
        <w:rPr>
          <w:rFonts w:cs="Times New Roman"/>
          <w:szCs w:val="24"/>
        </w:rPr>
      </w:pPr>
      <w:r w:rsidRPr="007E188F">
        <w:rPr>
          <w:rFonts w:cs="Times New Roman"/>
          <w:szCs w:val="24"/>
        </w:rPr>
        <w:t>………………………………………………………………………………………………</w:t>
      </w:r>
    </w:p>
    <w:p w14:paraId="59E1F7A0" w14:textId="0641E9C7" w:rsidR="00A431F0" w:rsidRPr="007E188F" w:rsidRDefault="00A431F0" w:rsidP="002E5224">
      <w:pPr>
        <w:pStyle w:val="ListParagraph"/>
        <w:numPr>
          <w:ilvl w:val="0"/>
          <w:numId w:val="24"/>
        </w:numPr>
        <w:spacing w:before="20" w:after="20"/>
        <w:ind w:left="850" w:right="567"/>
        <w:jc w:val="both"/>
        <w:rPr>
          <w:rFonts w:cs="Times New Roman"/>
          <w:szCs w:val="24"/>
        </w:rPr>
      </w:pPr>
      <w:r w:rsidRPr="007E188F">
        <w:rPr>
          <w:rFonts w:cs="Times New Roman"/>
          <w:szCs w:val="24"/>
        </w:rPr>
        <w:t>In your opinion, how can the supplier selection process be improved to enhance the performance of public health facilities?</w:t>
      </w:r>
    </w:p>
    <w:p w14:paraId="6C894B9D" w14:textId="77777777" w:rsidR="00A431F0" w:rsidRPr="007E188F" w:rsidRDefault="00A431F0" w:rsidP="002E5224">
      <w:pPr>
        <w:pStyle w:val="ListParagraph"/>
        <w:spacing w:before="20" w:after="20"/>
        <w:ind w:left="850" w:right="567"/>
        <w:jc w:val="both"/>
        <w:rPr>
          <w:rFonts w:cs="Times New Roman"/>
          <w:szCs w:val="24"/>
        </w:rPr>
      </w:pPr>
    </w:p>
    <w:p w14:paraId="436EA1CC" w14:textId="3B7B0878" w:rsidR="00A431F0" w:rsidRPr="007E188F" w:rsidRDefault="00A431F0" w:rsidP="002E5224">
      <w:pPr>
        <w:pStyle w:val="ListParagraph"/>
        <w:spacing w:before="20" w:after="20"/>
        <w:ind w:left="850" w:right="567"/>
        <w:jc w:val="both"/>
        <w:rPr>
          <w:rFonts w:cs="Times New Roman"/>
          <w:szCs w:val="24"/>
        </w:rPr>
      </w:pPr>
      <w:r w:rsidRPr="007E188F">
        <w:rPr>
          <w:rFonts w:cs="Times New Roman"/>
          <w:szCs w:val="24"/>
        </w:rPr>
        <w:t>…………………………………………………………………………………………</w:t>
      </w:r>
    </w:p>
    <w:p w14:paraId="73607BE2" w14:textId="77777777" w:rsidR="00A431F0" w:rsidRPr="007E188F" w:rsidRDefault="00A431F0" w:rsidP="002E5224">
      <w:pPr>
        <w:pStyle w:val="ListParagraph"/>
        <w:spacing w:before="20" w:after="20"/>
        <w:ind w:left="850" w:right="567"/>
        <w:jc w:val="both"/>
        <w:rPr>
          <w:rFonts w:cs="Times New Roman"/>
          <w:szCs w:val="24"/>
        </w:rPr>
      </w:pPr>
    </w:p>
    <w:p w14:paraId="6CF75F40" w14:textId="074E7DD9" w:rsidR="00A431F0" w:rsidRPr="007E188F" w:rsidRDefault="00A431F0" w:rsidP="002E5224">
      <w:pPr>
        <w:pStyle w:val="ListParagraph"/>
        <w:spacing w:before="20" w:after="20"/>
        <w:ind w:left="850" w:right="567"/>
        <w:jc w:val="both"/>
        <w:rPr>
          <w:rFonts w:cs="Times New Roman"/>
          <w:szCs w:val="24"/>
        </w:rPr>
      </w:pPr>
      <w:r w:rsidRPr="007E188F">
        <w:rPr>
          <w:rFonts w:cs="Times New Roman"/>
          <w:szCs w:val="24"/>
        </w:rPr>
        <w:t>…………………………………………………………………………………………</w:t>
      </w:r>
    </w:p>
    <w:p w14:paraId="0432F73A" w14:textId="77777777" w:rsidR="00A431F0" w:rsidRPr="007E188F" w:rsidRDefault="00A431F0" w:rsidP="002E5224">
      <w:pPr>
        <w:pStyle w:val="ListParagraph"/>
        <w:spacing w:before="20" w:after="20"/>
        <w:ind w:left="850" w:right="567"/>
        <w:jc w:val="both"/>
        <w:rPr>
          <w:rFonts w:cs="Times New Roman"/>
          <w:szCs w:val="24"/>
        </w:rPr>
      </w:pPr>
    </w:p>
    <w:p w14:paraId="522CC5E7" w14:textId="057AA6FF" w:rsidR="00A431F0" w:rsidRPr="007E188F" w:rsidRDefault="00A431F0" w:rsidP="002E5224">
      <w:pPr>
        <w:pStyle w:val="ListParagraph"/>
        <w:spacing w:before="20" w:after="20"/>
        <w:ind w:left="850" w:right="567"/>
        <w:jc w:val="both"/>
        <w:rPr>
          <w:rFonts w:cs="Times New Roman"/>
          <w:szCs w:val="24"/>
        </w:rPr>
      </w:pPr>
      <w:r w:rsidRPr="007E188F">
        <w:rPr>
          <w:rFonts w:cs="Times New Roman"/>
          <w:szCs w:val="24"/>
        </w:rPr>
        <w:t>…………………………………………………………………………………………</w:t>
      </w:r>
    </w:p>
    <w:p w14:paraId="45B762FD" w14:textId="77777777" w:rsidR="00A431F0" w:rsidRPr="007E188F" w:rsidRDefault="00A431F0" w:rsidP="002E5224">
      <w:pPr>
        <w:pStyle w:val="ListParagraph"/>
        <w:spacing w:before="20" w:after="20"/>
        <w:ind w:left="850" w:right="567"/>
        <w:jc w:val="both"/>
        <w:rPr>
          <w:rFonts w:cs="Times New Roman"/>
          <w:szCs w:val="24"/>
        </w:rPr>
      </w:pPr>
    </w:p>
    <w:p w14:paraId="4CE590FD" w14:textId="7A432269" w:rsidR="00A431F0" w:rsidRPr="007E188F" w:rsidRDefault="00A431F0" w:rsidP="002E5224">
      <w:pPr>
        <w:pStyle w:val="ListParagraph"/>
        <w:numPr>
          <w:ilvl w:val="0"/>
          <w:numId w:val="24"/>
        </w:numPr>
        <w:spacing w:before="20" w:after="20"/>
        <w:ind w:left="850" w:right="567"/>
        <w:jc w:val="both"/>
        <w:rPr>
          <w:rFonts w:cs="Times New Roman"/>
          <w:szCs w:val="24"/>
        </w:rPr>
      </w:pPr>
      <w:r w:rsidRPr="007E188F">
        <w:rPr>
          <w:rFonts w:cs="Times New Roman"/>
          <w:szCs w:val="24"/>
        </w:rPr>
        <w:t>What specific recommendations would you suggest to improve the procurement process in public health facilities?</w:t>
      </w:r>
    </w:p>
    <w:p w14:paraId="310F9B6D" w14:textId="798F37E5" w:rsidR="00A431F0" w:rsidRPr="007E188F" w:rsidRDefault="00A431F0" w:rsidP="002E5224">
      <w:pPr>
        <w:spacing w:before="20" w:after="20"/>
        <w:ind w:left="850" w:right="567"/>
        <w:jc w:val="both"/>
        <w:rPr>
          <w:rFonts w:cs="Times New Roman"/>
          <w:szCs w:val="24"/>
        </w:rPr>
      </w:pPr>
      <w:r w:rsidRPr="007E188F">
        <w:rPr>
          <w:rFonts w:cs="Times New Roman"/>
          <w:szCs w:val="24"/>
        </w:rPr>
        <w:t>…………………………………………………………………………………………</w:t>
      </w:r>
    </w:p>
    <w:p w14:paraId="047E9CA4" w14:textId="1B1E6ED9" w:rsidR="00A431F0" w:rsidRPr="007E188F" w:rsidRDefault="00A431F0" w:rsidP="002E5224">
      <w:pPr>
        <w:spacing w:before="20" w:after="20"/>
        <w:ind w:left="850" w:right="567"/>
        <w:jc w:val="both"/>
        <w:rPr>
          <w:rFonts w:cs="Times New Roman"/>
          <w:szCs w:val="24"/>
        </w:rPr>
      </w:pPr>
      <w:r w:rsidRPr="007E188F">
        <w:rPr>
          <w:rFonts w:cs="Times New Roman"/>
          <w:szCs w:val="24"/>
        </w:rPr>
        <w:t>…………………………………………………………………………………………</w:t>
      </w:r>
    </w:p>
    <w:p w14:paraId="7D618834" w14:textId="225EF774" w:rsidR="00A431F0" w:rsidRPr="007E188F" w:rsidRDefault="00A431F0" w:rsidP="002E5224">
      <w:pPr>
        <w:spacing w:before="20" w:after="20"/>
        <w:ind w:left="850" w:right="567"/>
        <w:jc w:val="both"/>
        <w:rPr>
          <w:rFonts w:cs="Times New Roman"/>
          <w:szCs w:val="24"/>
        </w:rPr>
      </w:pPr>
      <w:r w:rsidRPr="007E188F">
        <w:rPr>
          <w:rFonts w:cs="Times New Roman"/>
          <w:szCs w:val="24"/>
        </w:rPr>
        <w:t>…………………………………………………………………………………………</w:t>
      </w:r>
    </w:p>
    <w:p w14:paraId="3AF12B7A" w14:textId="77777777" w:rsidR="00A431F0" w:rsidRPr="007E188F" w:rsidRDefault="00A431F0" w:rsidP="002E5224">
      <w:pPr>
        <w:spacing w:before="20" w:after="20"/>
        <w:ind w:left="850" w:right="567"/>
        <w:jc w:val="both"/>
        <w:rPr>
          <w:rFonts w:cs="Times New Roman"/>
          <w:b/>
          <w:szCs w:val="24"/>
        </w:rPr>
      </w:pPr>
    </w:p>
    <w:p w14:paraId="3A9E2B8F" w14:textId="77777777" w:rsidR="003E09BE" w:rsidRPr="007E188F" w:rsidRDefault="003E09BE" w:rsidP="002E5224">
      <w:pPr>
        <w:spacing w:before="20" w:after="20"/>
        <w:ind w:left="850" w:right="567"/>
        <w:jc w:val="both"/>
        <w:rPr>
          <w:rFonts w:cs="Times New Roman"/>
          <w:b/>
          <w:szCs w:val="24"/>
        </w:rPr>
      </w:pPr>
    </w:p>
    <w:p w14:paraId="12672C05" w14:textId="77777777" w:rsidR="003E09BE" w:rsidRPr="007E188F" w:rsidRDefault="003E09BE" w:rsidP="002E5224">
      <w:pPr>
        <w:spacing w:before="20" w:after="20"/>
        <w:ind w:left="850" w:right="567"/>
        <w:jc w:val="both"/>
        <w:rPr>
          <w:rFonts w:cs="Times New Roman"/>
          <w:b/>
          <w:szCs w:val="24"/>
        </w:rPr>
      </w:pPr>
    </w:p>
    <w:p w14:paraId="11CD7D1D" w14:textId="12CE77A8" w:rsidR="00FA02CF" w:rsidRPr="007E188F" w:rsidRDefault="00FA02CF" w:rsidP="00495BEA">
      <w:pPr>
        <w:pStyle w:val="Heading2"/>
        <w:rPr>
          <w:i/>
          <w:iCs/>
        </w:rPr>
      </w:pPr>
      <w:bookmarkStart w:id="226" w:name="_Toc263014576"/>
      <w:bookmarkStart w:id="227" w:name="_Toc19969241"/>
      <w:bookmarkStart w:id="228" w:name="_Toc387346415"/>
      <w:bookmarkStart w:id="229" w:name="_Toc272328729"/>
      <w:bookmarkStart w:id="230" w:name="_Toc272318281"/>
      <w:bookmarkStart w:id="231" w:name="_Toc46785493"/>
      <w:bookmarkStart w:id="232" w:name="_Toc193744839"/>
      <w:bookmarkStart w:id="233" w:name="_Toc195436291"/>
      <w:bookmarkStart w:id="234" w:name="_Toc196199857"/>
      <w:bookmarkEnd w:id="223"/>
      <w:bookmarkEnd w:id="224"/>
      <w:bookmarkEnd w:id="225"/>
      <w:r w:rsidRPr="007E188F">
        <w:t xml:space="preserve">Appendix II: </w:t>
      </w:r>
      <w:bookmarkEnd w:id="226"/>
      <w:r w:rsidRPr="007E188F">
        <w:t>Research Plan</w:t>
      </w:r>
      <w:bookmarkEnd w:id="227"/>
      <w:bookmarkEnd w:id="228"/>
      <w:bookmarkEnd w:id="229"/>
      <w:bookmarkEnd w:id="230"/>
      <w:bookmarkEnd w:id="231"/>
      <w:bookmarkEnd w:id="232"/>
      <w:bookmarkEnd w:id="233"/>
      <w:bookmarkEnd w:id="234"/>
    </w:p>
    <w:tbl>
      <w:tblPr>
        <w:tblW w:w="10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3"/>
        <w:gridCol w:w="1350"/>
        <w:gridCol w:w="1080"/>
        <w:gridCol w:w="1260"/>
        <w:gridCol w:w="1350"/>
        <w:gridCol w:w="1350"/>
        <w:gridCol w:w="990"/>
        <w:gridCol w:w="902"/>
      </w:tblGrid>
      <w:tr w:rsidR="00FA02CF" w:rsidRPr="007E188F" w14:paraId="1C6812DE" w14:textId="77777777" w:rsidTr="00F25AB6">
        <w:trPr>
          <w:jc w:val="center"/>
        </w:trPr>
        <w:tc>
          <w:tcPr>
            <w:tcW w:w="2163" w:type="dxa"/>
            <w:tcBorders>
              <w:top w:val="single" w:sz="4" w:space="0" w:color="auto"/>
              <w:left w:val="single" w:sz="4" w:space="0" w:color="auto"/>
              <w:bottom w:val="single" w:sz="4" w:space="0" w:color="auto"/>
              <w:right w:val="single" w:sz="4" w:space="0" w:color="auto"/>
            </w:tcBorders>
          </w:tcPr>
          <w:p w14:paraId="13458B31" w14:textId="77777777" w:rsidR="00FA02CF" w:rsidRPr="007E188F" w:rsidRDefault="00FA02CF" w:rsidP="002E5224">
            <w:pPr>
              <w:spacing w:before="20" w:after="20"/>
              <w:ind w:left="850" w:right="567"/>
              <w:jc w:val="both"/>
              <w:rPr>
                <w:rFonts w:cs="Times New Roman"/>
                <w:b/>
                <w:bCs/>
                <w:szCs w:val="24"/>
              </w:rPr>
            </w:pPr>
          </w:p>
        </w:tc>
        <w:tc>
          <w:tcPr>
            <w:tcW w:w="8282" w:type="dxa"/>
            <w:gridSpan w:val="7"/>
            <w:tcBorders>
              <w:top w:val="single" w:sz="4" w:space="0" w:color="auto"/>
              <w:left w:val="single" w:sz="4" w:space="0" w:color="auto"/>
              <w:bottom w:val="single" w:sz="4" w:space="0" w:color="auto"/>
              <w:right w:val="single" w:sz="4" w:space="0" w:color="auto"/>
            </w:tcBorders>
            <w:hideMark/>
          </w:tcPr>
          <w:p w14:paraId="6DF99F7B" w14:textId="04B9D555" w:rsidR="00FA02CF" w:rsidRPr="007E188F" w:rsidRDefault="00FA02CF" w:rsidP="002E5224">
            <w:pPr>
              <w:spacing w:before="20" w:after="20"/>
              <w:ind w:left="850" w:right="567"/>
              <w:jc w:val="both"/>
              <w:rPr>
                <w:rFonts w:cs="Times New Roman"/>
                <w:b/>
                <w:bCs/>
                <w:szCs w:val="24"/>
              </w:rPr>
            </w:pPr>
            <w:r w:rsidRPr="007E188F">
              <w:rPr>
                <w:rFonts w:cs="Times New Roman"/>
                <w:b/>
                <w:bCs/>
                <w:szCs w:val="24"/>
              </w:rPr>
              <w:t>20</w:t>
            </w:r>
            <w:r w:rsidR="003E09BE" w:rsidRPr="007E188F">
              <w:rPr>
                <w:rFonts w:cs="Times New Roman"/>
                <w:b/>
                <w:bCs/>
                <w:szCs w:val="24"/>
              </w:rPr>
              <w:t>24</w:t>
            </w:r>
            <w:r w:rsidRPr="007E188F">
              <w:rPr>
                <w:rFonts w:cs="Times New Roman"/>
                <w:b/>
                <w:bCs/>
                <w:szCs w:val="24"/>
              </w:rPr>
              <w:t>-202</w:t>
            </w:r>
            <w:r w:rsidR="003E09BE" w:rsidRPr="007E188F">
              <w:rPr>
                <w:rFonts w:cs="Times New Roman"/>
                <w:b/>
                <w:bCs/>
                <w:szCs w:val="24"/>
              </w:rPr>
              <w:t>5</w:t>
            </w:r>
          </w:p>
        </w:tc>
      </w:tr>
      <w:tr w:rsidR="00F25AB6" w:rsidRPr="007E188F" w14:paraId="22D301B3" w14:textId="77777777" w:rsidTr="00F25AB6">
        <w:trPr>
          <w:trHeight w:val="1313"/>
          <w:jc w:val="center"/>
        </w:trPr>
        <w:tc>
          <w:tcPr>
            <w:tcW w:w="2163" w:type="dxa"/>
            <w:tcBorders>
              <w:top w:val="single" w:sz="4" w:space="0" w:color="auto"/>
              <w:left w:val="single" w:sz="4" w:space="0" w:color="auto"/>
              <w:bottom w:val="single" w:sz="4" w:space="0" w:color="auto"/>
              <w:right w:val="single" w:sz="4" w:space="0" w:color="auto"/>
            </w:tcBorders>
            <w:hideMark/>
          </w:tcPr>
          <w:p w14:paraId="5FA898C0" w14:textId="77777777" w:rsidR="00FA02CF" w:rsidRPr="007E188F" w:rsidRDefault="00FA02CF" w:rsidP="002E5224">
            <w:pPr>
              <w:spacing w:before="20" w:after="20"/>
              <w:ind w:right="-18"/>
              <w:jc w:val="both"/>
              <w:rPr>
                <w:rFonts w:cs="Times New Roman"/>
                <w:b/>
                <w:bCs/>
                <w:szCs w:val="24"/>
              </w:rPr>
            </w:pPr>
            <w:r w:rsidRPr="007E188F">
              <w:rPr>
                <w:rFonts w:cs="Times New Roman"/>
                <w:b/>
                <w:bCs/>
                <w:szCs w:val="24"/>
              </w:rPr>
              <w:t>TASK</w:t>
            </w:r>
          </w:p>
        </w:tc>
        <w:tc>
          <w:tcPr>
            <w:tcW w:w="1350" w:type="dxa"/>
            <w:tcBorders>
              <w:top w:val="single" w:sz="4" w:space="0" w:color="auto"/>
              <w:left w:val="single" w:sz="4" w:space="0" w:color="auto"/>
              <w:bottom w:val="single" w:sz="4" w:space="0" w:color="auto"/>
              <w:right w:val="single" w:sz="4" w:space="0" w:color="auto"/>
            </w:tcBorders>
            <w:hideMark/>
          </w:tcPr>
          <w:p w14:paraId="61F8F03D" w14:textId="77777777" w:rsidR="00FA02CF" w:rsidRPr="007E188F" w:rsidRDefault="00FA02CF" w:rsidP="002E5224">
            <w:pPr>
              <w:spacing w:before="20" w:after="20"/>
              <w:ind w:right="567"/>
              <w:jc w:val="both"/>
              <w:rPr>
                <w:rFonts w:cs="Times New Roman"/>
                <w:b/>
                <w:bCs/>
                <w:szCs w:val="24"/>
              </w:rPr>
            </w:pPr>
            <w:r w:rsidRPr="007E188F">
              <w:rPr>
                <w:rFonts w:cs="Times New Roman"/>
                <w:b/>
                <w:bCs/>
                <w:szCs w:val="24"/>
              </w:rPr>
              <w:t>DEC</w:t>
            </w:r>
          </w:p>
        </w:tc>
        <w:tc>
          <w:tcPr>
            <w:tcW w:w="1080" w:type="dxa"/>
            <w:tcBorders>
              <w:top w:val="single" w:sz="4" w:space="0" w:color="auto"/>
              <w:left w:val="single" w:sz="4" w:space="0" w:color="auto"/>
              <w:bottom w:val="single" w:sz="4" w:space="0" w:color="auto"/>
              <w:right w:val="single" w:sz="4" w:space="0" w:color="auto"/>
            </w:tcBorders>
            <w:hideMark/>
          </w:tcPr>
          <w:p w14:paraId="262542FB" w14:textId="77777777" w:rsidR="00FA02CF" w:rsidRPr="007E188F" w:rsidRDefault="00FA02CF" w:rsidP="002E5224">
            <w:pPr>
              <w:spacing w:before="20" w:after="20"/>
              <w:jc w:val="both"/>
              <w:rPr>
                <w:rFonts w:cs="Times New Roman"/>
                <w:b/>
                <w:bCs/>
                <w:szCs w:val="24"/>
              </w:rPr>
            </w:pPr>
            <w:r w:rsidRPr="007E188F">
              <w:rPr>
                <w:rFonts w:cs="Times New Roman"/>
                <w:b/>
                <w:bCs/>
                <w:szCs w:val="24"/>
              </w:rPr>
              <w:t>JAN</w:t>
            </w:r>
          </w:p>
        </w:tc>
        <w:tc>
          <w:tcPr>
            <w:tcW w:w="1260" w:type="dxa"/>
            <w:tcBorders>
              <w:top w:val="single" w:sz="4" w:space="0" w:color="auto"/>
              <w:left w:val="single" w:sz="4" w:space="0" w:color="auto"/>
              <w:bottom w:val="single" w:sz="4" w:space="0" w:color="auto"/>
              <w:right w:val="single" w:sz="4" w:space="0" w:color="auto"/>
            </w:tcBorders>
            <w:hideMark/>
          </w:tcPr>
          <w:p w14:paraId="7E876375" w14:textId="77777777" w:rsidR="00FA02CF" w:rsidRPr="007E188F" w:rsidRDefault="00FA02CF" w:rsidP="002E5224">
            <w:pPr>
              <w:spacing w:before="20" w:after="20"/>
              <w:ind w:right="567"/>
              <w:jc w:val="both"/>
              <w:rPr>
                <w:rFonts w:cs="Times New Roman"/>
                <w:b/>
                <w:bCs/>
                <w:szCs w:val="24"/>
              </w:rPr>
            </w:pPr>
            <w:r w:rsidRPr="007E188F">
              <w:rPr>
                <w:rFonts w:cs="Times New Roman"/>
                <w:b/>
                <w:bCs/>
                <w:szCs w:val="24"/>
              </w:rPr>
              <w:t>FEB</w:t>
            </w:r>
          </w:p>
        </w:tc>
        <w:tc>
          <w:tcPr>
            <w:tcW w:w="1350" w:type="dxa"/>
            <w:tcBorders>
              <w:top w:val="single" w:sz="4" w:space="0" w:color="auto"/>
              <w:left w:val="single" w:sz="4" w:space="0" w:color="auto"/>
              <w:bottom w:val="single" w:sz="4" w:space="0" w:color="auto"/>
              <w:right w:val="single" w:sz="4" w:space="0" w:color="auto"/>
            </w:tcBorders>
            <w:hideMark/>
          </w:tcPr>
          <w:p w14:paraId="2AFF7C43" w14:textId="77777777" w:rsidR="00FA02CF" w:rsidRPr="007E188F" w:rsidRDefault="00FA02CF" w:rsidP="002E5224">
            <w:pPr>
              <w:spacing w:before="20" w:after="20"/>
              <w:ind w:right="-108"/>
              <w:jc w:val="both"/>
              <w:rPr>
                <w:rFonts w:cs="Times New Roman"/>
                <w:b/>
                <w:bCs/>
                <w:szCs w:val="24"/>
              </w:rPr>
            </w:pPr>
            <w:r w:rsidRPr="007E188F">
              <w:rPr>
                <w:rFonts w:cs="Times New Roman"/>
                <w:b/>
                <w:bCs/>
                <w:szCs w:val="24"/>
              </w:rPr>
              <w:t>MAR</w:t>
            </w:r>
          </w:p>
        </w:tc>
        <w:tc>
          <w:tcPr>
            <w:tcW w:w="1350" w:type="dxa"/>
            <w:tcBorders>
              <w:top w:val="single" w:sz="4" w:space="0" w:color="auto"/>
              <w:left w:val="single" w:sz="4" w:space="0" w:color="auto"/>
              <w:bottom w:val="single" w:sz="4" w:space="0" w:color="auto"/>
              <w:right w:val="single" w:sz="4" w:space="0" w:color="auto"/>
            </w:tcBorders>
            <w:hideMark/>
          </w:tcPr>
          <w:p w14:paraId="264EDA74" w14:textId="77777777" w:rsidR="00FA02CF" w:rsidRPr="007E188F" w:rsidRDefault="00FA02CF" w:rsidP="002E5224">
            <w:pPr>
              <w:tabs>
                <w:tab w:val="left" w:pos="1062"/>
              </w:tabs>
              <w:spacing w:before="20" w:after="20"/>
              <w:ind w:right="-18"/>
              <w:jc w:val="both"/>
              <w:rPr>
                <w:rFonts w:cs="Times New Roman"/>
                <w:b/>
                <w:bCs/>
                <w:szCs w:val="24"/>
              </w:rPr>
            </w:pPr>
            <w:r w:rsidRPr="007E188F">
              <w:rPr>
                <w:rFonts w:cs="Times New Roman"/>
                <w:b/>
                <w:bCs/>
                <w:szCs w:val="24"/>
              </w:rPr>
              <w:t>MAY</w:t>
            </w:r>
          </w:p>
        </w:tc>
        <w:tc>
          <w:tcPr>
            <w:tcW w:w="990" w:type="dxa"/>
            <w:tcBorders>
              <w:top w:val="single" w:sz="4" w:space="0" w:color="auto"/>
              <w:left w:val="single" w:sz="4" w:space="0" w:color="auto"/>
              <w:bottom w:val="single" w:sz="4" w:space="0" w:color="auto"/>
              <w:right w:val="single" w:sz="4" w:space="0" w:color="auto"/>
            </w:tcBorders>
            <w:hideMark/>
          </w:tcPr>
          <w:p w14:paraId="3A1F4BE3" w14:textId="2D2736B3" w:rsidR="00FA02CF" w:rsidRPr="007E188F" w:rsidRDefault="00FA02CF" w:rsidP="002E5224">
            <w:pPr>
              <w:spacing w:before="20" w:after="20"/>
              <w:ind w:right="-18"/>
              <w:jc w:val="both"/>
              <w:rPr>
                <w:rFonts w:cs="Times New Roman"/>
                <w:b/>
                <w:bCs/>
                <w:szCs w:val="24"/>
              </w:rPr>
            </w:pPr>
            <w:r w:rsidRPr="007E188F">
              <w:rPr>
                <w:rFonts w:cs="Times New Roman"/>
                <w:b/>
                <w:bCs/>
                <w:szCs w:val="24"/>
              </w:rPr>
              <w:t>JUN</w:t>
            </w:r>
            <w:r w:rsidR="00D071CC" w:rsidRPr="007E188F">
              <w:rPr>
                <w:rFonts w:cs="Times New Roman"/>
                <w:b/>
                <w:bCs/>
                <w:szCs w:val="24"/>
              </w:rPr>
              <w:t>E</w:t>
            </w:r>
          </w:p>
        </w:tc>
        <w:tc>
          <w:tcPr>
            <w:tcW w:w="902" w:type="dxa"/>
            <w:tcBorders>
              <w:top w:val="single" w:sz="4" w:space="0" w:color="auto"/>
              <w:left w:val="single" w:sz="4" w:space="0" w:color="auto"/>
              <w:bottom w:val="single" w:sz="4" w:space="0" w:color="auto"/>
              <w:right w:val="single" w:sz="4" w:space="0" w:color="auto"/>
            </w:tcBorders>
            <w:hideMark/>
          </w:tcPr>
          <w:p w14:paraId="5DAF22B2" w14:textId="546A422C" w:rsidR="00FA02CF" w:rsidRPr="007E188F" w:rsidRDefault="00FA02CF" w:rsidP="002E5224">
            <w:pPr>
              <w:tabs>
                <w:tab w:val="left" w:pos="686"/>
              </w:tabs>
              <w:spacing w:before="20" w:after="20"/>
              <w:ind w:right="-286"/>
              <w:jc w:val="both"/>
              <w:rPr>
                <w:rFonts w:cs="Times New Roman"/>
                <w:b/>
                <w:bCs/>
                <w:szCs w:val="24"/>
              </w:rPr>
            </w:pPr>
            <w:r w:rsidRPr="007E188F">
              <w:rPr>
                <w:rFonts w:cs="Times New Roman"/>
                <w:b/>
                <w:bCs/>
                <w:szCs w:val="24"/>
              </w:rPr>
              <w:t>JUL</w:t>
            </w:r>
            <w:r w:rsidR="00D071CC" w:rsidRPr="007E188F">
              <w:rPr>
                <w:rFonts w:cs="Times New Roman"/>
                <w:b/>
                <w:bCs/>
                <w:szCs w:val="24"/>
              </w:rPr>
              <w:t>Y</w:t>
            </w:r>
          </w:p>
        </w:tc>
      </w:tr>
      <w:tr w:rsidR="00F25AB6" w:rsidRPr="007E188F" w14:paraId="31086246" w14:textId="77777777" w:rsidTr="00F25AB6">
        <w:trPr>
          <w:jc w:val="center"/>
        </w:trPr>
        <w:tc>
          <w:tcPr>
            <w:tcW w:w="2163" w:type="dxa"/>
            <w:tcBorders>
              <w:top w:val="single" w:sz="4" w:space="0" w:color="auto"/>
              <w:left w:val="single" w:sz="4" w:space="0" w:color="auto"/>
              <w:bottom w:val="single" w:sz="4" w:space="0" w:color="auto"/>
              <w:right w:val="single" w:sz="4" w:space="0" w:color="auto"/>
            </w:tcBorders>
            <w:hideMark/>
          </w:tcPr>
          <w:p w14:paraId="13F4ED3F" w14:textId="34D155CF" w:rsidR="00FA02CF" w:rsidRPr="007E188F" w:rsidRDefault="00D071CC" w:rsidP="002E5224">
            <w:pPr>
              <w:spacing w:before="20" w:after="20"/>
              <w:ind w:right="-41"/>
              <w:jc w:val="both"/>
              <w:rPr>
                <w:rFonts w:cs="Times New Roman"/>
                <w:b/>
                <w:bCs/>
                <w:szCs w:val="24"/>
              </w:rPr>
            </w:pPr>
            <w:r w:rsidRPr="007E188F">
              <w:rPr>
                <w:rFonts w:cs="Times New Roman"/>
                <w:b/>
                <w:bCs/>
                <w:szCs w:val="24"/>
              </w:rPr>
              <w:t>Pro</w:t>
            </w:r>
            <w:r w:rsidR="00FA02CF" w:rsidRPr="007E188F">
              <w:rPr>
                <w:rFonts w:cs="Times New Roman"/>
                <w:b/>
                <w:bCs/>
                <w:szCs w:val="24"/>
              </w:rPr>
              <w:t>posal writing</w:t>
            </w:r>
          </w:p>
        </w:tc>
        <w:tc>
          <w:tcPr>
            <w:tcW w:w="1350" w:type="dxa"/>
            <w:tcBorders>
              <w:top w:val="single" w:sz="4" w:space="0" w:color="auto"/>
              <w:left w:val="single" w:sz="4" w:space="0" w:color="auto"/>
              <w:bottom w:val="single" w:sz="4" w:space="0" w:color="auto"/>
              <w:right w:val="single" w:sz="4" w:space="0" w:color="auto"/>
            </w:tcBorders>
            <w:shd w:val="solid" w:color="auto" w:fill="auto"/>
          </w:tcPr>
          <w:p w14:paraId="363E4CB9" w14:textId="77777777" w:rsidR="00FA02CF" w:rsidRPr="007E188F" w:rsidRDefault="00FA02CF" w:rsidP="002E5224">
            <w:pPr>
              <w:spacing w:before="20" w:after="20"/>
              <w:ind w:left="850" w:right="567"/>
              <w:jc w:val="both"/>
              <w:rPr>
                <w:rFonts w:cs="Times New Roman"/>
                <w:b/>
                <w:bCs/>
                <w:szCs w:val="24"/>
              </w:rPr>
            </w:pPr>
          </w:p>
        </w:tc>
        <w:tc>
          <w:tcPr>
            <w:tcW w:w="1080" w:type="dxa"/>
            <w:tcBorders>
              <w:top w:val="single" w:sz="4" w:space="0" w:color="auto"/>
              <w:left w:val="single" w:sz="4" w:space="0" w:color="auto"/>
              <w:bottom w:val="single" w:sz="4" w:space="0" w:color="auto"/>
              <w:right w:val="single" w:sz="4" w:space="0" w:color="auto"/>
            </w:tcBorders>
          </w:tcPr>
          <w:p w14:paraId="0F122FF3" w14:textId="77777777" w:rsidR="00FA02CF" w:rsidRPr="007E188F" w:rsidRDefault="00FA02CF" w:rsidP="002E5224">
            <w:pPr>
              <w:spacing w:before="20" w:after="20"/>
              <w:ind w:left="850" w:right="567"/>
              <w:jc w:val="both"/>
              <w:rPr>
                <w:rFonts w:cs="Times New Roman"/>
                <w:b/>
                <w:bCs/>
                <w:szCs w:val="24"/>
              </w:rPr>
            </w:pPr>
          </w:p>
        </w:tc>
        <w:tc>
          <w:tcPr>
            <w:tcW w:w="1260" w:type="dxa"/>
            <w:tcBorders>
              <w:top w:val="single" w:sz="4" w:space="0" w:color="auto"/>
              <w:left w:val="single" w:sz="4" w:space="0" w:color="auto"/>
              <w:bottom w:val="single" w:sz="4" w:space="0" w:color="auto"/>
              <w:right w:val="single" w:sz="4" w:space="0" w:color="auto"/>
            </w:tcBorders>
          </w:tcPr>
          <w:p w14:paraId="47C62F7B"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19184FFD"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54C14944" w14:textId="77777777" w:rsidR="00FA02CF" w:rsidRPr="007E188F" w:rsidRDefault="00FA02CF" w:rsidP="002E5224">
            <w:pPr>
              <w:spacing w:before="20" w:after="20"/>
              <w:ind w:left="850" w:right="567"/>
              <w:jc w:val="both"/>
              <w:rPr>
                <w:rFonts w:cs="Times New Roman"/>
                <w:b/>
                <w:bCs/>
                <w:szCs w:val="24"/>
              </w:rPr>
            </w:pPr>
          </w:p>
        </w:tc>
        <w:tc>
          <w:tcPr>
            <w:tcW w:w="990" w:type="dxa"/>
            <w:tcBorders>
              <w:top w:val="single" w:sz="4" w:space="0" w:color="auto"/>
              <w:left w:val="single" w:sz="4" w:space="0" w:color="auto"/>
              <w:bottom w:val="single" w:sz="4" w:space="0" w:color="auto"/>
              <w:right w:val="single" w:sz="4" w:space="0" w:color="auto"/>
            </w:tcBorders>
          </w:tcPr>
          <w:p w14:paraId="1624A3ED" w14:textId="77777777" w:rsidR="00FA02CF" w:rsidRPr="007E188F" w:rsidRDefault="00FA02CF" w:rsidP="002E5224">
            <w:pPr>
              <w:spacing w:before="20" w:after="20"/>
              <w:ind w:left="850" w:right="567"/>
              <w:jc w:val="both"/>
              <w:rPr>
                <w:rFonts w:cs="Times New Roman"/>
                <w:b/>
                <w:bCs/>
                <w:szCs w:val="24"/>
              </w:rPr>
            </w:pPr>
          </w:p>
        </w:tc>
        <w:tc>
          <w:tcPr>
            <w:tcW w:w="902" w:type="dxa"/>
            <w:tcBorders>
              <w:top w:val="single" w:sz="4" w:space="0" w:color="auto"/>
              <w:left w:val="single" w:sz="4" w:space="0" w:color="auto"/>
              <w:bottom w:val="single" w:sz="4" w:space="0" w:color="auto"/>
              <w:right w:val="single" w:sz="4" w:space="0" w:color="auto"/>
            </w:tcBorders>
          </w:tcPr>
          <w:p w14:paraId="16B175FF" w14:textId="77777777" w:rsidR="00FA02CF" w:rsidRPr="007E188F" w:rsidRDefault="00FA02CF" w:rsidP="002E5224">
            <w:pPr>
              <w:spacing w:before="20" w:after="20"/>
              <w:ind w:left="850" w:right="567"/>
              <w:jc w:val="both"/>
              <w:rPr>
                <w:rFonts w:cs="Times New Roman"/>
                <w:b/>
                <w:bCs/>
                <w:szCs w:val="24"/>
              </w:rPr>
            </w:pPr>
          </w:p>
        </w:tc>
      </w:tr>
      <w:tr w:rsidR="00F25AB6" w:rsidRPr="007E188F" w14:paraId="0323711D" w14:textId="77777777" w:rsidTr="00F25AB6">
        <w:trPr>
          <w:jc w:val="center"/>
        </w:trPr>
        <w:tc>
          <w:tcPr>
            <w:tcW w:w="2163" w:type="dxa"/>
            <w:tcBorders>
              <w:top w:val="single" w:sz="4" w:space="0" w:color="auto"/>
              <w:left w:val="single" w:sz="4" w:space="0" w:color="auto"/>
              <w:bottom w:val="single" w:sz="4" w:space="0" w:color="auto"/>
              <w:right w:val="single" w:sz="4" w:space="0" w:color="auto"/>
            </w:tcBorders>
            <w:hideMark/>
          </w:tcPr>
          <w:p w14:paraId="29AED878" w14:textId="77777777" w:rsidR="00FA02CF" w:rsidRPr="007E188F" w:rsidRDefault="00FA02CF" w:rsidP="002E5224">
            <w:pPr>
              <w:spacing w:before="20" w:after="20"/>
              <w:ind w:right="-41"/>
              <w:jc w:val="both"/>
              <w:rPr>
                <w:rFonts w:cs="Times New Roman"/>
                <w:b/>
                <w:bCs/>
                <w:szCs w:val="24"/>
              </w:rPr>
            </w:pPr>
            <w:r w:rsidRPr="007E188F">
              <w:rPr>
                <w:rFonts w:cs="Times New Roman"/>
                <w:b/>
                <w:bCs/>
                <w:szCs w:val="24"/>
              </w:rPr>
              <w:t>Proposal presentation</w:t>
            </w:r>
          </w:p>
        </w:tc>
        <w:tc>
          <w:tcPr>
            <w:tcW w:w="1350" w:type="dxa"/>
            <w:tcBorders>
              <w:top w:val="single" w:sz="4" w:space="0" w:color="auto"/>
              <w:left w:val="single" w:sz="4" w:space="0" w:color="auto"/>
              <w:bottom w:val="single" w:sz="4" w:space="0" w:color="auto"/>
              <w:right w:val="single" w:sz="4" w:space="0" w:color="auto"/>
            </w:tcBorders>
          </w:tcPr>
          <w:p w14:paraId="33B3408C" w14:textId="77777777" w:rsidR="00FA02CF" w:rsidRPr="007E188F" w:rsidRDefault="00FA02CF" w:rsidP="002E5224">
            <w:pPr>
              <w:spacing w:before="20" w:after="20"/>
              <w:ind w:left="850" w:right="567"/>
              <w:jc w:val="both"/>
              <w:rPr>
                <w:rFonts w:cs="Times New Roman"/>
                <w:b/>
                <w:bCs/>
                <w:szCs w:val="24"/>
              </w:rPr>
            </w:pPr>
          </w:p>
        </w:tc>
        <w:tc>
          <w:tcPr>
            <w:tcW w:w="1080" w:type="dxa"/>
            <w:tcBorders>
              <w:top w:val="single" w:sz="4" w:space="0" w:color="auto"/>
              <w:left w:val="single" w:sz="4" w:space="0" w:color="auto"/>
              <w:bottom w:val="single" w:sz="4" w:space="0" w:color="auto"/>
              <w:right w:val="single" w:sz="4" w:space="0" w:color="auto"/>
            </w:tcBorders>
            <w:shd w:val="solid" w:color="auto" w:fill="auto"/>
          </w:tcPr>
          <w:p w14:paraId="7EC0033D" w14:textId="77777777" w:rsidR="00FA02CF" w:rsidRPr="007E188F" w:rsidRDefault="00FA02CF" w:rsidP="002E5224">
            <w:pPr>
              <w:spacing w:before="20" w:after="20"/>
              <w:ind w:left="850" w:right="567"/>
              <w:jc w:val="both"/>
              <w:rPr>
                <w:rFonts w:cs="Times New Roman"/>
                <w:b/>
                <w:bCs/>
                <w:szCs w:val="24"/>
              </w:rPr>
            </w:pPr>
          </w:p>
        </w:tc>
        <w:tc>
          <w:tcPr>
            <w:tcW w:w="1260" w:type="dxa"/>
            <w:tcBorders>
              <w:top w:val="single" w:sz="4" w:space="0" w:color="auto"/>
              <w:left w:val="single" w:sz="4" w:space="0" w:color="auto"/>
              <w:bottom w:val="single" w:sz="4" w:space="0" w:color="auto"/>
              <w:right w:val="single" w:sz="4" w:space="0" w:color="auto"/>
            </w:tcBorders>
          </w:tcPr>
          <w:p w14:paraId="274926D5"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3C6393F8"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53305BB9" w14:textId="77777777" w:rsidR="00FA02CF" w:rsidRPr="007E188F" w:rsidRDefault="00FA02CF" w:rsidP="002E5224">
            <w:pPr>
              <w:spacing w:before="20" w:after="20"/>
              <w:ind w:left="850" w:right="567"/>
              <w:jc w:val="both"/>
              <w:rPr>
                <w:rFonts w:cs="Times New Roman"/>
                <w:b/>
                <w:bCs/>
                <w:szCs w:val="24"/>
              </w:rPr>
            </w:pPr>
          </w:p>
        </w:tc>
        <w:tc>
          <w:tcPr>
            <w:tcW w:w="990" w:type="dxa"/>
            <w:tcBorders>
              <w:top w:val="single" w:sz="4" w:space="0" w:color="auto"/>
              <w:left w:val="single" w:sz="4" w:space="0" w:color="auto"/>
              <w:bottom w:val="single" w:sz="4" w:space="0" w:color="auto"/>
              <w:right w:val="single" w:sz="4" w:space="0" w:color="auto"/>
            </w:tcBorders>
          </w:tcPr>
          <w:p w14:paraId="013B9EC1" w14:textId="77777777" w:rsidR="00FA02CF" w:rsidRPr="007E188F" w:rsidRDefault="00FA02CF" w:rsidP="002E5224">
            <w:pPr>
              <w:spacing w:before="20" w:after="20"/>
              <w:ind w:left="850" w:right="567"/>
              <w:jc w:val="both"/>
              <w:rPr>
                <w:rFonts w:cs="Times New Roman"/>
                <w:b/>
                <w:bCs/>
                <w:szCs w:val="24"/>
              </w:rPr>
            </w:pPr>
          </w:p>
        </w:tc>
        <w:tc>
          <w:tcPr>
            <w:tcW w:w="902" w:type="dxa"/>
            <w:tcBorders>
              <w:top w:val="single" w:sz="4" w:space="0" w:color="auto"/>
              <w:left w:val="single" w:sz="4" w:space="0" w:color="auto"/>
              <w:bottom w:val="single" w:sz="4" w:space="0" w:color="auto"/>
              <w:right w:val="single" w:sz="4" w:space="0" w:color="auto"/>
            </w:tcBorders>
          </w:tcPr>
          <w:p w14:paraId="6745FDB8" w14:textId="77777777" w:rsidR="00FA02CF" w:rsidRPr="007E188F" w:rsidRDefault="00FA02CF" w:rsidP="002E5224">
            <w:pPr>
              <w:spacing w:before="20" w:after="20"/>
              <w:ind w:left="850" w:right="567"/>
              <w:jc w:val="both"/>
              <w:rPr>
                <w:rFonts w:cs="Times New Roman"/>
                <w:b/>
                <w:bCs/>
                <w:szCs w:val="24"/>
              </w:rPr>
            </w:pPr>
          </w:p>
        </w:tc>
      </w:tr>
      <w:tr w:rsidR="00F25AB6" w:rsidRPr="007E188F" w14:paraId="69068E6C" w14:textId="77777777" w:rsidTr="00F25AB6">
        <w:trPr>
          <w:jc w:val="center"/>
        </w:trPr>
        <w:tc>
          <w:tcPr>
            <w:tcW w:w="2163" w:type="dxa"/>
            <w:tcBorders>
              <w:top w:val="single" w:sz="4" w:space="0" w:color="auto"/>
              <w:left w:val="single" w:sz="4" w:space="0" w:color="auto"/>
              <w:bottom w:val="single" w:sz="4" w:space="0" w:color="auto"/>
              <w:right w:val="single" w:sz="4" w:space="0" w:color="auto"/>
            </w:tcBorders>
            <w:hideMark/>
          </w:tcPr>
          <w:p w14:paraId="01B70862" w14:textId="77777777" w:rsidR="00FA02CF" w:rsidRPr="007E188F" w:rsidRDefault="00FA02CF" w:rsidP="002E5224">
            <w:pPr>
              <w:spacing w:before="20" w:after="20"/>
              <w:ind w:right="-41"/>
              <w:jc w:val="both"/>
              <w:rPr>
                <w:rFonts w:cs="Times New Roman"/>
                <w:b/>
                <w:bCs/>
                <w:szCs w:val="24"/>
              </w:rPr>
            </w:pPr>
            <w:r w:rsidRPr="007E188F">
              <w:rPr>
                <w:rFonts w:cs="Times New Roman"/>
                <w:b/>
                <w:bCs/>
                <w:szCs w:val="24"/>
              </w:rPr>
              <w:t>Data collection</w:t>
            </w:r>
          </w:p>
        </w:tc>
        <w:tc>
          <w:tcPr>
            <w:tcW w:w="1350" w:type="dxa"/>
            <w:tcBorders>
              <w:top w:val="single" w:sz="4" w:space="0" w:color="auto"/>
              <w:left w:val="single" w:sz="4" w:space="0" w:color="auto"/>
              <w:bottom w:val="single" w:sz="4" w:space="0" w:color="auto"/>
              <w:right w:val="single" w:sz="4" w:space="0" w:color="auto"/>
            </w:tcBorders>
          </w:tcPr>
          <w:p w14:paraId="65C93679" w14:textId="77777777" w:rsidR="00FA02CF" w:rsidRPr="007E188F" w:rsidRDefault="00FA02CF" w:rsidP="002E5224">
            <w:pPr>
              <w:spacing w:before="20" w:after="20"/>
              <w:ind w:left="850" w:right="567"/>
              <w:jc w:val="both"/>
              <w:rPr>
                <w:rFonts w:cs="Times New Roman"/>
                <w:b/>
                <w:bCs/>
                <w:szCs w:val="24"/>
              </w:rPr>
            </w:pPr>
          </w:p>
        </w:tc>
        <w:tc>
          <w:tcPr>
            <w:tcW w:w="1080" w:type="dxa"/>
            <w:tcBorders>
              <w:top w:val="single" w:sz="4" w:space="0" w:color="auto"/>
              <w:left w:val="single" w:sz="4" w:space="0" w:color="auto"/>
              <w:bottom w:val="single" w:sz="4" w:space="0" w:color="auto"/>
              <w:right w:val="single" w:sz="4" w:space="0" w:color="auto"/>
            </w:tcBorders>
          </w:tcPr>
          <w:p w14:paraId="733BAA7F" w14:textId="77777777" w:rsidR="00FA02CF" w:rsidRPr="007E188F" w:rsidRDefault="00FA02CF" w:rsidP="002E5224">
            <w:pPr>
              <w:spacing w:before="20" w:after="20"/>
              <w:ind w:left="850" w:right="567"/>
              <w:jc w:val="both"/>
              <w:rPr>
                <w:rFonts w:cs="Times New Roman"/>
                <w:b/>
                <w:bCs/>
                <w:szCs w:val="24"/>
              </w:rPr>
            </w:pPr>
          </w:p>
        </w:tc>
        <w:tc>
          <w:tcPr>
            <w:tcW w:w="1260" w:type="dxa"/>
            <w:tcBorders>
              <w:top w:val="single" w:sz="4" w:space="0" w:color="auto"/>
              <w:left w:val="single" w:sz="4" w:space="0" w:color="auto"/>
              <w:bottom w:val="single" w:sz="4" w:space="0" w:color="auto"/>
              <w:right w:val="single" w:sz="4" w:space="0" w:color="auto"/>
            </w:tcBorders>
            <w:shd w:val="solid" w:color="auto" w:fill="auto"/>
          </w:tcPr>
          <w:p w14:paraId="5308CDEF"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13D13726"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5C3D60CE" w14:textId="77777777" w:rsidR="00FA02CF" w:rsidRPr="007E188F" w:rsidRDefault="00FA02CF" w:rsidP="002E5224">
            <w:pPr>
              <w:spacing w:before="20" w:after="20"/>
              <w:ind w:left="850" w:right="567"/>
              <w:jc w:val="both"/>
              <w:rPr>
                <w:rFonts w:cs="Times New Roman"/>
                <w:b/>
                <w:bCs/>
                <w:szCs w:val="24"/>
              </w:rPr>
            </w:pPr>
          </w:p>
        </w:tc>
        <w:tc>
          <w:tcPr>
            <w:tcW w:w="990" w:type="dxa"/>
            <w:tcBorders>
              <w:top w:val="single" w:sz="4" w:space="0" w:color="auto"/>
              <w:left w:val="single" w:sz="4" w:space="0" w:color="auto"/>
              <w:bottom w:val="single" w:sz="4" w:space="0" w:color="auto"/>
              <w:right w:val="single" w:sz="4" w:space="0" w:color="auto"/>
            </w:tcBorders>
          </w:tcPr>
          <w:p w14:paraId="39B79AEC" w14:textId="77777777" w:rsidR="00FA02CF" w:rsidRPr="007E188F" w:rsidRDefault="00FA02CF" w:rsidP="002E5224">
            <w:pPr>
              <w:spacing w:before="20" w:after="20"/>
              <w:ind w:left="850" w:right="567"/>
              <w:jc w:val="both"/>
              <w:rPr>
                <w:rFonts w:cs="Times New Roman"/>
                <w:b/>
                <w:bCs/>
                <w:szCs w:val="24"/>
              </w:rPr>
            </w:pPr>
          </w:p>
        </w:tc>
        <w:tc>
          <w:tcPr>
            <w:tcW w:w="902" w:type="dxa"/>
            <w:tcBorders>
              <w:top w:val="single" w:sz="4" w:space="0" w:color="auto"/>
              <w:left w:val="single" w:sz="4" w:space="0" w:color="auto"/>
              <w:bottom w:val="single" w:sz="4" w:space="0" w:color="auto"/>
              <w:right w:val="single" w:sz="4" w:space="0" w:color="auto"/>
            </w:tcBorders>
          </w:tcPr>
          <w:p w14:paraId="53BF32A4" w14:textId="77777777" w:rsidR="00FA02CF" w:rsidRPr="007E188F" w:rsidRDefault="00FA02CF" w:rsidP="002E5224">
            <w:pPr>
              <w:spacing w:before="20" w:after="20"/>
              <w:ind w:left="850" w:right="567"/>
              <w:jc w:val="both"/>
              <w:rPr>
                <w:rFonts w:cs="Times New Roman"/>
                <w:b/>
                <w:bCs/>
                <w:szCs w:val="24"/>
              </w:rPr>
            </w:pPr>
          </w:p>
        </w:tc>
      </w:tr>
      <w:tr w:rsidR="00F25AB6" w:rsidRPr="007E188F" w14:paraId="760EF2DF" w14:textId="77777777" w:rsidTr="00F25AB6">
        <w:trPr>
          <w:jc w:val="center"/>
        </w:trPr>
        <w:tc>
          <w:tcPr>
            <w:tcW w:w="2163" w:type="dxa"/>
            <w:tcBorders>
              <w:top w:val="single" w:sz="4" w:space="0" w:color="auto"/>
              <w:left w:val="single" w:sz="4" w:space="0" w:color="auto"/>
              <w:bottom w:val="single" w:sz="4" w:space="0" w:color="auto"/>
              <w:right w:val="single" w:sz="4" w:space="0" w:color="auto"/>
            </w:tcBorders>
            <w:hideMark/>
          </w:tcPr>
          <w:p w14:paraId="3B92C510" w14:textId="77777777" w:rsidR="00FA02CF" w:rsidRPr="007E188F" w:rsidRDefault="00FA02CF" w:rsidP="002E5224">
            <w:pPr>
              <w:spacing w:before="20" w:after="20"/>
              <w:ind w:right="-41"/>
              <w:jc w:val="both"/>
              <w:rPr>
                <w:rFonts w:cs="Times New Roman"/>
                <w:b/>
                <w:bCs/>
                <w:szCs w:val="24"/>
              </w:rPr>
            </w:pPr>
            <w:r w:rsidRPr="007E188F">
              <w:rPr>
                <w:rFonts w:cs="Times New Roman"/>
                <w:b/>
                <w:bCs/>
                <w:szCs w:val="24"/>
              </w:rPr>
              <w:t>Data analysis</w:t>
            </w:r>
          </w:p>
        </w:tc>
        <w:tc>
          <w:tcPr>
            <w:tcW w:w="1350" w:type="dxa"/>
            <w:tcBorders>
              <w:top w:val="single" w:sz="4" w:space="0" w:color="auto"/>
              <w:left w:val="single" w:sz="4" w:space="0" w:color="auto"/>
              <w:bottom w:val="single" w:sz="4" w:space="0" w:color="auto"/>
              <w:right w:val="single" w:sz="4" w:space="0" w:color="auto"/>
            </w:tcBorders>
          </w:tcPr>
          <w:p w14:paraId="089ECC02" w14:textId="77777777" w:rsidR="00FA02CF" w:rsidRPr="007E188F" w:rsidRDefault="00FA02CF" w:rsidP="002E5224">
            <w:pPr>
              <w:spacing w:before="20" w:after="20"/>
              <w:ind w:left="850" w:right="567"/>
              <w:jc w:val="both"/>
              <w:rPr>
                <w:rFonts w:cs="Times New Roman"/>
                <w:b/>
                <w:bCs/>
                <w:szCs w:val="24"/>
              </w:rPr>
            </w:pPr>
          </w:p>
        </w:tc>
        <w:tc>
          <w:tcPr>
            <w:tcW w:w="1080" w:type="dxa"/>
            <w:tcBorders>
              <w:top w:val="single" w:sz="4" w:space="0" w:color="auto"/>
              <w:left w:val="single" w:sz="4" w:space="0" w:color="auto"/>
              <w:bottom w:val="single" w:sz="4" w:space="0" w:color="auto"/>
              <w:right w:val="single" w:sz="4" w:space="0" w:color="auto"/>
            </w:tcBorders>
          </w:tcPr>
          <w:p w14:paraId="4F05305B" w14:textId="77777777" w:rsidR="00FA02CF" w:rsidRPr="007E188F" w:rsidRDefault="00FA02CF" w:rsidP="002E5224">
            <w:pPr>
              <w:spacing w:before="20" w:after="20"/>
              <w:ind w:left="850" w:right="567"/>
              <w:jc w:val="both"/>
              <w:rPr>
                <w:rFonts w:cs="Times New Roman"/>
                <w:b/>
                <w:bCs/>
                <w:szCs w:val="24"/>
              </w:rPr>
            </w:pPr>
          </w:p>
        </w:tc>
        <w:tc>
          <w:tcPr>
            <w:tcW w:w="1260" w:type="dxa"/>
            <w:tcBorders>
              <w:top w:val="single" w:sz="4" w:space="0" w:color="auto"/>
              <w:left w:val="single" w:sz="4" w:space="0" w:color="auto"/>
              <w:bottom w:val="single" w:sz="4" w:space="0" w:color="auto"/>
              <w:right w:val="single" w:sz="4" w:space="0" w:color="auto"/>
            </w:tcBorders>
          </w:tcPr>
          <w:p w14:paraId="151D05C7"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shd w:val="solid" w:color="auto" w:fill="auto"/>
          </w:tcPr>
          <w:p w14:paraId="15735A4B"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055BAF2A" w14:textId="77777777" w:rsidR="00FA02CF" w:rsidRPr="007E188F" w:rsidRDefault="00FA02CF" w:rsidP="002E5224">
            <w:pPr>
              <w:spacing w:before="20" w:after="20"/>
              <w:ind w:left="850" w:right="567"/>
              <w:jc w:val="both"/>
              <w:rPr>
                <w:rFonts w:cs="Times New Roman"/>
                <w:b/>
                <w:bCs/>
                <w:szCs w:val="24"/>
              </w:rPr>
            </w:pPr>
          </w:p>
        </w:tc>
        <w:tc>
          <w:tcPr>
            <w:tcW w:w="990" w:type="dxa"/>
            <w:tcBorders>
              <w:top w:val="single" w:sz="4" w:space="0" w:color="auto"/>
              <w:left w:val="single" w:sz="4" w:space="0" w:color="auto"/>
              <w:bottom w:val="single" w:sz="4" w:space="0" w:color="auto"/>
              <w:right w:val="single" w:sz="4" w:space="0" w:color="auto"/>
            </w:tcBorders>
          </w:tcPr>
          <w:p w14:paraId="295B8F6A" w14:textId="77777777" w:rsidR="00FA02CF" w:rsidRPr="007E188F" w:rsidRDefault="00FA02CF" w:rsidP="002E5224">
            <w:pPr>
              <w:spacing w:before="20" w:after="20"/>
              <w:ind w:left="850" w:right="567"/>
              <w:jc w:val="both"/>
              <w:rPr>
                <w:rFonts w:cs="Times New Roman"/>
                <w:b/>
                <w:bCs/>
                <w:szCs w:val="24"/>
              </w:rPr>
            </w:pPr>
          </w:p>
        </w:tc>
        <w:tc>
          <w:tcPr>
            <w:tcW w:w="902" w:type="dxa"/>
            <w:tcBorders>
              <w:top w:val="single" w:sz="4" w:space="0" w:color="auto"/>
              <w:left w:val="single" w:sz="4" w:space="0" w:color="auto"/>
              <w:bottom w:val="single" w:sz="4" w:space="0" w:color="auto"/>
              <w:right w:val="single" w:sz="4" w:space="0" w:color="auto"/>
            </w:tcBorders>
          </w:tcPr>
          <w:p w14:paraId="38998EFB" w14:textId="77777777" w:rsidR="00FA02CF" w:rsidRPr="007E188F" w:rsidRDefault="00FA02CF" w:rsidP="002E5224">
            <w:pPr>
              <w:spacing w:before="20" w:after="20"/>
              <w:ind w:left="850" w:right="567"/>
              <w:jc w:val="both"/>
              <w:rPr>
                <w:rFonts w:cs="Times New Roman"/>
                <w:b/>
                <w:bCs/>
                <w:szCs w:val="24"/>
              </w:rPr>
            </w:pPr>
          </w:p>
        </w:tc>
      </w:tr>
      <w:tr w:rsidR="00F25AB6" w:rsidRPr="007E188F" w14:paraId="5C0002FA" w14:textId="77777777" w:rsidTr="00F25AB6">
        <w:trPr>
          <w:jc w:val="center"/>
        </w:trPr>
        <w:tc>
          <w:tcPr>
            <w:tcW w:w="2163" w:type="dxa"/>
            <w:tcBorders>
              <w:top w:val="single" w:sz="4" w:space="0" w:color="auto"/>
              <w:left w:val="single" w:sz="4" w:space="0" w:color="auto"/>
              <w:bottom w:val="single" w:sz="4" w:space="0" w:color="auto"/>
              <w:right w:val="single" w:sz="4" w:space="0" w:color="auto"/>
            </w:tcBorders>
            <w:hideMark/>
          </w:tcPr>
          <w:p w14:paraId="36883DFD" w14:textId="77777777" w:rsidR="00FA02CF" w:rsidRPr="007E188F" w:rsidRDefault="00FA02CF" w:rsidP="002E5224">
            <w:pPr>
              <w:spacing w:before="20" w:after="20"/>
              <w:ind w:right="-41"/>
              <w:jc w:val="both"/>
              <w:rPr>
                <w:rFonts w:cs="Times New Roman"/>
                <w:b/>
                <w:bCs/>
                <w:szCs w:val="24"/>
              </w:rPr>
            </w:pPr>
            <w:r w:rsidRPr="007E188F">
              <w:rPr>
                <w:rFonts w:cs="Times New Roman"/>
                <w:b/>
                <w:bCs/>
                <w:szCs w:val="24"/>
              </w:rPr>
              <w:t>Thesis writing</w:t>
            </w:r>
          </w:p>
        </w:tc>
        <w:tc>
          <w:tcPr>
            <w:tcW w:w="1350" w:type="dxa"/>
            <w:tcBorders>
              <w:top w:val="single" w:sz="4" w:space="0" w:color="auto"/>
              <w:left w:val="single" w:sz="4" w:space="0" w:color="auto"/>
              <w:bottom w:val="single" w:sz="4" w:space="0" w:color="auto"/>
              <w:right w:val="single" w:sz="4" w:space="0" w:color="auto"/>
            </w:tcBorders>
          </w:tcPr>
          <w:p w14:paraId="23BED8D2" w14:textId="77777777" w:rsidR="00FA02CF" w:rsidRPr="007E188F" w:rsidRDefault="00FA02CF" w:rsidP="002E5224">
            <w:pPr>
              <w:spacing w:before="20" w:after="20"/>
              <w:ind w:left="850" w:right="567"/>
              <w:jc w:val="both"/>
              <w:rPr>
                <w:rFonts w:cs="Times New Roman"/>
                <w:b/>
                <w:bCs/>
                <w:szCs w:val="24"/>
              </w:rPr>
            </w:pPr>
          </w:p>
        </w:tc>
        <w:tc>
          <w:tcPr>
            <w:tcW w:w="1080" w:type="dxa"/>
            <w:tcBorders>
              <w:top w:val="single" w:sz="4" w:space="0" w:color="auto"/>
              <w:left w:val="single" w:sz="4" w:space="0" w:color="auto"/>
              <w:bottom w:val="single" w:sz="4" w:space="0" w:color="auto"/>
              <w:right w:val="single" w:sz="4" w:space="0" w:color="auto"/>
            </w:tcBorders>
          </w:tcPr>
          <w:p w14:paraId="6B90B5D2" w14:textId="77777777" w:rsidR="00FA02CF" w:rsidRPr="007E188F" w:rsidRDefault="00FA02CF" w:rsidP="002E5224">
            <w:pPr>
              <w:spacing w:before="20" w:after="20"/>
              <w:ind w:left="850" w:right="567"/>
              <w:jc w:val="both"/>
              <w:rPr>
                <w:rFonts w:cs="Times New Roman"/>
                <w:b/>
                <w:bCs/>
                <w:szCs w:val="24"/>
              </w:rPr>
            </w:pPr>
          </w:p>
        </w:tc>
        <w:tc>
          <w:tcPr>
            <w:tcW w:w="1260" w:type="dxa"/>
            <w:tcBorders>
              <w:top w:val="single" w:sz="4" w:space="0" w:color="auto"/>
              <w:left w:val="single" w:sz="4" w:space="0" w:color="auto"/>
              <w:bottom w:val="single" w:sz="4" w:space="0" w:color="auto"/>
              <w:right w:val="single" w:sz="4" w:space="0" w:color="auto"/>
            </w:tcBorders>
          </w:tcPr>
          <w:p w14:paraId="299C28B6"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66D2857D"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shd w:val="solid" w:color="auto" w:fill="auto"/>
          </w:tcPr>
          <w:p w14:paraId="3557EF2B" w14:textId="77777777" w:rsidR="00FA02CF" w:rsidRPr="007E188F" w:rsidRDefault="00FA02CF" w:rsidP="002E5224">
            <w:pPr>
              <w:spacing w:before="20" w:after="20"/>
              <w:ind w:left="850" w:right="567"/>
              <w:jc w:val="both"/>
              <w:rPr>
                <w:rFonts w:cs="Times New Roman"/>
                <w:b/>
                <w:bCs/>
                <w:szCs w:val="24"/>
              </w:rPr>
            </w:pPr>
          </w:p>
        </w:tc>
        <w:tc>
          <w:tcPr>
            <w:tcW w:w="990" w:type="dxa"/>
            <w:tcBorders>
              <w:top w:val="single" w:sz="4" w:space="0" w:color="auto"/>
              <w:left w:val="single" w:sz="4" w:space="0" w:color="auto"/>
              <w:bottom w:val="single" w:sz="4" w:space="0" w:color="auto"/>
              <w:right w:val="single" w:sz="4" w:space="0" w:color="auto"/>
            </w:tcBorders>
            <w:shd w:val="solid" w:color="auto" w:fill="auto"/>
          </w:tcPr>
          <w:p w14:paraId="097F0789" w14:textId="77777777" w:rsidR="00FA02CF" w:rsidRPr="007E188F" w:rsidRDefault="00FA02CF" w:rsidP="002E5224">
            <w:pPr>
              <w:spacing w:before="20" w:after="20"/>
              <w:ind w:left="850" w:right="567"/>
              <w:jc w:val="both"/>
              <w:rPr>
                <w:rFonts w:cs="Times New Roman"/>
                <w:b/>
                <w:bCs/>
                <w:szCs w:val="24"/>
              </w:rPr>
            </w:pPr>
          </w:p>
        </w:tc>
        <w:tc>
          <w:tcPr>
            <w:tcW w:w="902" w:type="dxa"/>
            <w:tcBorders>
              <w:top w:val="single" w:sz="4" w:space="0" w:color="auto"/>
              <w:left w:val="single" w:sz="4" w:space="0" w:color="auto"/>
              <w:bottom w:val="single" w:sz="4" w:space="0" w:color="auto"/>
              <w:right w:val="single" w:sz="4" w:space="0" w:color="auto"/>
            </w:tcBorders>
          </w:tcPr>
          <w:p w14:paraId="6950CE1C" w14:textId="77777777" w:rsidR="00FA02CF" w:rsidRPr="007E188F" w:rsidRDefault="00FA02CF" w:rsidP="002E5224">
            <w:pPr>
              <w:spacing w:before="20" w:after="20"/>
              <w:ind w:left="850" w:right="567"/>
              <w:jc w:val="both"/>
              <w:rPr>
                <w:rFonts w:cs="Times New Roman"/>
                <w:b/>
                <w:bCs/>
                <w:szCs w:val="24"/>
              </w:rPr>
            </w:pPr>
          </w:p>
        </w:tc>
      </w:tr>
      <w:tr w:rsidR="00F25AB6" w:rsidRPr="007E188F" w14:paraId="0D69E953" w14:textId="77777777" w:rsidTr="00F25AB6">
        <w:trPr>
          <w:jc w:val="center"/>
        </w:trPr>
        <w:tc>
          <w:tcPr>
            <w:tcW w:w="2163" w:type="dxa"/>
            <w:tcBorders>
              <w:top w:val="single" w:sz="4" w:space="0" w:color="auto"/>
              <w:left w:val="single" w:sz="4" w:space="0" w:color="auto"/>
              <w:bottom w:val="single" w:sz="4" w:space="0" w:color="auto"/>
              <w:right w:val="single" w:sz="4" w:space="0" w:color="auto"/>
            </w:tcBorders>
            <w:hideMark/>
          </w:tcPr>
          <w:p w14:paraId="077F25DD" w14:textId="77777777" w:rsidR="00FA02CF" w:rsidRPr="007E188F" w:rsidRDefault="00FA02CF" w:rsidP="002E5224">
            <w:pPr>
              <w:spacing w:before="20" w:after="20"/>
              <w:jc w:val="both"/>
              <w:rPr>
                <w:rFonts w:cs="Times New Roman"/>
                <w:b/>
                <w:bCs/>
                <w:szCs w:val="24"/>
              </w:rPr>
            </w:pPr>
            <w:r w:rsidRPr="007E188F">
              <w:rPr>
                <w:rFonts w:cs="Times New Roman"/>
                <w:b/>
                <w:bCs/>
                <w:szCs w:val="24"/>
              </w:rPr>
              <w:t>Thesis presentation</w:t>
            </w:r>
          </w:p>
        </w:tc>
        <w:tc>
          <w:tcPr>
            <w:tcW w:w="1350" w:type="dxa"/>
            <w:tcBorders>
              <w:top w:val="single" w:sz="4" w:space="0" w:color="auto"/>
              <w:left w:val="single" w:sz="4" w:space="0" w:color="auto"/>
              <w:bottom w:val="single" w:sz="4" w:space="0" w:color="auto"/>
              <w:right w:val="single" w:sz="4" w:space="0" w:color="auto"/>
            </w:tcBorders>
          </w:tcPr>
          <w:p w14:paraId="33DC381F" w14:textId="77777777" w:rsidR="00FA02CF" w:rsidRPr="007E188F" w:rsidRDefault="00FA02CF" w:rsidP="002E5224">
            <w:pPr>
              <w:spacing w:before="20" w:after="20"/>
              <w:ind w:left="850" w:right="567"/>
              <w:jc w:val="both"/>
              <w:rPr>
                <w:rFonts w:cs="Times New Roman"/>
                <w:b/>
                <w:bCs/>
                <w:szCs w:val="24"/>
              </w:rPr>
            </w:pPr>
          </w:p>
        </w:tc>
        <w:tc>
          <w:tcPr>
            <w:tcW w:w="1080" w:type="dxa"/>
            <w:tcBorders>
              <w:top w:val="single" w:sz="4" w:space="0" w:color="auto"/>
              <w:left w:val="single" w:sz="4" w:space="0" w:color="auto"/>
              <w:bottom w:val="single" w:sz="4" w:space="0" w:color="auto"/>
              <w:right w:val="single" w:sz="4" w:space="0" w:color="auto"/>
            </w:tcBorders>
          </w:tcPr>
          <w:p w14:paraId="2261D6E1" w14:textId="77777777" w:rsidR="00FA02CF" w:rsidRPr="007E188F" w:rsidRDefault="00FA02CF" w:rsidP="002E5224">
            <w:pPr>
              <w:spacing w:before="20" w:after="20"/>
              <w:ind w:left="850" w:right="567"/>
              <w:jc w:val="both"/>
              <w:rPr>
                <w:rFonts w:cs="Times New Roman"/>
                <w:b/>
                <w:bCs/>
                <w:szCs w:val="24"/>
              </w:rPr>
            </w:pPr>
          </w:p>
        </w:tc>
        <w:tc>
          <w:tcPr>
            <w:tcW w:w="1260" w:type="dxa"/>
            <w:tcBorders>
              <w:top w:val="single" w:sz="4" w:space="0" w:color="auto"/>
              <w:left w:val="single" w:sz="4" w:space="0" w:color="auto"/>
              <w:bottom w:val="single" w:sz="4" w:space="0" w:color="auto"/>
              <w:right w:val="single" w:sz="4" w:space="0" w:color="auto"/>
            </w:tcBorders>
          </w:tcPr>
          <w:p w14:paraId="1E7D3282"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4407649E" w14:textId="77777777" w:rsidR="00FA02CF" w:rsidRPr="007E188F" w:rsidRDefault="00FA02CF" w:rsidP="002E5224">
            <w:pPr>
              <w:spacing w:before="20" w:after="20"/>
              <w:ind w:left="850" w:right="567"/>
              <w:jc w:val="both"/>
              <w:rPr>
                <w:rFonts w:cs="Times New Roman"/>
                <w:b/>
                <w:bCs/>
                <w:szCs w:val="24"/>
              </w:rPr>
            </w:pPr>
          </w:p>
        </w:tc>
        <w:tc>
          <w:tcPr>
            <w:tcW w:w="1350" w:type="dxa"/>
            <w:tcBorders>
              <w:top w:val="single" w:sz="4" w:space="0" w:color="auto"/>
              <w:left w:val="single" w:sz="4" w:space="0" w:color="auto"/>
              <w:bottom w:val="single" w:sz="4" w:space="0" w:color="auto"/>
              <w:right w:val="single" w:sz="4" w:space="0" w:color="auto"/>
            </w:tcBorders>
          </w:tcPr>
          <w:p w14:paraId="6AABCE7F" w14:textId="77777777" w:rsidR="00FA02CF" w:rsidRPr="007E188F" w:rsidRDefault="00FA02CF" w:rsidP="002E5224">
            <w:pPr>
              <w:spacing w:before="20" w:after="20"/>
              <w:ind w:left="850" w:right="567"/>
              <w:jc w:val="both"/>
              <w:rPr>
                <w:rFonts w:cs="Times New Roman"/>
                <w:b/>
                <w:bCs/>
                <w:szCs w:val="24"/>
              </w:rPr>
            </w:pPr>
          </w:p>
        </w:tc>
        <w:tc>
          <w:tcPr>
            <w:tcW w:w="990" w:type="dxa"/>
            <w:tcBorders>
              <w:top w:val="single" w:sz="4" w:space="0" w:color="auto"/>
              <w:left w:val="single" w:sz="4" w:space="0" w:color="auto"/>
              <w:bottom w:val="single" w:sz="4" w:space="0" w:color="auto"/>
              <w:right w:val="single" w:sz="4" w:space="0" w:color="auto"/>
            </w:tcBorders>
          </w:tcPr>
          <w:p w14:paraId="5C1DDAD1" w14:textId="77777777" w:rsidR="00FA02CF" w:rsidRPr="007E188F" w:rsidRDefault="00FA02CF" w:rsidP="002E5224">
            <w:pPr>
              <w:spacing w:before="20" w:after="20"/>
              <w:ind w:left="850" w:right="567"/>
              <w:jc w:val="both"/>
              <w:rPr>
                <w:rFonts w:cs="Times New Roman"/>
                <w:b/>
                <w:bCs/>
                <w:szCs w:val="24"/>
              </w:rPr>
            </w:pPr>
          </w:p>
        </w:tc>
        <w:tc>
          <w:tcPr>
            <w:tcW w:w="902" w:type="dxa"/>
            <w:tcBorders>
              <w:top w:val="single" w:sz="4" w:space="0" w:color="auto"/>
              <w:left w:val="single" w:sz="4" w:space="0" w:color="auto"/>
              <w:bottom w:val="single" w:sz="4" w:space="0" w:color="auto"/>
              <w:right w:val="single" w:sz="4" w:space="0" w:color="auto"/>
            </w:tcBorders>
            <w:shd w:val="solid" w:color="auto" w:fill="auto"/>
          </w:tcPr>
          <w:p w14:paraId="0060675C" w14:textId="77777777" w:rsidR="00FA02CF" w:rsidRPr="007E188F" w:rsidRDefault="00FA02CF" w:rsidP="002E5224">
            <w:pPr>
              <w:spacing w:before="20" w:after="20"/>
              <w:ind w:left="850" w:right="567"/>
              <w:jc w:val="both"/>
              <w:rPr>
                <w:rFonts w:cs="Times New Roman"/>
                <w:b/>
                <w:bCs/>
                <w:szCs w:val="24"/>
              </w:rPr>
            </w:pPr>
          </w:p>
        </w:tc>
      </w:tr>
    </w:tbl>
    <w:p w14:paraId="3328D1C6" w14:textId="77777777" w:rsidR="00FA02CF" w:rsidRPr="007E188F" w:rsidRDefault="00FA02CF" w:rsidP="00495BEA">
      <w:pPr>
        <w:pStyle w:val="Heading2"/>
      </w:pPr>
      <w:r w:rsidRPr="007E188F">
        <w:br w:type="page"/>
      </w:r>
      <w:bookmarkStart w:id="235" w:name="_Toc19969242"/>
      <w:bookmarkStart w:id="236" w:name="_Toc387346416"/>
      <w:bookmarkStart w:id="237" w:name="_Toc272328730"/>
      <w:bookmarkStart w:id="238" w:name="_Toc272318282"/>
      <w:bookmarkStart w:id="239" w:name="_Toc263014577"/>
      <w:bookmarkStart w:id="240" w:name="_Toc46785494"/>
      <w:bookmarkStart w:id="241" w:name="_Toc193744840"/>
      <w:bookmarkStart w:id="242" w:name="_Toc195436292"/>
      <w:bookmarkStart w:id="243" w:name="_Toc196199858"/>
      <w:r w:rsidRPr="007E188F">
        <w:t>Appendix III: Research Budget</w:t>
      </w:r>
      <w:bookmarkEnd w:id="235"/>
      <w:bookmarkEnd w:id="236"/>
      <w:bookmarkEnd w:id="237"/>
      <w:bookmarkEnd w:id="238"/>
      <w:bookmarkEnd w:id="239"/>
      <w:bookmarkEnd w:id="240"/>
      <w:bookmarkEnd w:id="241"/>
      <w:bookmarkEnd w:id="242"/>
      <w:bookmarkEnd w:id="24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5"/>
        <w:gridCol w:w="2174"/>
        <w:gridCol w:w="1877"/>
        <w:gridCol w:w="2494"/>
      </w:tblGrid>
      <w:tr w:rsidR="00590A9C" w:rsidRPr="007E188F" w14:paraId="669A3183" w14:textId="5AE33979" w:rsidTr="008B2568">
        <w:trPr>
          <w:trHeight w:val="1016"/>
          <w:jc w:val="center"/>
        </w:trPr>
        <w:tc>
          <w:tcPr>
            <w:tcW w:w="2927" w:type="dxa"/>
            <w:tcBorders>
              <w:top w:val="single" w:sz="4" w:space="0" w:color="auto"/>
              <w:left w:val="single" w:sz="4" w:space="0" w:color="auto"/>
              <w:bottom w:val="single" w:sz="4" w:space="0" w:color="auto"/>
              <w:right w:val="single" w:sz="4" w:space="0" w:color="auto"/>
            </w:tcBorders>
            <w:hideMark/>
          </w:tcPr>
          <w:p w14:paraId="400458C0" w14:textId="083F4E8D" w:rsidR="00590A9C" w:rsidRPr="007E188F" w:rsidRDefault="00590A9C" w:rsidP="002E5224">
            <w:pPr>
              <w:spacing w:before="20" w:after="20"/>
              <w:ind w:left="850" w:right="567"/>
              <w:jc w:val="both"/>
              <w:rPr>
                <w:rFonts w:cs="Times New Roman"/>
                <w:b/>
                <w:bCs/>
                <w:szCs w:val="24"/>
              </w:rPr>
            </w:pPr>
            <w:r w:rsidRPr="007E188F">
              <w:rPr>
                <w:rFonts w:cs="Times New Roman"/>
                <w:b/>
                <w:bCs/>
                <w:szCs w:val="24"/>
              </w:rPr>
              <w:t>ITEM</w:t>
            </w:r>
          </w:p>
        </w:tc>
        <w:tc>
          <w:tcPr>
            <w:tcW w:w="2173" w:type="dxa"/>
            <w:tcBorders>
              <w:top w:val="single" w:sz="4" w:space="0" w:color="auto"/>
              <w:left w:val="single" w:sz="4" w:space="0" w:color="auto"/>
              <w:bottom w:val="single" w:sz="4" w:space="0" w:color="auto"/>
              <w:right w:val="single" w:sz="4" w:space="0" w:color="auto"/>
            </w:tcBorders>
            <w:hideMark/>
          </w:tcPr>
          <w:p w14:paraId="01CD962B" w14:textId="1A682C03" w:rsidR="00590A9C" w:rsidRPr="007E188F" w:rsidRDefault="00590A9C" w:rsidP="002E5224">
            <w:pPr>
              <w:spacing w:before="20" w:after="20"/>
              <w:ind w:right="567"/>
              <w:jc w:val="both"/>
              <w:rPr>
                <w:rFonts w:cs="Times New Roman"/>
                <w:b/>
                <w:bCs/>
                <w:szCs w:val="24"/>
              </w:rPr>
            </w:pPr>
            <w:r w:rsidRPr="007E188F">
              <w:rPr>
                <w:rFonts w:cs="Times New Roman"/>
                <w:b/>
                <w:bCs/>
                <w:szCs w:val="24"/>
              </w:rPr>
              <w:t>Unit Cost (Ksh)</w:t>
            </w:r>
          </w:p>
        </w:tc>
        <w:tc>
          <w:tcPr>
            <w:tcW w:w="1877" w:type="dxa"/>
            <w:tcBorders>
              <w:top w:val="single" w:sz="4" w:space="0" w:color="auto"/>
              <w:left w:val="single" w:sz="4" w:space="0" w:color="auto"/>
              <w:bottom w:val="single" w:sz="4" w:space="0" w:color="auto"/>
              <w:right w:val="single" w:sz="4" w:space="0" w:color="auto"/>
            </w:tcBorders>
            <w:hideMark/>
          </w:tcPr>
          <w:p w14:paraId="4706AFFC" w14:textId="67B94078" w:rsidR="00590A9C" w:rsidRPr="007E188F" w:rsidRDefault="00590A9C" w:rsidP="002E5224">
            <w:pPr>
              <w:spacing w:before="20" w:after="20"/>
              <w:ind w:right="567"/>
              <w:jc w:val="both"/>
              <w:rPr>
                <w:rFonts w:cs="Times New Roman"/>
                <w:b/>
                <w:bCs/>
                <w:szCs w:val="24"/>
              </w:rPr>
            </w:pPr>
            <w:r w:rsidRPr="007E188F">
              <w:rPr>
                <w:rFonts w:cs="Times New Roman"/>
                <w:b/>
                <w:bCs/>
                <w:szCs w:val="24"/>
              </w:rPr>
              <w:t>Frequency</w:t>
            </w:r>
          </w:p>
        </w:tc>
        <w:tc>
          <w:tcPr>
            <w:tcW w:w="2599" w:type="dxa"/>
            <w:tcBorders>
              <w:top w:val="single" w:sz="4" w:space="0" w:color="auto"/>
              <w:left w:val="single" w:sz="4" w:space="0" w:color="auto"/>
              <w:bottom w:val="single" w:sz="4" w:space="0" w:color="auto"/>
              <w:right w:val="single" w:sz="4" w:space="0" w:color="auto"/>
            </w:tcBorders>
          </w:tcPr>
          <w:p w14:paraId="5A20B1B2" w14:textId="03E642A2" w:rsidR="00590A9C" w:rsidRPr="007E188F" w:rsidRDefault="00590A9C" w:rsidP="002E5224">
            <w:pPr>
              <w:spacing w:before="20" w:after="20"/>
              <w:ind w:left="850" w:right="567"/>
              <w:jc w:val="both"/>
              <w:rPr>
                <w:rFonts w:cs="Times New Roman"/>
                <w:b/>
                <w:bCs/>
                <w:szCs w:val="24"/>
              </w:rPr>
            </w:pPr>
            <w:r w:rsidRPr="007E188F">
              <w:rPr>
                <w:rFonts w:cs="Times New Roman"/>
                <w:b/>
                <w:bCs/>
                <w:szCs w:val="24"/>
              </w:rPr>
              <w:t>Total (Ksh)</w:t>
            </w:r>
          </w:p>
        </w:tc>
      </w:tr>
      <w:tr w:rsidR="00590A9C" w:rsidRPr="007E188F" w14:paraId="4B7E714E" w14:textId="4B86EFBC" w:rsidTr="008B2568">
        <w:trPr>
          <w:jc w:val="center"/>
        </w:trPr>
        <w:tc>
          <w:tcPr>
            <w:tcW w:w="2927" w:type="dxa"/>
            <w:tcBorders>
              <w:top w:val="single" w:sz="4" w:space="0" w:color="auto"/>
              <w:left w:val="single" w:sz="4" w:space="0" w:color="auto"/>
              <w:bottom w:val="single" w:sz="4" w:space="0" w:color="auto"/>
              <w:right w:val="single" w:sz="4" w:space="0" w:color="auto"/>
            </w:tcBorders>
            <w:hideMark/>
          </w:tcPr>
          <w:p w14:paraId="446A4CB3" w14:textId="77777777" w:rsidR="00590A9C" w:rsidRPr="007E188F" w:rsidRDefault="00590A9C" w:rsidP="002E5224">
            <w:pPr>
              <w:spacing w:before="20" w:after="20"/>
              <w:ind w:right="567"/>
              <w:jc w:val="both"/>
              <w:rPr>
                <w:rFonts w:cs="Times New Roman"/>
                <w:bCs/>
                <w:szCs w:val="24"/>
              </w:rPr>
            </w:pPr>
            <w:r w:rsidRPr="007E188F">
              <w:rPr>
                <w:rFonts w:cs="Times New Roman"/>
                <w:bCs/>
                <w:szCs w:val="24"/>
              </w:rPr>
              <w:t>Printing Papers</w:t>
            </w:r>
          </w:p>
        </w:tc>
        <w:tc>
          <w:tcPr>
            <w:tcW w:w="2173" w:type="dxa"/>
            <w:tcBorders>
              <w:top w:val="single" w:sz="4" w:space="0" w:color="auto"/>
              <w:left w:val="single" w:sz="4" w:space="0" w:color="auto"/>
              <w:bottom w:val="single" w:sz="4" w:space="0" w:color="auto"/>
              <w:right w:val="single" w:sz="4" w:space="0" w:color="auto"/>
            </w:tcBorders>
            <w:hideMark/>
          </w:tcPr>
          <w:p w14:paraId="3D0D4E43" w14:textId="6C4AC62B" w:rsidR="00590A9C" w:rsidRPr="007E188F" w:rsidRDefault="00590A9C" w:rsidP="002E5224">
            <w:pPr>
              <w:spacing w:before="20" w:after="20"/>
              <w:ind w:left="850" w:right="567"/>
              <w:jc w:val="both"/>
              <w:rPr>
                <w:rFonts w:cs="Times New Roman"/>
                <w:bCs/>
                <w:szCs w:val="24"/>
              </w:rPr>
            </w:pPr>
            <w:r w:rsidRPr="007E188F">
              <w:rPr>
                <w:rFonts w:cs="Times New Roman"/>
                <w:bCs/>
                <w:szCs w:val="24"/>
              </w:rPr>
              <w:t>500</w:t>
            </w:r>
          </w:p>
        </w:tc>
        <w:tc>
          <w:tcPr>
            <w:tcW w:w="1877" w:type="dxa"/>
            <w:tcBorders>
              <w:top w:val="single" w:sz="4" w:space="0" w:color="auto"/>
              <w:left w:val="single" w:sz="4" w:space="0" w:color="auto"/>
              <w:bottom w:val="single" w:sz="4" w:space="0" w:color="auto"/>
              <w:right w:val="single" w:sz="4" w:space="0" w:color="auto"/>
            </w:tcBorders>
            <w:hideMark/>
          </w:tcPr>
          <w:p w14:paraId="42803502" w14:textId="51256FAB" w:rsidR="00590A9C" w:rsidRPr="007E188F" w:rsidRDefault="00590A9C" w:rsidP="002E5224">
            <w:pPr>
              <w:spacing w:before="20" w:after="20"/>
              <w:ind w:right="567"/>
              <w:jc w:val="both"/>
              <w:rPr>
                <w:rFonts w:cs="Times New Roman"/>
                <w:bCs/>
                <w:szCs w:val="24"/>
              </w:rPr>
            </w:pPr>
            <w:r w:rsidRPr="007E188F">
              <w:rPr>
                <w:rFonts w:cs="Times New Roman"/>
                <w:bCs/>
                <w:szCs w:val="24"/>
              </w:rPr>
              <w:t>10</w:t>
            </w:r>
          </w:p>
        </w:tc>
        <w:tc>
          <w:tcPr>
            <w:tcW w:w="2599" w:type="dxa"/>
            <w:tcBorders>
              <w:top w:val="single" w:sz="4" w:space="0" w:color="auto"/>
              <w:left w:val="single" w:sz="4" w:space="0" w:color="auto"/>
              <w:bottom w:val="single" w:sz="4" w:space="0" w:color="auto"/>
              <w:right w:val="single" w:sz="4" w:space="0" w:color="auto"/>
            </w:tcBorders>
          </w:tcPr>
          <w:p w14:paraId="12A7D205" w14:textId="491C1418" w:rsidR="00590A9C" w:rsidRPr="007E188F" w:rsidRDefault="00590A9C" w:rsidP="002E5224">
            <w:pPr>
              <w:spacing w:before="20" w:after="20"/>
              <w:ind w:right="567"/>
              <w:jc w:val="both"/>
              <w:rPr>
                <w:rFonts w:cs="Times New Roman"/>
                <w:bCs/>
                <w:szCs w:val="24"/>
              </w:rPr>
            </w:pPr>
            <w:r w:rsidRPr="007E188F">
              <w:rPr>
                <w:rFonts w:cs="Times New Roman"/>
                <w:bCs/>
                <w:szCs w:val="24"/>
              </w:rPr>
              <w:t>5000</w:t>
            </w:r>
            <w:r w:rsidR="008B2568" w:rsidRPr="007E188F">
              <w:rPr>
                <w:rFonts w:cs="Times New Roman"/>
                <w:bCs/>
                <w:szCs w:val="24"/>
              </w:rPr>
              <w:t>.00</w:t>
            </w:r>
          </w:p>
        </w:tc>
      </w:tr>
      <w:tr w:rsidR="00590A9C" w:rsidRPr="007E188F" w14:paraId="4E7F910C" w14:textId="2AE894BE" w:rsidTr="008B2568">
        <w:trPr>
          <w:jc w:val="center"/>
        </w:trPr>
        <w:tc>
          <w:tcPr>
            <w:tcW w:w="2927" w:type="dxa"/>
            <w:tcBorders>
              <w:top w:val="single" w:sz="4" w:space="0" w:color="auto"/>
              <w:left w:val="single" w:sz="4" w:space="0" w:color="auto"/>
              <w:bottom w:val="single" w:sz="4" w:space="0" w:color="auto"/>
              <w:right w:val="single" w:sz="4" w:space="0" w:color="auto"/>
            </w:tcBorders>
            <w:hideMark/>
          </w:tcPr>
          <w:p w14:paraId="4CCDA689" w14:textId="0E1353AA" w:rsidR="00590A9C" w:rsidRPr="007E188F" w:rsidRDefault="00590A9C" w:rsidP="002E5224">
            <w:pPr>
              <w:spacing w:before="20" w:after="20"/>
              <w:ind w:right="567"/>
              <w:jc w:val="both"/>
              <w:rPr>
                <w:rFonts w:cs="Times New Roman"/>
                <w:bCs/>
                <w:szCs w:val="24"/>
              </w:rPr>
            </w:pPr>
            <w:r w:rsidRPr="007E188F">
              <w:rPr>
                <w:rFonts w:cs="Times New Roman"/>
                <w:bCs/>
                <w:szCs w:val="24"/>
              </w:rPr>
              <w:t>Photocopy</w:t>
            </w:r>
            <w:r w:rsidR="003920B9" w:rsidRPr="007E188F">
              <w:rPr>
                <w:rFonts w:cs="Times New Roman"/>
                <w:bCs/>
                <w:szCs w:val="24"/>
              </w:rPr>
              <w:t>ing</w:t>
            </w:r>
            <w:r w:rsidRPr="007E188F">
              <w:rPr>
                <w:rFonts w:cs="Times New Roman"/>
                <w:bCs/>
                <w:szCs w:val="24"/>
              </w:rPr>
              <w:t xml:space="preserve">  </w:t>
            </w:r>
          </w:p>
        </w:tc>
        <w:tc>
          <w:tcPr>
            <w:tcW w:w="2173" w:type="dxa"/>
            <w:tcBorders>
              <w:top w:val="single" w:sz="4" w:space="0" w:color="auto"/>
              <w:left w:val="single" w:sz="4" w:space="0" w:color="auto"/>
              <w:bottom w:val="single" w:sz="4" w:space="0" w:color="auto"/>
              <w:right w:val="single" w:sz="4" w:space="0" w:color="auto"/>
            </w:tcBorders>
            <w:hideMark/>
          </w:tcPr>
          <w:p w14:paraId="087AB083" w14:textId="6BECE1F7" w:rsidR="00590A9C" w:rsidRPr="007E188F" w:rsidRDefault="00070619" w:rsidP="002E5224">
            <w:pPr>
              <w:spacing w:before="20" w:after="20"/>
              <w:ind w:right="567"/>
              <w:jc w:val="both"/>
              <w:rPr>
                <w:rFonts w:cs="Times New Roman"/>
                <w:bCs/>
                <w:szCs w:val="24"/>
              </w:rPr>
            </w:pPr>
            <w:r w:rsidRPr="007E188F">
              <w:rPr>
                <w:rFonts w:cs="Times New Roman"/>
                <w:bCs/>
                <w:szCs w:val="24"/>
              </w:rPr>
              <w:t xml:space="preserve">                   </w:t>
            </w:r>
            <w:r w:rsidR="008E50BA" w:rsidRPr="007E188F">
              <w:rPr>
                <w:rFonts w:cs="Times New Roman"/>
                <w:bCs/>
                <w:szCs w:val="24"/>
              </w:rPr>
              <w:t>4</w:t>
            </w:r>
          </w:p>
        </w:tc>
        <w:tc>
          <w:tcPr>
            <w:tcW w:w="1877" w:type="dxa"/>
            <w:tcBorders>
              <w:top w:val="single" w:sz="4" w:space="0" w:color="auto"/>
              <w:left w:val="single" w:sz="4" w:space="0" w:color="auto"/>
              <w:bottom w:val="single" w:sz="4" w:space="0" w:color="auto"/>
              <w:right w:val="single" w:sz="4" w:space="0" w:color="auto"/>
            </w:tcBorders>
            <w:hideMark/>
          </w:tcPr>
          <w:p w14:paraId="65D243CA" w14:textId="52121252" w:rsidR="00590A9C" w:rsidRPr="007E188F" w:rsidRDefault="008E50BA" w:rsidP="002E5224">
            <w:pPr>
              <w:spacing w:before="20" w:after="20"/>
              <w:ind w:right="567"/>
              <w:jc w:val="both"/>
              <w:rPr>
                <w:rFonts w:cs="Times New Roman"/>
                <w:bCs/>
                <w:szCs w:val="24"/>
              </w:rPr>
            </w:pPr>
            <w:r w:rsidRPr="007E188F">
              <w:rPr>
                <w:rFonts w:cs="Times New Roman"/>
                <w:bCs/>
                <w:szCs w:val="24"/>
              </w:rPr>
              <w:t>10</w:t>
            </w:r>
            <w:r w:rsidR="003920B9" w:rsidRPr="007E188F">
              <w:rPr>
                <w:rFonts w:cs="Times New Roman"/>
                <w:bCs/>
                <w:szCs w:val="24"/>
              </w:rPr>
              <w:t>00</w:t>
            </w:r>
          </w:p>
        </w:tc>
        <w:tc>
          <w:tcPr>
            <w:tcW w:w="2599" w:type="dxa"/>
            <w:tcBorders>
              <w:top w:val="single" w:sz="4" w:space="0" w:color="auto"/>
              <w:left w:val="single" w:sz="4" w:space="0" w:color="auto"/>
              <w:bottom w:val="single" w:sz="4" w:space="0" w:color="auto"/>
              <w:right w:val="single" w:sz="4" w:space="0" w:color="auto"/>
            </w:tcBorders>
          </w:tcPr>
          <w:p w14:paraId="379F0E06" w14:textId="3983FA19" w:rsidR="00590A9C" w:rsidRPr="007E188F" w:rsidRDefault="008E50BA" w:rsidP="002E5224">
            <w:pPr>
              <w:spacing w:before="20" w:after="20"/>
              <w:ind w:right="567"/>
              <w:jc w:val="both"/>
              <w:rPr>
                <w:rFonts w:cs="Times New Roman"/>
                <w:bCs/>
                <w:szCs w:val="24"/>
              </w:rPr>
            </w:pPr>
            <w:r w:rsidRPr="007E188F">
              <w:rPr>
                <w:rFonts w:cs="Times New Roman"/>
                <w:bCs/>
                <w:szCs w:val="24"/>
              </w:rPr>
              <w:t>4</w:t>
            </w:r>
            <w:r w:rsidR="003920B9" w:rsidRPr="007E188F">
              <w:rPr>
                <w:rFonts w:cs="Times New Roman"/>
                <w:bCs/>
                <w:szCs w:val="24"/>
              </w:rPr>
              <w:t>000</w:t>
            </w:r>
            <w:r w:rsidR="008B2568" w:rsidRPr="007E188F">
              <w:rPr>
                <w:rFonts w:cs="Times New Roman"/>
                <w:bCs/>
                <w:szCs w:val="24"/>
              </w:rPr>
              <w:t>.00</w:t>
            </w:r>
          </w:p>
        </w:tc>
      </w:tr>
      <w:tr w:rsidR="003920B9" w:rsidRPr="007E188F" w14:paraId="61BDD0E7" w14:textId="77777777" w:rsidTr="008B2568">
        <w:trPr>
          <w:jc w:val="center"/>
        </w:trPr>
        <w:tc>
          <w:tcPr>
            <w:tcW w:w="2927" w:type="dxa"/>
            <w:tcBorders>
              <w:top w:val="single" w:sz="4" w:space="0" w:color="auto"/>
              <w:left w:val="single" w:sz="4" w:space="0" w:color="auto"/>
              <w:bottom w:val="single" w:sz="4" w:space="0" w:color="auto"/>
              <w:right w:val="single" w:sz="4" w:space="0" w:color="auto"/>
            </w:tcBorders>
          </w:tcPr>
          <w:p w14:paraId="3176045D" w14:textId="387C038A" w:rsidR="003920B9" w:rsidRPr="007E188F" w:rsidRDefault="003920B9" w:rsidP="002E5224">
            <w:pPr>
              <w:spacing w:before="20" w:after="20"/>
              <w:ind w:right="567"/>
              <w:jc w:val="both"/>
              <w:rPr>
                <w:rFonts w:cs="Times New Roman"/>
                <w:bCs/>
                <w:szCs w:val="24"/>
              </w:rPr>
            </w:pPr>
            <w:r w:rsidRPr="007E188F">
              <w:rPr>
                <w:rFonts w:cs="Times New Roman"/>
                <w:bCs/>
                <w:szCs w:val="24"/>
              </w:rPr>
              <w:t>Printing</w:t>
            </w:r>
          </w:p>
        </w:tc>
        <w:tc>
          <w:tcPr>
            <w:tcW w:w="2173" w:type="dxa"/>
            <w:tcBorders>
              <w:top w:val="single" w:sz="4" w:space="0" w:color="auto"/>
              <w:left w:val="single" w:sz="4" w:space="0" w:color="auto"/>
              <w:bottom w:val="single" w:sz="4" w:space="0" w:color="auto"/>
              <w:right w:val="single" w:sz="4" w:space="0" w:color="auto"/>
            </w:tcBorders>
          </w:tcPr>
          <w:p w14:paraId="1792323D" w14:textId="16063075" w:rsidR="003920B9" w:rsidRPr="007E188F" w:rsidRDefault="003920B9" w:rsidP="002E5224">
            <w:pPr>
              <w:spacing w:before="20" w:after="20"/>
              <w:ind w:left="850" w:right="567"/>
              <w:jc w:val="both"/>
              <w:rPr>
                <w:rFonts w:cs="Times New Roman"/>
                <w:bCs/>
                <w:szCs w:val="24"/>
              </w:rPr>
            </w:pPr>
            <w:r w:rsidRPr="007E188F">
              <w:rPr>
                <w:rFonts w:cs="Times New Roman"/>
                <w:bCs/>
                <w:szCs w:val="24"/>
              </w:rPr>
              <w:t>10</w:t>
            </w:r>
          </w:p>
        </w:tc>
        <w:tc>
          <w:tcPr>
            <w:tcW w:w="1877" w:type="dxa"/>
            <w:tcBorders>
              <w:top w:val="single" w:sz="4" w:space="0" w:color="auto"/>
              <w:left w:val="single" w:sz="4" w:space="0" w:color="auto"/>
              <w:bottom w:val="single" w:sz="4" w:space="0" w:color="auto"/>
              <w:right w:val="single" w:sz="4" w:space="0" w:color="auto"/>
            </w:tcBorders>
          </w:tcPr>
          <w:p w14:paraId="5E9E0874" w14:textId="43FB46EC" w:rsidR="003920B9" w:rsidRPr="007E188F" w:rsidRDefault="003920B9" w:rsidP="002E5224">
            <w:pPr>
              <w:spacing w:before="20" w:after="20"/>
              <w:ind w:right="567"/>
              <w:jc w:val="both"/>
              <w:rPr>
                <w:rFonts w:cs="Times New Roman"/>
                <w:bCs/>
                <w:szCs w:val="24"/>
              </w:rPr>
            </w:pPr>
            <w:r w:rsidRPr="007E188F">
              <w:rPr>
                <w:rFonts w:cs="Times New Roman"/>
                <w:bCs/>
                <w:szCs w:val="24"/>
              </w:rPr>
              <w:t>150</w:t>
            </w:r>
          </w:p>
        </w:tc>
        <w:tc>
          <w:tcPr>
            <w:tcW w:w="2599" w:type="dxa"/>
            <w:tcBorders>
              <w:top w:val="single" w:sz="4" w:space="0" w:color="auto"/>
              <w:left w:val="single" w:sz="4" w:space="0" w:color="auto"/>
              <w:bottom w:val="single" w:sz="4" w:space="0" w:color="auto"/>
              <w:right w:val="single" w:sz="4" w:space="0" w:color="auto"/>
            </w:tcBorders>
          </w:tcPr>
          <w:p w14:paraId="6FB7301E" w14:textId="66804603" w:rsidR="003920B9" w:rsidRPr="007E188F" w:rsidRDefault="003920B9" w:rsidP="002E5224">
            <w:pPr>
              <w:spacing w:before="20" w:after="20"/>
              <w:ind w:right="567"/>
              <w:jc w:val="both"/>
              <w:rPr>
                <w:rFonts w:cs="Times New Roman"/>
                <w:bCs/>
                <w:szCs w:val="24"/>
              </w:rPr>
            </w:pPr>
            <w:r w:rsidRPr="007E188F">
              <w:rPr>
                <w:rFonts w:cs="Times New Roman"/>
                <w:bCs/>
                <w:szCs w:val="24"/>
              </w:rPr>
              <w:t>1500</w:t>
            </w:r>
            <w:r w:rsidR="008B2568" w:rsidRPr="007E188F">
              <w:rPr>
                <w:rFonts w:cs="Times New Roman"/>
                <w:bCs/>
                <w:szCs w:val="24"/>
              </w:rPr>
              <w:t>.00</w:t>
            </w:r>
          </w:p>
        </w:tc>
      </w:tr>
      <w:tr w:rsidR="003920B9" w:rsidRPr="007E188F" w14:paraId="01B4656D" w14:textId="77777777" w:rsidTr="008B2568">
        <w:trPr>
          <w:jc w:val="center"/>
        </w:trPr>
        <w:tc>
          <w:tcPr>
            <w:tcW w:w="2927" w:type="dxa"/>
            <w:tcBorders>
              <w:top w:val="single" w:sz="4" w:space="0" w:color="auto"/>
              <w:left w:val="single" w:sz="4" w:space="0" w:color="auto"/>
              <w:bottom w:val="single" w:sz="4" w:space="0" w:color="auto"/>
              <w:right w:val="single" w:sz="4" w:space="0" w:color="auto"/>
            </w:tcBorders>
          </w:tcPr>
          <w:p w14:paraId="18B8CB31" w14:textId="72DE802C" w:rsidR="003920B9" w:rsidRPr="007E188F" w:rsidRDefault="003920B9" w:rsidP="002E5224">
            <w:pPr>
              <w:spacing w:before="20" w:after="20"/>
              <w:ind w:right="567"/>
              <w:jc w:val="both"/>
              <w:rPr>
                <w:rFonts w:cs="Times New Roman"/>
                <w:bCs/>
                <w:szCs w:val="24"/>
              </w:rPr>
            </w:pPr>
            <w:r w:rsidRPr="007E188F">
              <w:rPr>
                <w:rFonts w:cs="Times New Roman"/>
                <w:bCs/>
                <w:szCs w:val="24"/>
              </w:rPr>
              <w:t>Binding</w:t>
            </w:r>
          </w:p>
        </w:tc>
        <w:tc>
          <w:tcPr>
            <w:tcW w:w="2173" w:type="dxa"/>
            <w:tcBorders>
              <w:top w:val="single" w:sz="4" w:space="0" w:color="auto"/>
              <w:left w:val="single" w:sz="4" w:space="0" w:color="auto"/>
              <w:bottom w:val="single" w:sz="4" w:space="0" w:color="auto"/>
              <w:right w:val="single" w:sz="4" w:space="0" w:color="auto"/>
            </w:tcBorders>
          </w:tcPr>
          <w:p w14:paraId="0457DB70" w14:textId="2D13C770" w:rsidR="003920B9" w:rsidRPr="007E188F" w:rsidRDefault="003920B9" w:rsidP="002E5224">
            <w:pPr>
              <w:spacing w:before="20" w:after="20"/>
              <w:ind w:left="850" w:right="567"/>
              <w:jc w:val="both"/>
              <w:rPr>
                <w:rFonts w:cs="Times New Roman"/>
                <w:bCs/>
                <w:szCs w:val="24"/>
              </w:rPr>
            </w:pPr>
            <w:r w:rsidRPr="007E188F">
              <w:rPr>
                <w:rFonts w:cs="Times New Roman"/>
                <w:bCs/>
                <w:szCs w:val="24"/>
              </w:rPr>
              <w:t>100</w:t>
            </w:r>
          </w:p>
        </w:tc>
        <w:tc>
          <w:tcPr>
            <w:tcW w:w="1877" w:type="dxa"/>
            <w:tcBorders>
              <w:top w:val="single" w:sz="4" w:space="0" w:color="auto"/>
              <w:left w:val="single" w:sz="4" w:space="0" w:color="auto"/>
              <w:bottom w:val="single" w:sz="4" w:space="0" w:color="auto"/>
              <w:right w:val="single" w:sz="4" w:space="0" w:color="auto"/>
            </w:tcBorders>
          </w:tcPr>
          <w:p w14:paraId="398A19DA" w14:textId="7B5158DC" w:rsidR="003920B9" w:rsidRPr="007E188F" w:rsidRDefault="003920B9" w:rsidP="002E5224">
            <w:pPr>
              <w:spacing w:before="20" w:after="20"/>
              <w:ind w:right="567"/>
              <w:jc w:val="both"/>
              <w:rPr>
                <w:rFonts w:cs="Times New Roman"/>
                <w:bCs/>
                <w:szCs w:val="24"/>
              </w:rPr>
            </w:pPr>
            <w:r w:rsidRPr="007E188F">
              <w:rPr>
                <w:rFonts w:cs="Times New Roman"/>
                <w:bCs/>
                <w:szCs w:val="24"/>
              </w:rPr>
              <w:t>10</w:t>
            </w:r>
          </w:p>
        </w:tc>
        <w:tc>
          <w:tcPr>
            <w:tcW w:w="2599" w:type="dxa"/>
            <w:tcBorders>
              <w:top w:val="single" w:sz="4" w:space="0" w:color="auto"/>
              <w:left w:val="single" w:sz="4" w:space="0" w:color="auto"/>
              <w:bottom w:val="single" w:sz="4" w:space="0" w:color="auto"/>
              <w:right w:val="single" w:sz="4" w:space="0" w:color="auto"/>
            </w:tcBorders>
          </w:tcPr>
          <w:p w14:paraId="020E8296" w14:textId="20B8E9E9" w:rsidR="003920B9" w:rsidRPr="007E188F" w:rsidRDefault="003920B9" w:rsidP="002E5224">
            <w:pPr>
              <w:spacing w:before="20" w:after="20"/>
              <w:ind w:right="567"/>
              <w:jc w:val="both"/>
              <w:rPr>
                <w:rFonts w:cs="Times New Roman"/>
                <w:bCs/>
                <w:szCs w:val="24"/>
              </w:rPr>
            </w:pPr>
            <w:r w:rsidRPr="007E188F">
              <w:rPr>
                <w:rFonts w:cs="Times New Roman"/>
                <w:bCs/>
                <w:szCs w:val="24"/>
              </w:rPr>
              <w:t>1000</w:t>
            </w:r>
            <w:r w:rsidR="008B2568" w:rsidRPr="007E188F">
              <w:rPr>
                <w:rFonts w:cs="Times New Roman"/>
                <w:bCs/>
                <w:szCs w:val="24"/>
              </w:rPr>
              <w:t>.00</w:t>
            </w:r>
          </w:p>
        </w:tc>
      </w:tr>
      <w:tr w:rsidR="00590A9C" w:rsidRPr="007E188F" w14:paraId="7F81F054" w14:textId="010CDA4D" w:rsidTr="008B2568">
        <w:trPr>
          <w:jc w:val="center"/>
        </w:trPr>
        <w:tc>
          <w:tcPr>
            <w:tcW w:w="2927" w:type="dxa"/>
            <w:tcBorders>
              <w:top w:val="single" w:sz="4" w:space="0" w:color="auto"/>
              <w:left w:val="single" w:sz="4" w:space="0" w:color="auto"/>
              <w:bottom w:val="single" w:sz="4" w:space="0" w:color="auto"/>
              <w:right w:val="single" w:sz="4" w:space="0" w:color="auto"/>
            </w:tcBorders>
            <w:hideMark/>
          </w:tcPr>
          <w:p w14:paraId="0EEC4C15" w14:textId="77777777" w:rsidR="00590A9C" w:rsidRPr="007E188F" w:rsidRDefault="00590A9C" w:rsidP="002E5224">
            <w:pPr>
              <w:spacing w:before="20" w:after="20"/>
              <w:ind w:right="567"/>
              <w:jc w:val="both"/>
              <w:rPr>
                <w:rFonts w:cs="Times New Roman"/>
                <w:bCs/>
                <w:szCs w:val="24"/>
              </w:rPr>
            </w:pPr>
            <w:r w:rsidRPr="007E188F">
              <w:rPr>
                <w:rFonts w:cs="Times New Roman"/>
                <w:bCs/>
                <w:szCs w:val="24"/>
              </w:rPr>
              <w:t xml:space="preserve">Internet </w:t>
            </w:r>
          </w:p>
        </w:tc>
        <w:tc>
          <w:tcPr>
            <w:tcW w:w="2173" w:type="dxa"/>
            <w:tcBorders>
              <w:top w:val="single" w:sz="4" w:space="0" w:color="auto"/>
              <w:left w:val="single" w:sz="4" w:space="0" w:color="auto"/>
              <w:bottom w:val="single" w:sz="4" w:space="0" w:color="auto"/>
              <w:right w:val="single" w:sz="4" w:space="0" w:color="auto"/>
            </w:tcBorders>
            <w:hideMark/>
          </w:tcPr>
          <w:p w14:paraId="1A2F897D" w14:textId="509F7328" w:rsidR="00590A9C" w:rsidRPr="007E188F" w:rsidRDefault="00590A9C" w:rsidP="002E5224">
            <w:pPr>
              <w:spacing w:before="20" w:after="20"/>
              <w:ind w:left="850" w:right="567"/>
              <w:jc w:val="both"/>
              <w:rPr>
                <w:rFonts w:cs="Times New Roman"/>
                <w:bCs/>
                <w:szCs w:val="24"/>
              </w:rPr>
            </w:pPr>
            <w:r w:rsidRPr="007E188F">
              <w:rPr>
                <w:rFonts w:cs="Times New Roman"/>
                <w:bCs/>
                <w:szCs w:val="24"/>
              </w:rPr>
              <w:t>3250</w:t>
            </w:r>
          </w:p>
        </w:tc>
        <w:tc>
          <w:tcPr>
            <w:tcW w:w="1877" w:type="dxa"/>
            <w:tcBorders>
              <w:top w:val="single" w:sz="4" w:space="0" w:color="auto"/>
              <w:left w:val="single" w:sz="4" w:space="0" w:color="auto"/>
              <w:bottom w:val="single" w:sz="4" w:space="0" w:color="auto"/>
              <w:right w:val="single" w:sz="4" w:space="0" w:color="auto"/>
            </w:tcBorders>
            <w:hideMark/>
          </w:tcPr>
          <w:p w14:paraId="2CBA3B4E" w14:textId="4C819E5B" w:rsidR="00590A9C" w:rsidRPr="007E188F" w:rsidRDefault="003920B9" w:rsidP="002E5224">
            <w:pPr>
              <w:spacing w:before="20" w:after="20"/>
              <w:ind w:right="567"/>
              <w:jc w:val="both"/>
              <w:rPr>
                <w:rFonts w:cs="Times New Roman"/>
                <w:bCs/>
                <w:szCs w:val="24"/>
              </w:rPr>
            </w:pPr>
            <w:r w:rsidRPr="007E188F">
              <w:rPr>
                <w:rFonts w:cs="Times New Roman"/>
                <w:bCs/>
                <w:szCs w:val="24"/>
              </w:rPr>
              <w:t>2</w:t>
            </w:r>
          </w:p>
        </w:tc>
        <w:tc>
          <w:tcPr>
            <w:tcW w:w="2599" w:type="dxa"/>
            <w:tcBorders>
              <w:top w:val="single" w:sz="4" w:space="0" w:color="auto"/>
              <w:left w:val="single" w:sz="4" w:space="0" w:color="auto"/>
              <w:bottom w:val="single" w:sz="4" w:space="0" w:color="auto"/>
              <w:right w:val="single" w:sz="4" w:space="0" w:color="auto"/>
            </w:tcBorders>
          </w:tcPr>
          <w:p w14:paraId="651F5E10" w14:textId="449240B1" w:rsidR="00590A9C" w:rsidRPr="007E188F" w:rsidRDefault="003920B9" w:rsidP="002E5224">
            <w:pPr>
              <w:spacing w:before="20" w:after="20"/>
              <w:ind w:right="567"/>
              <w:jc w:val="both"/>
              <w:rPr>
                <w:rFonts w:cs="Times New Roman"/>
                <w:bCs/>
                <w:szCs w:val="24"/>
              </w:rPr>
            </w:pPr>
            <w:r w:rsidRPr="007E188F">
              <w:rPr>
                <w:rFonts w:cs="Times New Roman"/>
                <w:bCs/>
                <w:szCs w:val="24"/>
              </w:rPr>
              <w:t>6500</w:t>
            </w:r>
            <w:r w:rsidR="008B2568" w:rsidRPr="007E188F">
              <w:rPr>
                <w:rFonts w:cs="Times New Roman"/>
                <w:bCs/>
                <w:szCs w:val="24"/>
              </w:rPr>
              <w:t>.00</w:t>
            </w:r>
          </w:p>
        </w:tc>
      </w:tr>
      <w:tr w:rsidR="00590A9C" w:rsidRPr="007E188F" w14:paraId="5DC4725E" w14:textId="44D70019" w:rsidTr="008B2568">
        <w:trPr>
          <w:jc w:val="center"/>
        </w:trPr>
        <w:tc>
          <w:tcPr>
            <w:tcW w:w="2927" w:type="dxa"/>
            <w:tcBorders>
              <w:top w:val="single" w:sz="4" w:space="0" w:color="auto"/>
              <w:left w:val="single" w:sz="4" w:space="0" w:color="auto"/>
              <w:bottom w:val="single" w:sz="4" w:space="0" w:color="auto"/>
              <w:right w:val="single" w:sz="4" w:space="0" w:color="auto"/>
            </w:tcBorders>
            <w:hideMark/>
          </w:tcPr>
          <w:p w14:paraId="30E6778D" w14:textId="77777777" w:rsidR="00590A9C" w:rsidRPr="007E188F" w:rsidRDefault="00590A9C" w:rsidP="002E5224">
            <w:pPr>
              <w:spacing w:before="20" w:after="20"/>
              <w:ind w:right="567"/>
              <w:jc w:val="both"/>
              <w:rPr>
                <w:rFonts w:cs="Times New Roman"/>
                <w:bCs/>
                <w:szCs w:val="24"/>
              </w:rPr>
            </w:pPr>
            <w:r w:rsidRPr="007E188F">
              <w:rPr>
                <w:rFonts w:cs="Times New Roman"/>
                <w:bCs/>
                <w:szCs w:val="24"/>
              </w:rPr>
              <w:t>Flash disk 8 GB</w:t>
            </w:r>
          </w:p>
        </w:tc>
        <w:tc>
          <w:tcPr>
            <w:tcW w:w="2173" w:type="dxa"/>
            <w:tcBorders>
              <w:top w:val="single" w:sz="4" w:space="0" w:color="auto"/>
              <w:left w:val="single" w:sz="4" w:space="0" w:color="auto"/>
              <w:bottom w:val="single" w:sz="4" w:space="0" w:color="auto"/>
              <w:right w:val="single" w:sz="4" w:space="0" w:color="auto"/>
            </w:tcBorders>
            <w:hideMark/>
          </w:tcPr>
          <w:p w14:paraId="14852E92" w14:textId="2AB4DD3F" w:rsidR="00590A9C" w:rsidRPr="007E188F" w:rsidRDefault="00590A9C" w:rsidP="002E5224">
            <w:pPr>
              <w:spacing w:before="20" w:after="20"/>
              <w:ind w:left="850" w:right="567"/>
              <w:jc w:val="both"/>
              <w:rPr>
                <w:rFonts w:cs="Times New Roman"/>
                <w:bCs/>
                <w:szCs w:val="24"/>
              </w:rPr>
            </w:pPr>
            <w:r w:rsidRPr="007E188F">
              <w:rPr>
                <w:rFonts w:cs="Times New Roman"/>
                <w:bCs/>
                <w:szCs w:val="24"/>
              </w:rPr>
              <w:t>2,000</w:t>
            </w:r>
          </w:p>
        </w:tc>
        <w:tc>
          <w:tcPr>
            <w:tcW w:w="1877" w:type="dxa"/>
            <w:tcBorders>
              <w:top w:val="single" w:sz="4" w:space="0" w:color="auto"/>
              <w:left w:val="single" w:sz="4" w:space="0" w:color="auto"/>
              <w:bottom w:val="single" w:sz="4" w:space="0" w:color="auto"/>
              <w:right w:val="single" w:sz="4" w:space="0" w:color="auto"/>
            </w:tcBorders>
            <w:hideMark/>
          </w:tcPr>
          <w:p w14:paraId="5458626A" w14:textId="441DDDEA" w:rsidR="00590A9C" w:rsidRPr="007E188F" w:rsidRDefault="003920B9" w:rsidP="002E5224">
            <w:pPr>
              <w:spacing w:before="20" w:after="20"/>
              <w:ind w:right="567"/>
              <w:jc w:val="both"/>
              <w:rPr>
                <w:rFonts w:cs="Times New Roman"/>
                <w:bCs/>
                <w:szCs w:val="24"/>
              </w:rPr>
            </w:pPr>
            <w:r w:rsidRPr="007E188F">
              <w:rPr>
                <w:rFonts w:cs="Times New Roman"/>
                <w:bCs/>
                <w:szCs w:val="24"/>
              </w:rPr>
              <w:t>1</w:t>
            </w:r>
          </w:p>
        </w:tc>
        <w:tc>
          <w:tcPr>
            <w:tcW w:w="2599" w:type="dxa"/>
            <w:tcBorders>
              <w:top w:val="single" w:sz="4" w:space="0" w:color="auto"/>
              <w:left w:val="single" w:sz="4" w:space="0" w:color="auto"/>
              <w:bottom w:val="single" w:sz="4" w:space="0" w:color="auto"/>
              <w:right w:val="single" w:sz="4" w:space="0" w:color="auto"/>
            </w:tcBorders>
          </w:tcPr>
          <w:p w14:paraId="072B9315" w14:textId="4E0F60B0" w:rsidR="00590A9C" w:rsidRPr="007E188F" w:rsidRDefault="003920B9" w:rsidP="002E5224">
            <w:pPr>
              <w:spacing w:before="20" w:after="20"/>
              <w:ind w:right="567"/>
              <w:jc w:val="both"/>
              <w:rPr>
                <w:rFonts w:cs="Times New Roman"/>
                <w:bCs/>
                <w:szCs w:val="24"/>
              </w:rPr>
            </w:pPr>
            <w:r w:rsidRPr="007E188F">
              <w:rPr>
                <w:rFonts w:cs="Times New Roman"/>
                <w:bCs/>
                <w:szCs w:val="24"/>
              </w:rPr>
              <w:t>2000</w:t>
            </w:r>
            <w:r w:rsidR="008B2568" w:rsidRPr="007E188F">
              <w:rPr>
                <w:rFonts w:cs="Times New Roman"/>
                <w:bCs/>
                <w:szCs w:val="24"/>
              </w:rPr>
              <w:t>.00</w:t>
            </w:r>
          </w:p>
        </w:tc>
      </w:tr>
      <w:tr w:rsidR="00590A9C" w:rsidRPr="007E188F" w14:paraId="2AF7405D" w14:textId="419596B3" w:rsidTr="008B2568">
        <w:trPr>
          <w:jc w:val="center"/>
        </w:trPr>
        <w:tc>
          <w:tcPr>
            <w:tcW w:w="2927" w:type="dxa"/>
            <w:tcBorders>
              <w:top w:val="single" w:sz="4" w:space="0" w:color="auto"/>
              <w:left w:val="single" w:sz="4" w:space="0" w:color="auto"/>
              <w:bottom w:val="single" w:sz="4" w:space="0" w:color="auto"/>
              <w:right w:val="single" w:sz="4" w:space="0" w:color="auto"/>
            </w:tcBorders>
            <w:hideMark/>
          </w:tcPr>
          <w:p w14:paraId="546475A3" w14:textId="32698823" w:rsidR="00590A9C" w:rsidRPr="007E188F" w:rsidRDefault="00590A9C" w:rsidP="002E5224">
            <w:pPr>
              <w:spacing w:before="20" w:after="20"/>
              <w:ind w:right="567"/>
              <w:jc w:val="both"/>
              <w:rPr>
                <w:rFonts w:cs="Times New Roman"/>
                <w:bCs/>
                <w:szCs w:val="24"/>
              </w:rPr>
            </w:pPr>
            <w:r w:rsidRPr="007E188F">
              <w:rPr>
                <w:rFonts w:cs="Times New Roman"/>
                <w:bCs/>
                <w:szCs w:val="24"/>
              </w:rPr>
              <w:t>Research assistant</w:t>
            </w:r>
            <w:r w:rsidR="003920B9" w:rsidRPr="007E188F">
              <w:rPr>
                <w:rFonts w:cs="Times New Roman"/>
                <w:bCs/>
                <w:szCs w:val="24"/>
              </w:rPr>
              <w:t>s</w:t>
            </w:r>
          </w:p>
        </w:tc>
        <w:tc>
          <w:tcPr>
            <w:tcW w:w="2173" w:type="dxa"/>
            <w:tcBorders>
              <w:top w:val="single" w:sz="4" w:space="0" w:color="auto"/>
              <w:left w:val="single" w:sz="4" w:space="0" w:color="auto"/>
              <w:bottom w:val="single" w:sz="4" w:space="0" w:color="auto"/>
              <w:right w:val="single" w:sz="4" w:space="0" w:color="auto"/>
            </w:tcBorders>
            <w:hideMark/>
          </w:tcPr>
          <w:p w14:paraId="2D01C0DD" w14:textId="0E412ACC" w:rsidR="00590A9C" w:rsidRPr="007E188F" w:rsidRDefault="008E50BA" w:rsidP="002E5224">
            <w:pPr>
              <w:spacing w:before="20" w:after="20"/>
              <w:ind w:left="850" w:right="567"/>
              <w:jc w:val="both"/>
              <w:rPr>
                <w:rFonts w:cs="Times New Roman"/>
                <w:bCs/>
                <w:szCs w:val="24"/>
              </w:rPr>
            </w:pPr>
            <w:r w:rsidRPr="007E188F">
              <w:rPr>
                <w:rFonts w:cs="Times New Roman"/>
                <w:bCs/>
                <w:szCs w:val="24"/>
              </w:rPr>
              <w:t>1000</w:t>
            </w:r>
          </w:p>
        </w:tc>
        <w:tc>
          <w:tcPr>
            <w:tcW w:w="1877" w:type="dxa"/>
            <w:tcBorders>
              <w:top w:val="single" w:sz="4" w:space="0" w:color="auto"/>
              <w:left w:val="single" w:sz="4" w:space="0" w:color="auto"/>
              <w:bottom w:val="single" w:sz="4" w:space="0" w:color="auto"/>
              <w:right w:val="single" w:sz="4" w:space="0" w:color="auto"/>
            </w:tcBorders>
            <w:hideMark/>
          </w:tcPr>
          <w:p w14:paraId="37509F2D" w14:textId="62BBE58C" w:rsidR="00590A9C" w:rsidRPr="007E188F" w:rsidRDefault="003920B9" w:rsidP="002E5224">
            <w:pPr>
              <w:spacing w:before="20" w:after="20"/>
              <w:ind w:right="567"/>
              <w:jc w:val="both"/>
              <w:rPr>
                <w:rFonts w:cs="Times New Roman"/>
                <w:bCs/>
                <w:szCs w:val="24"/>
              </w:rPr>
            </w:pPr>
            <w:r w:rsidRPr="007E188F">
              <w:rPr>
                <w:rFonts w:cs="Times New Roman"/>
                <w:bCs/>
                <w:szCs w:val="24"/>
              </w:rPr>
              <w:t>40</w:t>
            </w:r>
          </w:p>
        </w:tc>
        <w:tc>
          <w:tcPr>
            <w:tcW w:w="2599" w:type="dxa"/>
            <w:tcBorders>
              <w:top w:val="single" w:sz="4" w:space="0" w:color="auto"/>
              <w:left w:val="single" w:sz="4" w:space="0" w:color="auto"/>
              <w:bottom w:val="single" w:sz="4" w:space="0" w:color="auto"/>
              <w:right w:val="single" w:sz="4" w:space="0" w:color="auto"/>
            </w:tcBorders>
          </w:tcPr>
          <w:p w14:paraId="22C32865" w14:textId="26166D66" w:rsidR="00590A9C" w:rsidRPr="007E188F" w:rsidRDefault="008E50BA" w:rsidP="002E5224">
            <w:pPr>
              <w:spacing w:before="20" w:after="20"/>
              <w:ind w:right="567"/>
              <w:jc w:val="both"/>
              <w:rPr>
                <w:rFonts w:cs="Times New Roman"/>
                <w:bCs/>
                <w:szCs w:val="24"/>
              </w:rPr>
            </w:pPr>
            <w:r w:rsidRPr="007E188F">
              <w:rPr>
                <w:rFonts w:cs="Times New Roman"/>
                <w:bCs/>
                <w:szCs w:val="24"/>
              </w:rPr>
              <w:t>40000</w:t>
            </w:r>
            <w:r w:rsidR="00070619" w:rsidRPr="007E188F">
              <w:rPr>
                <w:rFonts w:cs="Times New Roman"/>
                <w:bCs/>
                <w:szCs w:val="24"/>
              </w:rPr>
              <w:t>.00</w:t>
            </w:r>
          </w:p>
        </w:tc>
      </w:tr>
      <w:tr w:rsidR="00590A9C" w:rsidRPr="007E188F" w14:paraId="7308E2EF" w14:textId="524574C9" w:rsidTr="008B2568">
        <w:trPr>
          <w:jc w:val="center"/>
        </w:trPr>
        <w:tc>
          <w:tcPr>
            <w:tcW w:w="2927" w:type="dxa"/>
            <w:tcBorders>
              <w:top w:val="single" w:sz="4" w:space="0" w:color="auto"/>
              <w:left w:val="single" w:sz="4" w:space="0" w:color="auto"/>
              <w:bottom w:val="single" w:sz="4" w:space="0" w:color="auto"/>
              <w:right w:val="single" w:sz="4" w:space="0" w:color="auto"/>
            </w:tcBorders>
            <w:hideMark/>
          </w:tcPr>
          <w:p w14:paraId="6A6D0068" w14:textId="77777777" w:rsidR="00590A9C" w:rsidRPr="007E188F" w:rsidRDefault="00590A9C" w:rsidP="002E5224">
            <w:pPr>
              <w:spacing w:before="20" w:after="20"/>
              <w:ind w:right="567"/>
              <w:jc w:val="both"/>
              <w:rPr>
                <w:rFonts w:cs="Times New Roman"/>
                <w:b/>
                <w:bCs/>
                <w:szCs w:val="24"/>
              </w:rPr>
            </w:pPr>
            <w:r w:rsidRPr="007E188F">
              <w:rPr>
                <w:rFonts w:cs="Times New Roman"/>
                <w:b/>
                <w:bCs/>
                <w:szCs w:val="24"/>
              </w:rPr>
              <w:t>Subtotal</w:t>
            </w:r>
          </w:p>
        </w:tc>
        <w:tc>
          <w:tcPr>
            <w:tcW w:w="2173" w:type="dxa"/>
            <w:tcBorders>
              <w:top w:val="single" w:sz="4" w:space="0" w:color="auto"/>
              <w:left w:val="single" w:sz="4" w:space="0" w:color="auto"/>
              <w:bottom w:val="single" w:sz="4" w:space="0" w:color="auto"/>
              <w:right w:val="single" w:sz="4" w:space="0" w:color="auto"/>
            </w:tcBorders>
          </w:tcPr>
          <w:p w14:paraId="72B580B3" w14:textId="77777777" w:rsidR="00590A9C" w:rsidRPr="007E188F" w:rsidRDefault="00590A9C" w:rsidP="002E5224">
            <w:pPr>
              <w:spacing w:before="20" w:after="20"/>
              <w:ind w:left="850" w:right="567"/>
              <w:jc w:val="both"/>
              <w:rPr>
                <w:rFonts w:cs="Times New Roman"/>
                <w:bCs/>
                <w:szCs w:val="24"/>
              </w:rPr>
            </w:pPr>
          </w:p>
        </w:tc>
        <w:tc>
          <w:tcPr>
            <w:tcW w:w="1877" w:type="dxa"/>
            <w:tcBorders>
              <w:top w:val="single" w:sz="4" w:space="0" w:color="auto"/>
              <w:left w:val="single" w:sz="4" w:space="0" w:color="auto"/>
              <w:bottom w:val="single" w:sz="4" w:space="0" w:color="auto"/>
              <w:right w:val="single" w:sz="4" w:space="0" w:color="auto"/>
            </w:tcBorders>
            <w:hideMark/>
          </w:tcPr>
          <w:p w14:paraId="38175AF3" w14:textId="4F002118" w:rsidR="00590A9C" w:rsidRPr="007E188F" w:rsidRDefault="00590A9C" w:rsidP="002E5224">
            <w:pPr>
              <w:spacing w:before="20" w:after="20"/>
              <w:ind w:left="850" w:right="567"/>
              <w:jc w:val="both"/>
              <w:rPr>
                <w:rFonts w:cs="Times New Roman"/>
                <w:bCs/>
                <w:szCs w:val="24"/>
              </w:rPr>
            </w:pPr>
          </w:p>
        </w:tc>
        <w:tc>
          <w:tcPr>
            <w:tcW w:w="2599" w:type="dxa"/>
            <w:tcBorders>
              <w:top w:val="single" w:sz="4" w:space="0" w:color="auto"/>
              <w:left w:val="single" w:sz="4" w:space="0" w:color="auto"/>
              <w:bottom w:val="single" w:sz="4" w:space="0" w:color="auto"/>
              <w:right w:val="single" w:sz="4" w:space="0" w:color="auto"/>
            </w:tcBorders>
          </w:tcPr>
          <w:p w14:paraId="4D9E2B3F" w14:textId="511B0358" w:rsidR="00590A9C" w:rsidRPr="007E188F" w:rsidRDefault="00070619" w:rsidP="002E5224">
            <w:pPr>
              <w:spacing w:before="20" w:after="20"/>
              <w:ind w:right="567"/>
              <w:jc w:val="both"/>
              <w:rPr>
                <w:rFonts w:cs="Times New Roman"/>
                <w:bCs/>
                <w:szCs w:val="24"/>
              </w:rPr>
            </w:pPr>
            <w:r w:rsidRPr="007E188F">
              <w:rPr>
                <w:rFonts w:cs="Times New Roman"/>
                <w:bCs/>
                <w:szCs w:val="24"/>
              </w:rPr>
              <w:t xml:space="preserve">                                </w:t>
            </w:r>
            <w:r w:rsidR="008E50BA" w:rsidRPr="007E188F">
              <w:rPr>
                <w:rFonts w:cs="Times New Roman"/>
                <w:bCs/>
                <w:szCs w:val="24"/>
              </w:rPr>
              <w:t>80000</w:t>
            </w:r>
            <w:r w:rsidRPr="007E188F">
              <w:rPr>
                <w:rFonts w:cs="Times New Roman"/>
                <w:bCs/>
                <w:szCs w:val="24"/>
              </w:rPr>
              <w:t>.00</w:t>
            </w:r>
          </w:p>
        </w:tc>
      </w:tr>
      <w:tr w:rsidR="00590A9C" w:rsidRPr="007E188F" w14:paraId="0420C483" w14:textId="0B3B0C9E" w:rsidTr="008B2568">
        <w:trPr>
          <w:jc w:val="center"/>
        </w:trPr>
        <w:tc>
          <w:tcPr>
            <w:tcW w:w="2927" w:type="dxa"/>
            <w:tcBorders>
              <w:top w:val="single" w:sz="4" w:space="0" w:color="auto"/>
              <w:left w:val="single" w:sz="4" w:space="0" w:color="auto"/>
              <w:bottom w:val="single" w:sz="4" w:space="0" w:color="auto"/>
              <w:right w:val="single" w:sz="4" w:space="0" w:color="auto"/>
            </w:tcBorders>
            <w:hideMark/>
          </w:tcPr>
          <w:p w14:paraId="36F6CFAE" w14:textId="1DD47340" w:rsidR="00590A9C" w:rsidRPr="007E188F" w:rsidRDefault="00590A9C" w:rsidP="002E5224">
            <w:pPr>
              <w:spacing w:before="20" w:after="20"/>
              <w:ind w:right="567"/>
              <w:jc w:val="both"/>
              <w:rPr>
                <w:rFonts w:cs="Times New Roman"/>
                <w:b/>
                <w:bCs/>
                <w:szCs w:val="24"/>
              </w:rPr>
            </w:pPr>
          </w:p>
        </w:tc>
        <w:tc>
          <w:tcPr>
            <w:tcW w:w="2173" w:type="dxa"/>
            <w:tcBorders>
              <w:top w:val="single" w:sz="4" w:space="0" w:color="auto"/>
              <w:left w:val="single" w:sz="4" w:space="0" w:color="auto"/>
              <w:bottom w:val="single" w:sz="4" w:space="0" w:color="auto"/>
              <w:right w:val="single" w:sz="4" w:space="0" w:color="auto"/>
            </w:tcBorders>
            <w:hideMark/>
          </w:tcPr>
          <w:p w14:paraId="358A0C92" w14:textId="11A05DC2" w:rsidR="00590A9C" w:rsidRPr="007E188F" w:rsidRDefault="00590A9C" w:rsidP="002E5224">
            <w:pPr>
              <w:spacing w:before="20" w:after="20"/>
              <w:ind w:left="850" w:right="567"/>
              <w:jc w:val="both"/>
              <w:rPr>
                <w:rFonts w:cs="Times New Roman"/>
                <w:bCs/>
                <w:szCs w:val="24"/>
              </w:rPr>
            </w:pPr>
          </w:p>
        </w:tc>
        <w:tc>
          <w:tcPr>
            <w:tcW w:w="1877" w:type="dxa"/>
            <w:tcBorders>
              <w:top w:val="single" w:sz="4" w:space="0" w:color="auto"/>
              <w:left w:val="single" w:sz="4" w:space="0" w:color="auto"/>
              <w:bottom w:val="single" w:sz="4" w:space="0" w:color="auto"/>
              <w:right w:val="single" w:sz="4" w:space="0" w:color="auto"/>
            </w:tcBorders>
            <w:hideMark/>
          </w:tcPr>
          <w:p w14:paraId="0C110606" w14:textId="71A30924" w:rsidR="00590A9C" w:rsidRPr="007E188F" w:rsidRDefault="00590A9C" w:rsidP="002E5224">
            <w:pPr>
              <w:spacing w:before="20" w:after="20"/>
              <w:ind w:left="850" w:right="567"/>
              <w:jc w:val="both"/>
              <w:rPr>
                <w:rFonts w:cs="Times New Roman"/>
                <w:bCs/>
                <w:szCs w:val="24"/>
              </w:rPr>
            </w:pPr>
          </w:p>
        </w:tc>
        <w:tc>
          <w:tcPr>
            <w:tcW w:w="2599" w:type="dxa"/>
            <w:tcBorders>
              <w:top w:val="single" w:sz="4" w:space="0" w:color="auto"/>
              <w:left w:val="single" w:sz="4" w:space="0" w:color="auto"/>
              <w:bottom w:val="single" w:sz="4" w:space="0" w:color="auto"/>
              <w:right w:val="single" w:sz="4" w:space="0" w:color="auto"/>
            </w:tcBorders>
          </w:tcPr>
          <w:p w14:paraId="735FD2D3" w14:textId="143F7098" w:rsidR="00590A9C" w:rsidRPr="007E188F" w:rsidRDefault="00590A9C" w:rsidP="002E5224">
            <w:pPr>
              <w:spacing w:before="20" w:after="20"/>
              <w:ind w:right="567"/>
              <w:jc w:val="both"/>
              <w:rPr>
                <w:rFonts w:cs="Times New Roman"/>
                <w:bCs/>
                <w:szCs w:val="24"/>
              </w:rPr>
            </w:pPr>
          </w:p>
        </w:tc>
      </w:tr>
      <w:tr w:rsidR="00590A9C" w:rsidRPr="007E188F" w14:paraId="220B714E" w14:textId="1C286ACA" w:rsidTr="008B2568">
        <w:trPr>
          <w:jc w:val="center"/>
        </w:trPr>
        <w:tc>
          <w:tcPr>
            <w:tcW w:w="2927" w:type="dxa"/>
            <w:tcBorders>
              <w:top w:val="single" w:sz="4" w:space="0" w:color="auto"/>
              <w:left w:val="single" w:sz="4" w:space="0" w:color="auto"/>
              <w:bottom w:val="single" w:sz="4" w:space="0" w:color="auto"/>
              <w:right w:val="single" w:sz="4" w:space="0" w:color="auto"/>
            </w:tcBorders>
            <w:hideMark/>
          </w:tcPr>
          <w:p w14:paraId="781F8F22" w14:textId="77777777" w:rsidR="00590A9C" w:rsidRPr="007E188F" w:rsidRDefault="00590A9C" w:rsidP="002E5224">
            <w:pPr>
              <w:spacing w:before="20" w:after="20"/>
              <w:ind w:left="850" w:right="567"/>
              <w:jc w:val="both"/>
              <w:rPr>
                <w:rFonts w:cs="Times New Roman"/>
                <w:b/>
                <w:bCs/>
                <w:szCs w:val="24"/>
              </w:rPr>
            </w:pPr>
            <w:r w:rsidRPr="007E188F">
              <w:rPr>
                <w:rFonts w:cs="Times New Roman"/>
                <w:b/>
                <w:bCs/>
                <w:szCs w:val="24"/>
              </w:rPr>
              <w:t>TOTAL</w:t>
            </w:r>
          </w:p>
        </w:tc>
        <w:tc>
          <w:tcPr>
            <w:tcW w:w="2173" w:type="dxa"/>
            <w:tcBorders>
              <w:top w:val="single" w:sz="4" w:space="0" w:color="auto"/>
              <w:left w:val="single" w:sz="4" w:space="0" w:color="auto"/>
              <w:bottom w:val="single" w:sz="4" w:space="0" w:color="auto"/>
              <w:right w:val="single" w:sz="4" w:space="0" w:color="auto"/>
            </w:tcBorders>
          </w:tcPr>
          <w:p w14:paraId="6DC2F85F" w14:textId="77777777" w:rsidR="00590A9C" w:rsidRPr="007E188F" w:rsidRDefault="00590A9C" w:rsidP="002E5224">
            <w:pPr>
              <w:spacing w:before="20" w:after="20"/>
              <w:ind w:left="850" w:right="567"/>
              <w:jc w:val="both"/>
              <w:rPr>
                <w:rFonts w:cs="Times New Roman"/>
                <w:bCs/>
                <w:szCs w:val="24"/>
              </w:rPr>
            </w:pPr>
          </w:p>
        </w:tc>
        <w:tc>
          <w:tcPr>
            <w:tcW w:w="1877" w:type="dxa"/>
            <w:tcBorders>
              <w:top w:val="single" w:sz="4" w:space="0" w:color="auto"/>
              <w:left w:val="single" w:sz="4" w:space="0" w:color="auto"/>
              <w:bottom w:val="single" w:sz="4" w:space="0" w:color="auto"/>
              <w:right w:val="single" w:sz="4" w:space="0" w:color="auto"/>
            </w:tcBorders>
            <w:hideMark/>
          </w:tcPr>
          <w:p w14:paraId="6BBF3970" w14:textId="74DE2621" w:rsidR="00590A9C" w:rsidRPr="007E188F" w:rsidRDefault="00590A9C" w:rsidP="002E5224">
            <w:pPr>
              <w:spacing w:before="20" w:after="20"/>
              <w:ind w:left="850" w:right="567"/>
              <w:jc w:val="both"/>
              <w:rPr>
                <w:rFonts w:cs="Times New Roman"/>
                <w:b/>
                <w:bCs/>
                <w:szCs w:val="24"/>
              </w:rPr>
            </w:pPr>
          </w:p>
        </w:tc>
        <w:tc>
          <w:tcPr>
            <w:tcW w:w="2599" w:type="dxa"/>
            <w:tcBorders>
              <w:top w:val="single" w:sz="4" w:space="0" w:color="auto"/>
              <w:left w:val="single" w:sz="4" w:space="0" w:color="auto"/>
              <w:bottom w:val="single" w:sz="4" w:space="0" w:color="auto"/>
              <w:right w:val="single" w:sz="4" w:space="0" w:color="auto"/>
            </w:tcBorders>
          </w:tcPr>
          <w:p w14:paraId="55959741" w14:textId="251043AE" w:rsidR="00590A9C" w:rsidRPr="007E188F" w:rsidRDefault="008E50BA" w:rsidP="002E5224">
            <w:pPr>
              <w:spacing w:before="20" w:after="20"/>
              <w:ind w:right="567"/>
              <w:jc w:val="both"/>
              <w:rPr>
                <w:rFonts w:cs="Times New Roman"/>
                <w:b/>
                <w:bCs/>
                <w:szCs w:val="24"/>
              </w:rPr>
            </w:pPr>
            <w:r w:rsidRPr="007E188F">
              <w:rPr>
                <w:rFonts w:cs="Times New Roman"/>
                <w:b/>
                <w:bCs/>
                <w:szCs w:val="24"/>
              </w:rPr>
              <w:t>80000</w:t>
            </w:r>
            <w:r w:rsidR="00070619" w:rsidRPr="007E188F">
              <w:rPr>
                <w:rFonts w:cs="Times New Roman"/>
                <w:b/>
                <w:bCs/>
                <w:szCs w:val="24"/>
              </w:rPr>
              <w:t>.00</w:t>
            </w:r>
          </w:p>
        </w:tc>
      </w:tr>
    </w:tbl>
    <w:p w14:paraId="098F2FD0" w14:textId="77777777" w:rsidR="00FA02CF" w:rsidRPr="007E188F" w:rsidRDefault="00FA02CF" w:rsidP="002E5224">
      <w:pPr>
        <w:spacing w:before="20" w:after="20"/>
        <w:ind w:left="850" w:right="567"/>
        <w:contextualSpacing/>
        <w:jc w:val="both"/>
        <w:rPr>
          <w:rFonts w:cs="Times New Roman"/>
          <w:b/>
          <w:szCs w:val="24"/>
        </w:rPr>
      </w:pPr>
    </w:p>
    <w:sectPr w:rsidR="00FA02CF" w:rsidRPr="007E188F" w:rsidSect="00D62C2A">
      <w:footerReference w:type="default" r:id="rId11"/>
      <w:pgSz w:w="12240" w:h="15840" w:code="1"/>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589C9D" w14:textId="77777777" w:rsidR="0039542E" w:rsidRDefault="0039542E" w:rsidP="00F0773A">
      <w:pPr>
        <w:spacing w:after="0" w:line="240" w:lineRule="auto"/>
      </w:pPr>
      <w:r>
        <w:separator/>
      </w:r>
    </w:p>
  </w:endnote>
  <w:endnote w:type="continuationSeparator" w:id="0">
    <w:p w14:paraId="0C7BC313" w14:textId="77777777" w:rsidR="0039542E" w:rsidRDefault="0039542E" w:rsidP="00F077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D08A2C" w14:textId="031B4B7F" w:rsidR="000E0636" w:rsidRPr="00746CA1" w:rsidRDefault="000E0636" w:rsidP="00746CA1">
    <w:pPr>
      <w:pStyle w:val="Footer"/>
      <w:jc w:val="center"/>
      <w:rPr>
        <w:rFonts w:cs="Times New Roman"/>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6815267"/>
      <w:docPartObj>
        <w:docPartGallery w:val="Page Numbers (Bottom of Page)"/>
        <w:docPartUnique/>
      </w:docPartObj>
    </w:sdtPr>
    <w:sdtEndPr>
      <w:rPr>
        <w:noProof/>
      </w:rPr>
    </w:sdtEndPr>
    <w:sdtContent>
      <w:p w14:paraId="6FCAEC99" w14:textId="6803176C" w:rsidR="000E0636" w:rsidRDefault="000E0636">
        <w:pPr>
          <w:pStyle w:val="Footer"/>
          <w:jc w:val="center"/>
        </w:pPr>
        <w:r>
          <w:fldChar w:fldCharType="begin"/>
        </w:r>
        <w:r>
          <w:instrText xml:space="preserve"> PAGE   \* MERGEFORMAT </w:instrText>
        </w:r>
        <w:r>
          <w:fldChar w:fldCharType="separate"/>
        </w:r>
        <w:r w:rsidR="0005718C">
          <w:rPr>
            <w:noProof/>
          </w:rPr>
          <w:t>1</w:t>
        </w:r>
        <w:r>
          <w:rPr>
            <w:noProof/>
          </w:rPr>
          <w:fldChar w:fldCharType="end"/>
        </w:r>
      </w:p>
    </w:sdtContent>
  </w:sdt>
  <w:p w14:paraId="5CBA3D34" w14:textId="77777777" w:rsidR="000E0636" w:rsidRDefault="000E063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6886536"/>
      <w:docPartObj>
        <w:docPartGallery w:val="Page Numbers (Bottom of Page)"/>
        <w:docPartUnique/>
      </w:docPartObj>
    </w:sdtPr>
    <w:sdtEndPr>
      <w:rPr>
        <w:noProof/>
      </w:rPr>
    </w:sdtEndPr>
    <w:sdtContent>
      <w:p w14:paraId="55ADB9E3" w14:textId="77777777" w:rsidR="000E0636" w:rsidRDefault="000E0636">
        <w:pPr>
          <w:pStyle w:val="Footer"/>
          <w:jc w:val="center"/>
        </w:pPr>
        <w:r>
          <w:fldChar w:fldCharType="begin"/>
        </w:r>
        <w:r>
          <w:instrText xml:space="preserve"> PAGE   \* MERGEFORMAT </w:instrText>
        </w:r>
        <w:r>
          <w:fldChar w:fldCharType="separate"/>
        </w:r>
        <w:r w:rsidR="00B5775F">
          <w:rPr>
            <w:noProof/>
          </w:rPr>
          <w:t>xi</w:t>
        </w:r>
        <w:r>
          <w:rPr>
            <w:noProof/>
          </w:rPr>
          <w:fldChar w:fldCharType="end"/>
        </w:r>
      </w:p>
    </w:sdtContent>
  </w:sdt>
  <w:p w14:paraId="04C1281E" w14:textId="77777777" w:rsidR="000E0636" w:rsidRPr="00746CA1" w:rsidRDefault="000E0636" w:rsidP="00746CA1">
    <w:pPr>
      <w:pStyle w:val="Footer"/>
      <w:jc w:val="center"/>
      <w:rPr>
        <w:rFonts w:cs="Times New Roman"/>
        <w:szCs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6209947"/>
      <w:docPartObj>
        <w:docPartGallery w:val="Page Numbers (Bottom of Page)"/>
        <w:docPartUnique/>
      </w:docPartObj>
    </w:sdtPr>
    <w:sdtEndPr>
      <w:rPr>
        <w:noProof/>
      </w:rPr>
    </w:sdtEndPr>
    <w:sdtContent>
      <w:p w14:paraId="52195AA2" w14:textId="4F97ECA2" w:rsidR="000E0636" w:rsidRDefault="000E0636">
        <w:pPr>
          <w:pStyle w:val="Footer"/>
          <w:jc w:val="center"/>
        </w:pPr>
        <w:r>
          <w:fldChar w:fldCharType="begin"/>
        </w:r>
        <w:r>
          <w:instrText xml:space="preserve"> PAGE   \* MERGEFORMAT </w:instrText>
        </w:r>
        <w:r>
          <w:fldChar w:fldCharType="separate"/>
        </w:r>
        <w:r w:rsidR="00B5775F">
          <w:rPr>
            <w:noProof/>
          </w:rPr>
          <w:t>33</w:t>
        </w:r>
        <w:r>
          <w:rPr>
            <w:noProof/>
          </w:rPr>
          <w:fldChar w:fldCharType="end"/>
        </w:r>
      </w:p>
    </w:sdtContent>
  </w:sdt>
  <w:p w14:paraId="44647117" w14:textId="77777777" w:rsidR="000E0636" w:rsidRPr="00746CA1" w:rsidRDefault="000E0636" w:rsidP="00746CA1">
    <w:pPr>
      <w:pStyle w:val="Footer"/>
      <w:jc w:val="center"/>
      <w:rPr>
        <w:rFonts w:cs="Times New Roman"/>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0B3E37" w14:textId="77777777" w:rsidR="0039542E" w:rsidRDefault="0039542E" w:rsidP="00F0773A">
      <w:pPr>
        <w:spacing w:after="0" w:line="240" w:lineRule="auto"/>
      </w:pPr>
      <w:r>
        <w:separator/>
      </w:r>
    </w:p>
  </w:footnote>
  <w:footnote w:type="continuationSeparator" w:id="0">
    <w:p w14:paraId="22D9A9FC" w14:textId="77777777" w:rsidR="0039542E" w:rsidRDefault="0039542E" w:rsidP="00F0773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DD2BC7"/>
    <w:multiLevelType w:val="hybridMultilevel"/>
    <w:tmpl w:val="74F20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934B1F"/>
    <w:multiLevelType w:val="multilevel"/>
    <w:tmpl w:val="3EE2CA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F33595C"/>
    <w:multiLevelType w:val="hybridMultilevel"/>
    <w:tmpl w:val="0A6ABE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1B1934"/>
    <w:multiLevelType w:val="multilevel"/>
    <w:tmpl w:val="3AA08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63B0F28"/>
    <w:multiLevelType w:val="multilevel"/>
    <w:tmpl w:val="61F08D9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69055CC"/>
    <w:multiLevelType w:val="multilevel"/>
    <w:tmpl w:val="99EC9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DC53953"/>
    <w:multiLevelType w:val="multilevel"/>
    <w:tmpl w:val="BC323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032654B"/>
    <w:multiLevelType w:val="hybridMultilevel"/>
    <w:tmpl w:val="6C822C86"/>
    <w:lvl w:ilvl="0" w:tplc="37B699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BA5054E"/>
    <w:multiLevelType w:val="multilevel"/>
    <w:tmpl w:val="8180A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BF17848"/>
    <w:multiLevelType w:val="hybridMultilevel"/>
    <w:tmpl w:val="3BD81796"/>
    <w:lvl w:ilvl="0" w:tplc="599E5EE0">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nsid w:val="2E5701FA"/>
    <w:multiLevelType w:val="hybridMultilevel"/>
    <w:tmpl w:val="FB465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A1A28D8"/>
    <w:multiLevelType w:val="multilevel"/>
    <w:tmpl w:val="537AD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D5A77FD"/>
    <w:multiLevelType w:val="hybridMultilevel"/>
    <w:tmpl w:val="F4B8F9A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D7159F5"/>
    <w:multiLevelType w:val="multilevel"/>
    <w:tmpl w:val="3E4C7B96"/>
    <w:lvl w:ilvl="0">
      <w:start w:val="1"/>
      <w:numFmt w:val="decimal"/>
      <w:lvlText w:val="%1."/>
      <w:lvlJc w:val="left"/>
      <w:pPr>
        <w:tabs>
          <w:tab w:val="num" w:pos="720"/>
        </w:tabs>
        <w:ind w:left="720" w:hanging="360"/>
      </w:pPr>
    </w:lvl>
    <w:lvl w:ilvl="1">
      <w:start w:val="1"/>
      <w:numFmt w:val="decimal"/>
      <w:lvlText w:val="%2."/>
      <w:lvlJc w:val="left"/>
      <w:pPr>
        <w:ind w:left="1440" w:hanging="360"/>
      </w:pPr>
      <w:rPr>
        <w:rFonts w:ascii="Times New Roman" w:eastAsiaTheme="minorHAnsi" w:hAnsi="Times New Roman" w:cs="Times New Roman"/>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EC96C32"/>
    <w:multiLevelType w:val="multilevel"/>
    <w:tmpl w:val="EF0886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11875D1"/>
    <w:multiLevelType w:val="multilevel"/>
    <w:tmpl w:val="360CB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15F28B1"/>
    <w:multiLevelType w:val="multilevel"/>
    <w:tmpl w:val="9C38A0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9EC28BB"/>
    <w:multiLevelType w:val="hybridMultilevel"/>
    <w:tmpl w:val="2E5284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F570C74"/>
    <w:multiLevelType w:val="hybridMultilevel"/>
    <w:tmpl w:val="BB8684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F8737D"/>
    <w:multiLevelType w:val="hybridMultilevel"/>
    <w:tmpl w:val="B4E425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D119BB"/>
    <w:multiLevelType w:val="multilevel"/>
    <w:tmpl w:val="A3104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7F15FEF"/>
    <w:multiLevelType w:val="hybridMultilevel"/>
    <w:tmpl w:val="AA701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D900386"/>
    <w:multiLevelType w:val="hybridMultilevel"/>
    <w:tmpl w:val="0BECC54A"/>
    <w:lvl w:ilvl="0" w:tplc="6212EB2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246388E"/>
    <w:multiLevelType w:val="multilevel"/>
    <w:tmpl w:val="99A6EBF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65601FF"/>
    <w:multiLevelType w:val="multilevel"/>
    <w:tmpl w:val="7EBEB2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88C765F"/>
    <w:multiLevelType w:val="multilevel"/>
    <w:tmpl w:val="F60A758C"/>
    <w:lvl w:ilvl="0">
      <w:start w:val="1"/>
      <w:numFmt w:val="decimal"/>
      <w:lvlText w:val="%1"/>
      <w:lvlJc w:val="left"/>
      <w:pPr>
        <w:ind w:left="405" w:hanging="405"/>
      </w:pPr>
      <w:rPr>
        <w:rFonts w:hint="default"/>
      </w:rPr>
    </w:lvl>
    <w:lvl w:ilvl="1">
      <w:start w:val="4"/>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79ED5977"/>
    <w:multiLevelType w:val="multilevel"/>
    <w:tmpl w:val="FA6C9B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BD60420"/>
    <w:multiLevelType w:val="multilevel"/>
    <w:tmpl w:val="0284BD0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7BDC79F8"/>
    <w:multiLevelType w:val="hybridMultilevel"/>
    <w:tmpl w:val="2D987A56"/>
    <w:lvl w:ilvl="0" w:tplc="30B27A4C">
      <w:start w:val="7"/>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C674054"/>
    <w:multiLevelType w:val="hybridMultilevel"/>
    <w:tmpl w:val="6BD2F6E2"/>
    <w:lvl w:ilvl="0" w:tplc="65DAF52C">
      <w:start w:val="11"/>
      <w:numFmt w:val="decimal"/>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9"/>
  </w:num>
  <w:num w:numId="2">
    <w:abstractNumId w:val="21"/>
  </w:num>
  <w:num w:numId="3">
    <w:abstractNumId w:val="13"/>
  </w:num>
  <w:num w:numId="4">
    <w:abstractNumId w:val="7"/>
  </w:num>
  <w:num w:numId="5">
    <w:abstractNumId w:val="25"/>
  </w:num>
  <w:num w:numId="6">
    <w:abstractNumId w:val="9"/>
  </w:num>
  <w:num w:numId="7">
    <w:abstractNumId w:val="11"/>
  </w:num>
  <w:num w:numId="8">
    <w:abstractNumId w:val="4"/>
  </w:num>
  <w:num w:numId="9">
    <w:abstractNumId w:val="27"/>
  </w:num>
  <w:num w:numId="10">
    <w:abstractNumId w:val="24"/>
  </w:num>
  <w:num w:numId="11">
    <w:abstractNumId w:val="5"/>
  </w:num>
  <w:num w:numId="12">
    <w:abstractNumId w:val="8"/>
  </w:num>
  <w:num w:numId="13">
    <w:abstractNumId w:val="6"/>
  </w:num>
  <w:num w:numId="14">
    <w:abstractNumId w:val="18"/>
  </w:num>
  <w:num w:numId="15">
    <w:abstractNumId w:val="1"/>
  </w:num>
  <w:num w:numId="16">
    <w:abstractNumId w:val="23"/>
  </w:num>
  <w:num w:numId="17">
    <w:abstractNumId w:val="28"/>
  </w:num>
  <w:num w:numId="18">
    <w:abstractNumId w:val="16"/>
  </w:num>
  <w:num w:numId="19">
    <w:abstractNumId w:val="3"/>
  </w:num>
  <w:num w:numId="20">
    <w:abstractNumId w:val="20"/>
  </w:num>
  <w:num w:numId="21">
    <w:abstractNumId w:val="26"/>
  </w:num>
  <w:num w:numId="22">
    <w:abstractNumId w:val="14"/>
  </w:num>
  <w:num w:numId="23">
    <w:abstractNumId w:val="15"/>
  </w:num>
  <w:num w:numId="24">
    <w:abstractNumId w:val="29"/>
  </w:num>
  <w:num w:numId="25">
    <w:abstractNumId w:val="22"/>
  </w:num>
  <w:num w:numId="26">
    <w:abstractNumId w:val="0"/>
  </w:num>
  <w:num w:numId="27">
    <w:abstractNumId w:val="17"/>
  </w:num>
  <w:num w:numId="28">
    <w:abstractNumId w:val="2"/>
  </w:num>
  <w:num w:numId="29">
    <w:abstractNumId w:val="12"/>
  </w:num>
  <w:num w:numId="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20p9pvaus5a2he2xap59dtazwdassv9tt0f&quot;&gt;My EndNote Library&lt;record-ids&gt;&lt;item&gt;112&lt;/item&gt;&lt;item&gt;125&lt;/item&gt;&lt;item&gt;126&lt;/item&gt;&lt;item&gt;127&lt;/item&gt;&lt;item&gt;128&lt;/item&gt;&lt;item&gt;129&lt;/item&gt;&lt;item&gt;130&lt;/item&gt;&lt;item&gt;131&lt;/item&gt;&lt;item&gt;132&lt;/item&gt;&lt;item&gt;133&lt;/item&gt;&lt;item&gt;135&lt;/item&gt;&lt;item&gt;137&lt;/item&gt;&lt;item&gt;139&lt;/item&gt;&lt;item&gt;140&lt;/item&gt;&lt;item&gt;141&lt;/item&gt;&lt;item&gt;142&lt;/item&gt;&lt;item&gt;143&lt;/item&gt;&lt;item&gt;146&lt;/item&gt;&lt;item&gt;147&lt;/item&gt;&lt;item&gt;149&lt;/item&gt;&lt;item&gt;150&lt;/item&gt;&lt;item&gt;156&lt;/item&gt;&lt;item&gt;157&lt;/item&gt;&lt;item&gt;158&lt;/item&gt;&lt;item&gt;160&lt;/item&gt;&lt;item&gt;162&lt;/item&gt;&lt;item&gt;172&lt;/item&gt;&lt;item&gt;173&lt;/item&gt;&lt;item&gt;174&lt;/item&gt;&lt;item&gt;175&lt;/item&gt;&lt;item&gt;176&lt;/item&gt;&lt;item&gt;177&lt;/item&gt;&lt;/record-ids&gt;&lt;/item&gt;&lt;/Libraries&gt;"/>
  </w:docVars>
  <w:rsids>
    <w:rsidRoot w:val="00403347"/>
    <w:rsid w:val="0000381C"/>
    <w:rsid w:val="00003D62"/>
    <w:rsid w:val="00005633"/>
    <w:rsid w:val="00006DB7"/>
    <w:rsid w:val="000077E4"/>
    <w:rsid w:val="000219E8"/>
    <w:rsid w:val="00022354"/>
    <w:rsid w:val="00023ABC"/>
    <w:rsid w:val="000241CB"/>
    <w:rsid w:val="00024325"/>
    <w:rsid w:val="00025209"/>
    <w:rsid w:val="000255B1"/>
    <w:rsid w:val="00025807"/>
    <w:rsid w:val="00027511"/>
    <w:rsid w:val="0003270A"/>
    <w:rsid w:val="00034D32"/>
    <w:rsid w:val="000362AF"/>
    <w:rsid w:val="0003647D"/>
    <w:rsid w:val="00036BB6"/>
    <w:rsid w:val="00036DF6"/>
    <w:rsid w:val="000405FA"/>
    <w:rsid w:val="0004168B"/>
    <w:rsid w:val="000475E8"/>
    <w:rsid w:val="0005150B"/>
    <w:rsid w:val="00051607"/>
    <w:rsid w:val="0005520A"/>
    <w:rsid w:val="00056017"/>
    <w:rsid w:val="00056F25"/>
    <w:rsid w:val="0005718C"/>
    <w:rsid w:val="00061FF2"/>
    <w:rsid w:val="000647D0"/>
    <w:rsid w:val="00064BD0"/>
    <w:rsid w:val="00067C84"/>
    <w:rsid w:val="00067E00"/>
    <w:rsid w:val="00070196"/>
    <w:rsid w:val="00070619"/>
    <w:rsid w:val="00076B1A"/>
    <w:rsid w:val="00077E4E"/>
    <w:rsid w:val="00083885"/>
    <w:rsid w:val="00085E3A"/>
    <w:rsid w:val="00087805"/>
    <w:rsid w:val="000901FC"/>
    <w:rsid w:val="00090EB4"/>
    <w:rsid w:val="000918DF"/>
    <w:rsid w:val="00092619"/>
    <w:rsid w:val="00093730"/>
    <w:rsid w:val="00094F50"/>
    <w:rsid w:val="000A0AC9"/>
    <w:rsid w:val="000A682A"/>
    <w:rsid w:val="000A764C"/>
    <w:rsid w:val="000B0A81"/>
    <w:rsid w:val="000C013B"/>
    <w:rsid w:val="000C6992"/>
    <w:rsid w:val="000D1FBE"/>
    <w:rsid w:val="000D7984"/>
    <w:rsid w:val="000E0636"/>
    <w:rsid w:val="000E5CDE"/>
    <w:rsid w:val="000F60F9"/>
    <w:rsid w:val="00103754"/>
    <w:rsid w:val="00111681"/>
    <w:rsid w:val="001164AA"/>
    <w:rsid w:val="001173CC"/>
    <w:rsid w:val="00117578"/>
    <w:rsid w:val="00117F64"/>
    <w:rsid w:val="00120A81"/>
    <w:rsid w:val="001230A0"/>
    <w:rsid w:val="00123858"/>
    <w:rsid w:val="001239C5"/>
    <w:rsid w:val="00125AB8"/>
    <w:rsid w:val="00127379"/>
    <w:rsid w:val="00127916"/>
    <w:rsid w:val="00134447"/>
    <w:rsid w:val="00143B8A"/>
    <w:rsid w:val="0015050F"/>
    <w:rsid w:val="001513EB"/>
    <w:rsid w:val="00151BA8"/>
    <w:rsid w:val="00152D58"/>
    <w:rsid w:val="00165821"/>
    <w:rsid w:val="00165F06"/>
    <w:rsid w:val="001701FD"/>
    <w:rsid w:val="00170358"/>
    <w:rsid w:val="00171340"/>
    <w:rsid w:val="00172E79"/>
    <w:rsid w:val="001748C3"/>
    <w:rsid w:val="0018778E"/>
    <w:rsid w:val="00191212"/>
    <w:rsid w:val="00192B96"/>
    <w:rsid w:val="00194B66"/>
    <w:rsid w:val="001A75F7"/>
    <w:rsid w:val="001B02C6"/>
    <w:rsid w:val="001B0DAF"/>
    <w:rsid w:val="001B210F"/>
    <w:rsid w:val="001B325B"/>
    <w:rsid w:val="001B3313"/>
    <w:rsid w:val="001B5D49"/>
    <w:rsid w:val="001B63BE"/>
    <w:rsid w:val="001C00E9"/>
    <w:rsid w:val="001C42D9"/>
    <w:rsid w:val="001C6396"/>
    <w:rsid w:val="001C665B"/>
    <w:rsid w:val="001C684C"/>
    <w:rsid w:val="001D3AA0"/>
    <w:rsid w:val="001D4EA5"/>
    <w:rsid w:val="001E19F9"/>
    <w:rsid w:val="001E3180"/>
    <w:rsid w:val="001E404D"/>
    <w:rsid w:val="001F00BD"/>
    <w:rsid w:val="001F1AF7"/>
    <w:rsid w:val="001F348F"/>
    <w:rsid w:val="00201419"/>
    <w:rsid w:val="002016A7"/>
    <w:rsid w:val="002031FC"/>
    <w:rsid w:val="002035F5"/>
    <w:rsid w:val="002060C3"/>
    <w:rsid w:val="00213C0A"/>
    <w:rsid w:val="00230BB3"/>
    <w:rsid w:val="002312ED"/>
    <w:rsid w:val="002403F9"/>
    <w:rsid w:val="00254795"/>
    <w:rsid w:val="00257E92"/>
    <w:rsid w:val="00260840"/>
    <w:rsid w:val="00260CF4"/>
    <w:rsid w:val="00267BF3"/>
    <w:rsid w:val="0027569A"/>
    <w:rsid w:val="00275E2F"/>
    <w:rsid w:val="00277648"/>
    <w:rsid w:val="00283C86"/>
    <w:rsid w:val="0028797D"/>
    <w:rsid w:val="002916F6"/>
    <w:rsid w:val="002940C1"/>
    <w:rsid w:val="002A00CA"/>
    <w:rsid w:val="002A0DE5"/>
    <w:rsid w:val="002A74D6"/>
    <w:rsid w:val="002A7FF5"/>
    <w:rsid w:val="002B0F24"/>
    <w:rsid w:val="002B243A"/>
    <w:rsid w:val="002B5D2B"/>
    <w:rsid w:val="002C5B6A"/>
    <w:rsid w:val="002C6429"/>
    <w:rsid w:val="002C7155"/>
    <w:rsid w:val="002D1222"/>
    <w:rsid w:val="002D4D89"/>
    <w:rsid w:val="002D6E87"/>
    <w:rsid w:val="002D78F9"/>
    <w:rsid w:val="002E30AB"/>
    <w:rsid w:val="002E4A97"/>
    <w:rsid w:val="002E5224"/>
    <w:rsid w:val="002E5E03"/>
    <w:rsid w:val="002F023B"/>
    <w:rsid w:val="002F203E"/>
    <w:rsid w:val="002F2077"/>
    <w:rsid w:val="00301935"/>
    <w:rsid w:val="00303083"/>
    <w:rsid w:val="0030771F"/>
    <w:rsid w:val="0031002C"/>
    <w:rsid w:val="003138A2"/>
    <w:rsid w:val="003142EF"/>
    <w:rsid w:val="00327A10"/>
    <w:rsid w:val="00331582"/>
    <w:rsid w:val="00333ED8"/>
    <w:rsid w:val="00337137"/>
    <w:rsid w:val="00337801"/>
    <w:rsid w:val="003403D9"/>
    <w:rsid w:val="003424CF"/>
    <w:rsid w:val="0034288F"/>
    <w:rsid w:val="0035132C"/>
    <w:rsid w:val="00352DC9"/>
    <w:rsid w:val="0035324B"/>
    <w:rsid w:val="003558D9"/>
    <w:rsid w:val="0035688E"/>
    <w:rsid w:val="00357740"/>
    <w:rsid w:val="003638F6"/>
    <w:rsid w:val="00363B2A"/>
    <w:rsid w:val="00365BEA"/>
    <w:rsid w:val="00365F9A"/>
    <w:rsid w:val="0036600F"/>
    <w:rsid w:val="0036750E"/>
    <w:rsid w:val="00367772"/>
    <w:rsid w:val="00367F26"/>
    <w:rsid w:val="00370571"/>
    <w:rsid w:val="00370D09"/>
    <w:rsid w:val="00376325"/>
    <w:rsid w:val="00377FF3"/>
    <w:rsid w:val="00391502"/>
    <w:rsid w:val="003920B9"/>
    <w:rsid w:val="00392459"/>
    <w:rsid w:val="0039542E"/>
    <w:rsid w:val="003A19F4"/>
    <w:rsid w:val="003A6E88"/>
    <w:rsid w:val="003B4D9E"/>
    <w:rsid w:val="003B7F68"/>
    <w:rsid w:val="003C1444"/>
    <w:rsid w:val="003D161B"/>
    <w:rsid w:val="003D1F0C"/>
    <w:rsid w:val="003D3F63"/>
    <w:rsid w:val="003E09BE"/>
    <w:rsid w:val="003E1B3D"/>
    <w:rsid w:val="003E336F"/>
    <w:rsid w:val="003E364E"/>
    <w:rsid w:val="003E3C7E"/>
    <w:rsid w:val="003E3F58"/>
    <w:rsid w:val="003E4059"/>
    <w:rsid w:val="003F4788"/>
    <w:rsid w:val="003F7842"/>
    <w:rsid w:val="004022CA"/>
    <w:rsid w:val="00403347"/>
    <w:rsid w:val="00403383"/>
    <w:rsid w:val="00406E8C"/>
    <w:rsid w:val="004119EF"/>
    <w:rsid w:val="0041330F"/>
    <w:rsid w:val="0042658C"/>
    <w:rsid w:val="00426C15"/>
    <w:rsid w:val="004371B6"/>
    <w:rsid w:val="0044077A"/>
    <w:rsid w:val="004561E3"/>
    <w:rsid w:val="00460476"/>
    <w:rsid w:val="00463136"/>
    <w:rsid w:val="00463EC7"/>
    <w:rsid w:val="00472A85"/>
    <w:rsid w:val="0047329B"/>
    <w:rsid w:val="00473C37"/>
    <w:rsid w:val="00474FAE"/>
    <w:rsid w:val="00476D36"/>
    <w:rsid w:val="0048278E"/>
    <w:rsid w:val="00485F59"/>
    <w:rsid w:val="00493DB7"/>
    <w:rsid w:val="00495BEA"/>
    <w:rsid w:val="004961CB"/>
    <w:rsid w:val="00497166"/>
    <w:rsid w:val="004A222F"/>
    <w:rsid w:val="004B56DF"/>
    <w:rsid w:val="004B66F4"/>
    <w:rsid w:val="004C341A"/>
    <w:rsid w:val="004C4B42"/>
    <w:rsid w:val="004D7BC8"/>
    <w:rsid w:val="004E11DE"/>
    <w:rsid w:val="004E4DF9"/>
    <w:rsid w:val="004E507A"/>
    <w:rsid w:val="004E79B8"/>
    <w:rsid w:val="004F0BD9"/>
    <w:rsid w:val="004F195F"/>
    <w:rsid w:val="004F543A"/>
    <w:rsid w:val="004F5F8A"/>
    <w:rsid w:val="004F783E"/>
    <w:rsid w:val="00502307"/>
    <w:rsid w:val="005040A8"/>
    <w:rsid w:val="00515D17"/>
    <w:rsid w:val="00516EDE"/>
    <w:rsid w:val="005177CF"/>
    <w:rsid w:val="00523671"/>
    <w:rsid w:val="00523F71"/>
    <w:rsid w:val="0052697F"/>
    <w:rsid w:val="005329CB"/>
    <w:rsid w:val="00537B50"/>
    <w:rsid w:val="00546A80"/>
    <w:rsid w:val="00553043"/>
    <w:rsid w:val="0055447B"/>
    <w:rsid w:val="005550F1"/>
    <w:rsid w:val="00556F05"/>
    <w:rsid w:val="005653CB"/>
    <w:rsid w:val="00566169"/>
    <w:rsid w:val="00566E08"/>
    <w:rsid w:val="005671B7"/>
    <w:rsid w:val="00567E09"/>
    <w:rsid w:val="005713A1"/>
    <w:rsid w:val="005723AD"/>
    <w:rsid w:val="005724C8"/>
    <w:rsid w:val="00572FBB"/>
    <w:rsid w:val="00575E39"/>
    <w:rsid w:val="00581494"/>
    <w:rsid w:val="00584044"/>
    <w:rsid w:val="00585361"/>
    <w:rsid w:val="005860AC"/>
    <w:rsid w:val="00587865"/>
    <w:rsid w:val="00590A9C"/>
    <w:rsid w:val="00594E49"/>
    <w:rsid w:val="005A1003"/>
    <w:rsid w:val="005A63A1"/>
    <w:rsid w:val="005B007C"/>
    <w:rsid w:val="005B00FD"/>
    <w:rsid w:val="005B2AF5"/>
    <w:rsid w:val="005B4065"/>
    <w:rsid w:val="005B4803"/>
    <w:rsid w:val="005B7050"/>
    <w:rsid w:val="005B7449"/>
    <w:rsid w:val="005C36D0"/>
    <w:rsid w:val="005C4543"/>
    <w:rsid w:val="005C5E75"/>
    <w:rsid w:val="005D4770"/>
    <w:rsid w:val="005E11F5"/>
    <w:rsid w:val="005E4A0E"/>
    <w:rsid w:val="005E4DA7"/>
    <w:rsid w:val="005F2568"/>
    <w:rsid w:val="005F4B6B"/>
    <w:rsid w:val="005F5931"/>
    <w:rsid w:val="005F72EA"/>
    <w:rsid w:val="00604AF2"/>
    <w:rsid w:val="006138C5"/>
    <w:rsid w:val="00613B65"/>
    <w:rsid w:val="006141FC"/>
    <w:rsid w:val="006151F9"/>
    <w:rsid w:val="00617FB1"/>
    <w:rsid w:val="00630CF0"/>
    <w:rsid w:val="00631721"/>
    <w:rsid w:val="006327DF"/>
    <w:rsid w:val="006348A7"/>
    <w:rsid w:val="00634CE2"/>
    <w:rsid w:val="006419F9"/>
    <w:rsid w:val="00642182"/>
    <w:rsid w:val="00647424"/>
    <w:rsid w:val="006500BB"/>
    <w:rsid w:val="00651F2F"/>
    <w:rsid w:val="00653049"/>
    <w:rsid w:val="00655BE1"/>
    <w:rsid w:val="00656D69"/>
    <w:rsid w:val="006636D9"/>
    <w:rsid w:val="0066461C"/>
    <w:rsid w:val="006650FE"/>
    <w:rsid w:val="00666349"/>
    <w:rsid w:val="00667DE7"/>
    <w:rsid w:val="00672AA1"/>
    <w:rsid w:val="00680BE9"/>
    <w:rsid w:val="0068203D"/>
    <w:rsid w:val="0069075A"/>
    <w:rsid w:val="006953F9"/>
    <w:rsid w:val="0069618A"/>
    <w:rsid w:val="0069654D"/>
    <w:rsid w:val="0069678E"/>
    <w:rsid w:val="0069721B"/>
    <w:rsid w:val="006979C9"/>
    <w:rsid w:val="006A0230"/>
    <w:rsid w:val="006A1118"/>
    <w:rsid w:val="006A19D7"/>
    <w:rsid w:val="006A1A54"/>
    <w:rsid w:val="006A2542"/>
    <w:rsid w:val="006B1182"/>
    <w:rsid w:val="006B1DB8"/>
    <w:rsid w:val="006B1EE7"/>
    <w:rsid w:val="006B53A8"/>
    <w:rsid w:val="006B5CD3"/>
    <w:rsid w:val="006C2651"/>
    <w:rsid w:val="006C3F4F"/>
    <w:rsid w:val="006C4768"/>
    <w:rsid w:val="006D1608"/>
    <w:rsid w:val="006D4011"/>
    <w:rsid w:val="006D55A5"/>
    <w:rsid w:val="006E0988"/>
    <w:rsid w:val="006E3DE1"/>
    <w:rsid w:val="006E4C39"/>
    <w:rsid w:val="006F171E"/>
    <w:rsid w:val="006F223E"/>
    <w:rsid w:val="006F5099"/>
    <w:rsid w:val="006F68A9"/>
    <w:rsid w:val="00704EB6"/>
    <w:rsid w:val="00706EAB"/>
    <w:rsid w:val="00712659"/>
    <w:rsid w:val="00712AE2"/>
    <w:rsid w:val="00713AA6"/>
    <w:rsid w:val="00713DD8"/>
    <w:rsid w:val="0071455D"/>
    <w:rsid w:val="0071743A"/>
    <w:rsid w:val="00723E5A"/>
    <w:rsid w:val="0073058F"/>
    <w:rsid w:val="0073103D"/>
    <w:rsid w:val="007339A4"/>
    <w:rsid w:val="0073665A"/>
    <w:rsid w:val="00740670"/>
    <w:rsid w:val="007418F7"/>
    <w:rsid w:val="00746CA1"/>
    <w:rsid w:val="00747426"/>
    <w:rsid w:val="007476A5"/>
    <w:rsid w:val="00754BCD"/>
    <w:rsid w:val="00762766"/>
    <w:rsid w:val="00764425"/>
    <w:rsid w:val="00766C03"/>
    <w:rsid w:val="0077442D"/>
    <w:rsid w:val="007836E8"/>
    <w:rsid w:val="00784819"/>
    <w:rsid w:val="007A00EF"/>
    <w:rsid w:val="007A41DF"/>
    <w:rsid w:val="007A423C"/>
    <w:rsid w:val="007C20C6"/>
    <w:rsid w:val="007C2B7B"/>
    <w:rsid w:val="007C2D85"/>
    <w:rsid w:val="007C30F1"/>
    <w:rsid w:val="007D0B62"/>
    <w:rsid w:val="007D26FB"/>
    <w:rsid w:val="007D51BC"/>
    <w:rsid w:val="007D5AFB"/>
    <w:rsid w:val="007D6F14"/>
    <w:rsid w:val="007E0407"/>
    <w:rsid w:val="007E0E37"/>
    <w:rsid w:val="007E188F"/>
    <w:rsid w:val="007E3A41"/>
    <w:rsid w:val="007E71A3"/>
    <w:rsid w:val="007F187D"/>
    <w:rsid w:val="007F37A0"/>
    <w:rsid w:val="007F53AF"/>
    <w:rsid w:val="00807BCE"/>
    <w:rsid w:val="00811152"/>
    <w:rsid w:val="008135D6"/>
    <w:rsid w:val="008150D4"/>
    <w:rsid w:val="00825FF6"/>
    <w:rsid w:val="00826668"/>
    <w:rsid w:val="0083374A"/>
    <w:rsid w:val="00833DEC"/>
    <w:rsid w:val="008421D6"/>
    <w:rsid w:val="00847F8C"/>
    <w:rsid w:val="0085128A"/>
    <w:rsid w:val="0085403C"/>
    <w:rsid w:val="008542CD"/>
    <w:rsid w:val="00854373"/>
    <w:rsid w:val="0085552F"/>
    <w:rsid w:val="00855E54"/>
    <w:rsid w:val="0085617A"/>
    <w:rsid w:val="00856256"/>
    <w:rsid w:val="008619C5"/>
    <w:rsid w:val="0086240E"/>
    <w:rsid w:val="00863D91"/>
    <w:rsid w:val="00872457"/>
    <w:rsid w:val="00873BA2"/>
    <w:rsid w:val="00887624"/>
    <w:rsid w:val="008901EC"/>
    <w:rsid w:val="00895FF2"/>
    <w:rsid w:val="00897486"/>
    <w:rsid w:val="008A41CF"/>
    <w:rsid w:val="008A4B11"/>
    <w:rsid w:val="008A6316"/>
    <w:rsid w:val="008A7DA1"/>
    <w:rsid w:val="008B0A1A"/>
    <w:rsid w:val="008B2568"/>
    <w:rsid w:val="008B2C50"/>
    <w:rsid w:val="008B5960"/>
    <w:rsid w:val="008C01BF"/>
    <w:rsid w:val="008C61B9"/>
    <w:rsid w:val="008C6CF1"/>
    <w:rsid w:val="008C6F26"/>
    <w:rsid w:val="008C7896"/>
    <w:rsid w:val="008D0F99"/>
    <w:rsid w:val="008D348C"/>
    <w:rsid w:val="008D393C"/>
    <w:rsid w:val="008D39B8"/>
    <w:rsid w:val="008D5BD1"/>
    <w:rsid w:val="008E2E78"/>
    <w:rsid w:val="008E50BA"/>
    <w:rsid w:val="008E5233"/>
    <w:rsid w:val="008E7CA7"/>
    <w:rsid w:val="008F1DA8"/>
    <w:rsid w:val="008F27EF"/>
    <w:rsid w:val="008F3574"/>
    <w:rsid w:val="00900C32"/>
    <w:rsid w:val="009027C6"/>
    <w:rsid w:val="009041C8"/>
    <w:rsid w:val="009045CD"/>
    <w:rsid w:val="009048E3"/>
    <w:rsid w:val="00907405"/>
    <w:rsid w:val="00910998"/>
    <w:rsid w:val="00912288"/>
    <w:rsid w:val="0091335B"/>
    <w:rsid w:val="0091478D"/>
    <w:rsid w:val="0091729C"/>
    <w:rsid w:val="009276FC"/>
    <w:rsid w:val="00933A29"/>
    <w:rsid w:val="00934CA9"/>
    <w:rsid w:val="00934E01"/>
    <w:rsid w:val="009361B1"/>
    <w:rsid w:val="00937279"/>
    <w:rsid w:val="00944988"/>
    <w:rsid w:val="009451BB"/>
    <w:rsid w:val="0094669C"/>
    <w:rsid w:val="00947646"/>
    <w:rsid w:val="00951900"/>
    <w:rsid w:val="00954319"/>
    <w:rsid w:val="0096260F"/>
    <w:rsid w:val="00962789"/>
    <w:rsid w:val="009640AC"/>
    <w:rsid w:val="009654E5"/>
    <w:rsid w:val="00967ABC"/>
    <w:rsid w:val="00970F6F"/>
    <w:rsid w:val="0097256F"/>
    <w:rsid w:val="00972D52"/>
    <w:rsid w:val="00980301"/>
    <w:rsid w:val="0098056E"/>
    <w:rsid w:val="0098261D"/>
    <w:rsid w:val="00984ADF"/>
    <w:rsid w:val="00985B53"/>
    <w:rsid w:val="0098633F"/>
    <w:rsid w:val="00986A2D"/>
    <w:rsid w:val="009870D5"/>
    <w:rsid w:val="00987A36"/>
    <w:rsid w:val="009949DD"/>
    <w:rsid w:val="009967AC"/>
    <w:rsid w:val="009A09C6"/>
    <w:rsid w:val="009A543C"/>
    <w:rsid w:val="009A7534"/>
    <w:rsid w:val="009B5673"/>
    <w:rsid w:val="009B5A7D"/>
    <w:rsid w:val="009B60F9"/>
    <w:rsid w:val="009C1EE8"/>
    <w:rsid w:val="009C34C6"/>
    <w:rsid w:val="009D1945"/>
    <w:rsid w:val="009D6210"/>
    <w:rsid w:val="009D66BA"/>
    <w:rsid w:val="009E19F3"/>
    <w:rsid w:val="009E237C"/>
    <w:rsid w:val="009E652C"/>
    <w:rsid w:val="009E74B1"/>
    <w:rsid w:val="009F0185"/>
    <w:rsid w:val="009F0216"/>
    <w:rsid w:val="009F616E"/>
    <w:rsid w:val="00A01198"/>
    <w:rsid w:val="00A01653"/>
    <w:rsid w:val="00A018C0"/>
    <w:rsid w:val="00A067FE"/>
    <w:rsid w:val="00A10C92"/>
    <w:rsid w:val="00A137EA"/>
    <w:rsid w:val="00A13DFF"/>
    <w:rsid w:val="00A20A52"/>
    <w:rsid w:val="00A22AA6"/>
    <w:rsid w:val="00A22D07"/>
    <w:rsid w:val="00A23325"/>
    <w:rsid w:val="00A26E97"/>
    <w:rsid w:val="00A27195"/>
    <w:rsid w:val="00A272D9"/>
    <w:rsid w:val="00A31220"/>
    <w:rsid w:val="00A36888"/>
    <w:rsid w:val="00A374F5"/>
    <w:rsid w:val="00A37A5C"/>
    <w:rsid w:val="00A4233B"/>
    <w:rsid w:val="00A431F0"/>
    <w:rsid w:val="00A43420"/>
    <w:rsid w:val="00A451DF"/>
    <w:rsid w:val="00A52CC1"/>
    <w:rsid w:val="00A55400"/>
    <w:rsid w:val="00A55A80"/>
    <w:rsid w:val="00A56878"/>
    <w:rsid w:val="00A60545"/>
    <w:rsid w:val="00A60967"/>
    <w:rsid w:val="00A63C15"/>
    <w:rsid w:val="00A677E5"/>
    <w:rsid w:val="00A67B5A"/>
    <w:rsid w:val="00A73EE4"/>
    <w:rsid w:val="00A768BF"/>
    <w:rsid w:val="00A7780F"/>
    <w:rsid w:val="00A82841"/>
    <w:rsid w:val="00A82859"/>
    <w:rsid w:val="00A90241"/>
    <w:rsid w:val="00A92E8B"/>
    <w:rsid w:val="00A9480E"/>
    <w:rsid w:val="00AB0781"/>
    <w:rsid w:val="00AB1560"/>
    <w:rsid w:val="00AB370D"/>
    <w:rsid w:val="00AC5563"/>
    <w:rsid w:val="00AC65E6"/>
    <w:rsid w:val="00AD1FE4"/>
    <w:rsid w:val="00AD2A92"/>
    <w:rsid w:val="00AD37C0"/>
    <w:rsid w:val="00AD5DDE"/>
    <w:rsid w:val="00AD6013"/>
    <w:rsid w:val="00AE300E"/>
    <w:rsid w:val="00AE5F3C"/>
    <w:rsid w:val="00AF1504"/>
    <w:rsid w:val="00AF1BB5"/>
    <w:rsid w:val="00AF25C5"/>
    <w:rsid w:val="00AF63D8"/>
    <w:rsid w:val="00AF73B4"/>
    <w:rsid w:val="00AF792D"/>
    <w:rsid w:val="00B0056E"/>
    <w:rsid w:val="00B01BAE"/>
    <w:rsid w:val="00B03696"/>
    <w:rsid w:val="00B038CF"/>
    <w:rsid w:val="00B03C9B"/>
    <w:rsid w:val="00B05BF4"/>
    <w:rsid w:val="00B068BA"/>
    <w:rsid w:val="00B10822"/>
    <w:rsid w:val="00B11318"/>
    <w:rsid w:val="00B11CEE"/>
    <w:rsid w:val="00B13022"/>
    <w:rsid w:val="00B13A06"/>
    <w:rsid w:val="00B162D0"/>
    <w:rsid w:val="00B17313"/>
    <w:rsid w:val="00B20E27"/>
    <w:rsid w:val="00B217F1"/>
    <w:rsid w:val="00B22493"/>
    <w:rsid w:val="00B25A72"/>
    <w:rsid w:val="00B2686C"/>
    <w:rsid w:val="00B279BC"/>
    <w:rsid w:val="00B27E5B"/>
    <w:rsid w:val="00B31E4D"/>
    <w:rsid w:val="00B32681"/>
    <w:rsid w:val="00B33627"/>
    <w:rsid w:val="00B35D45"/>
    <w:rsid w:val="00B36F03"/>
    <w:rsid w:val="00B40C3E"/>
    <w:rsid w:val="00B41D03"/>
    <w:rsid w:val="00B53AC4"/>
    <w:rsid w:val="00B53ED6"/>
    <w:rsid w:val="00B53EDE"/>
    <w:rsid w:val="00B5578C"/>
    <w:rsid w:val="00B5775F"/>
    <w:rsid w:val="00B60F5D"/>
    <w:rsid w:val="00B61E74"/>
    <w:rsid w:val="00B62E44"/>
    <w:rsid w:val="00B65F1E"/>
    <w:rsid w:val="00B772B6"/>
    <w:rsid w:val="00B77649"/>
    <w:rsid w:val="00B776FA"/>
    <w:rsid w:val="00B8117A"/>
    <w:rsid w:val="00B85B14"/>
    <w:rsid w:val="00B85DC9"/>
    <w:rsid w:val="00B861C4"/>
    <w:rsid w:val="00B93651"/>
    <w:rsid w:val="00B958AB"/>
    <w:rsid w:val="00B97273"/>
    <w:rsid w:val="00BA133D"/>
    <w:rsid w:val="00BA1AB4"/>
    <w:rsid w:val="00BA41FA"/>
    <w:rsid w:val="00BA45E7"/>
    <w:rsid w:val="00BA603B"/>
    <w:rsid w:val="00BA6120"/>
    <w:rsid w:val="00BB278B"/>
    <w:rsid w:val="00BC3DF6"/>
    <w:rsid w:val="00BC490C"/>
    <w:rsid w:val="00BC703B"/>
    <w:rsid w:val="00BD0988"/>
    <w:rsid w:val="00BD11C7"/>
    <w:rsid w:val="00BD13E8"/>
    <w:rsid w:val="00BD682F"/>
    <w:rsid w:val="00BD7554"/>
    <w:rsid w:val="00BE3B13"/>
    <w:rsid w:val="00BE5424"/>
    <w:rsid w:val="00BE6E99"/>
    <w:rsid w:val="00BF0AD8"/>
    <w:rsid w:val="00BF0DFA"/>
    <w:rsid w:val="00BF1360"/>
    <w:rsid w:val="00BF23FA"/>
    <w:rsid w:val="00BF32C2"/>
    <w:rsid w:val="00C00420"/>
    <w:rsid w:val="00C05819"/>
    <w:rsid w:val="00C0794E"/>
    <w:rsid w:val="00C07FC0"/>
    <w:rsid w:val="00C102B8"/>
    <w:rsid w:val="00C104AD"/>
    <w:rsid w:val="00C13476"/>
    <w:rsid w:val="00C13BAD"/>
    <w:rsid w:val="00C171E7"/>
    <w:rsid w:val="00C17269"/>
    <w:rsid w:val="00C20D2B"/>
    <w:rsid w:val="00C37363"/>
    <w:rsid w:val="00C41432"/>
    <w:rsid w:val="00C4173F"/>
    <w:rsid w:val="00C445F8"/>
    <w:rsid w:val="00C4775A"/>
    <w:rsid w:val="00C50414"/>
    <w:rsid w:val="00C516F4"/>
    <w:rsid w:val="00C534EC"/>
    <w:rsid w:val="00C540DC"/>
    <w:rsid w:val="00C61720"/>
    <w:rsid w:val="00C65A07"/>
    <w:rsid w:val="00C757D7"/>
    <w:rsid w:val="00C777E8"/>
    <w:rsid w:val="00C77F58"/>
    <w:rsid w:val="00C85423"/>
    <w:rsid w:val="00C86FFD"/>
    <w:rsid w:val="00C92AC2"/>
    <w:rsid w:val="00C968E1"/>
    <w:rsid w:val="00C97B8F"/>
    <w:rsid w:val="00CA01E1"/>
    <w:rsid w:val="00CA13DA"/>
    <w:rsid w:val="00CA180E"/>
    <w:rsid w:val="00CA2B96"/>
    <w:rsid w:val="00CA440A"/>
    <w:rsid w:val="00CA74DE"/>
    <w:rsid w:val="00CB3517"/>
    <w:rsid w:val="00CB410D"/>
    <w:rsid w:val="00CB6C4B"/>
    <w:rsid w:val="00CC0320"/>
    <w:rsid w:val="00CC62BB"/>
    <w:rsid w:val="00CC7322"/>
    <w:rsid w:val="00CD1028"/>
    <w:rsid w:val="00CD191F"/>
    <w:rsid w:val="00CD1A12"/>
    <w:rsid w:val="00CD1C9E"/>
    <w:rsid w:val="00CD423C"/>
    <w:rsid w:val="00CD4734"/>
    <w:rsid w:val="00CD5C2A"/>
    <w:rsid w:val="00CD7A8D"/>
    <w:rsid w:val="00CE2B09"/>
    <w:rsid w:val="00CE4554"/>
    <w:rsid w:val="00CF35A6"/>
    <w:rsid w:val="00CF5DCB"/>
    <w:rsid w:val="00D00090"/>
    <w:rsid w:val="00D071CC"/>
    <w:rsid w:val="00D1462B"/>
    <w:rsid w:val="00D1653A"/>
    <w:rsid w:val="00D17E80"/>
    <w:rsid w:val="00D23218"/>
    <w:rsid w:val="00D240E9"/>
    <w:rsid w:val="00D36A03"/>
    <w:rsid w:val="00D40177"/>
    <w:rsid w:val="00D41F05"/>
    <w:rsid w:val="00D4380C"/>
    <w:rsid w:val="00D562E0"/>
    <w:rsid w:val="00D5694F"/>
    <w:rsid w:val="00D62C2A"/>
    <w:rsid w:val="00D65A72"/>
    <w:rsid w:val="00D72A9B"/>
    <w:rsid w:val="00D7418B"/>
    <w:rsid w:val="00D74427"/>
    <w:rsid w:val="00D74B60"/>
    <w:rsid w:val="00D76B9D"/>
    <w:rsid w:val="00D77190"/>
    <w:rsid w:val="00D800DE"/>
    <w:rsid w:val="00D836A8"/>
    <w:rsid w:val="00D860A3"/>
    <w:rsid w:val="00D86252"/>
    <w:rsid w:val="00D87A0D"/>
    <w:rsid w:val="00D928C8"/>
    <w:rsid w:val="00DA19B7"/>
    <w:rsid w:val="00DA3406"/>
    <w:rsid w:val="00DA3DF6"/>
    <w:rsid w:val="00DA4736"/>
    <w:rsid w:val="00DA645C"/>
    <w:rsid w:val="00DB52DA"/>
    <w:rsid w:val="00DC052E"/>
    <w:rsid w:val="00DC5149"/>
    <w:rsid w:val="00DC6420"/>
    <w:rsid w:val="00DD0921"/>
    <w:rsid w:val="00DD1BC4"/>
    <w:rsid w:val="00DD5F6D"/>
    <w:rsid w:val="00DD673E"/>
    <w:rsid w:val="00DD720D"/>
    <w:rsid w:val="00DD7614"/>
    <w:rsid w:val="00DE07DC"/>
    <w:rsid w:val="00DE2CA9"/>
    <w:rsid w:val="00DE35CC"/>
    <w:rsid w:val="00DE4133"/>
    <w:rsid w:val="00DE70D2"/>
    <w:rsid w:val="00DE7797"/>
    <w:rsid w:val="00DF3590"/>
    <w:rsid w:val="00DF6618"/>
    <w:rsid w:val="00E14862"/>
    <w:rsid w:val="00E21F1B"/>
    <w:rsid w:val="00E260BE"/>
    <w:rsid w:val="00E27BE5"/>
    <w:rsid w:val="00E31A63"/>
    <w:rsid w:val="00E32CFD"/>
    <w:rsid w:val="00E3396B"/>
    <w:rsid w:val="00E34B8A"/>
    <w:rsid w:val="00E34FEB"/>
    <w:rsid w:val="00E50322"/>
    <w:rsid w:val="00E5380B"/>
    <w:rsid w:val="00E54020"/>
    <w:rsid w:val="00E571D9"/>
    <w:rsid w:val="00E6080E"/>
    <w:rsid w:val="00E60812"/>
    <w:rsid w:val="00E60A06"/>
    <w:rsid w:val="00E61B16"/>
    <w:rsid w:val="00E627AA"/>
    <w:rsid w:val="00E71109"/>
    <w:rsid w:val="00E73D25"/>
    <w:rsid w:val="00E76B8E"/>
    <w:rsid w:val="00E8419D"/>
    <w:rsid w:val="00E841AD"/>
    <w:rsid w:val="00E84416"/>
    <w:rsid w:val="00E85AE2"/>
    <w:rsid w:val="00E93E2B"/>
    <w:rsid w:val="00E9413D"/>
    <w:rsid w:val="00EA520B"/>
    <w:rsid w:val="00EB1F44"/>
    <w:rsid w:val="00EB218E"/>
    <w:rsid w:val="00EB2255"/>
    <w:rsid w:val="00EB2EA7"/>
    <w:rsid w:val="00EB3469"/>
    <w:rsid w:val="00EB4855"/>
    <w:rsid w:val="00EB4B2B"/>
    <w:rsid w:val="00EB60BE"/>
    <w:rsid w:val="00EB772F"/>
    <w:rsid w:val="00EC0392"/>
    <w:rsid w:val="00EC41BD"/>
    <w:rsid w:val="00EC4D53"/>
    <w:rsid w:val="00ED069B"/>
    <w:rsid w:val="00ED310A"/>
    <w:rsid w:val="00ED5D61"/>
    <w:rsid w:val="00ED6DD9"/>
    <w:rsid w:val="00EE53B3"/>
    <w:rsid w:val="00EE7955"/>
    <w:rsid w:val="00EF3E20"/>
    <w:rsid w:val="00F0773A"/>
    <w:rsid w:val="00F10C8B"/>
    <w:rsid w:val="00F11EA1"/>
    <w:rsid w:val="00F12B1D"/>
    <w:rsid w:val="00F14644"/>
    <w:rsid w:val="00F152FE"/>
    <w:rsid w:val="00F211B9"/>
    <w:rsid w:val="00F2370D"/>
    <w:rsid w:val="00F23837"/>
    <w:rsid w:val="00F25988"/>
    <w:rsid w:val="00F25AB6"/>
    <w:rsid w:val="00F338D7"/>
    <w:rsid w:val="00F33A53"/>
    <w:rsid w:val="00F36DC2"/>
    <w:rsid w:val="00F4417B"/>
    <w:rsid w:val="00F544EE"/>
    <w:rsid w:val="00F564E4"/>
    <w:rsid w:val="00F60732"/>
    <w:rsid w:val="00F60A18"/>
    <w:rsid w:val="00F64C7E"/>
    <w:rsid w:val="00F67923"/>
    <w:rsid w:val="00F70ECA"/>
    <w:rsid w:val="00F77A54"/>
    <w:rsid w:val="00F82CB5"/>
    <w:rsid w:val="00F85388"/>
    <w:rsid w:val="00F8583B"/>
    <w:rsid w:val="00F85850"/>
    <w:rsid w:val="00F8704C"/>
    <w:rsid w:val="00F87C86"/>
    <w:rsid w:val="00F923E3"/>
    <w:rsid w:val="00FA02CF"/>
    <w:rsid w:val="00FA08A4"/>
    <w:rsid w:val="00FA0C9F"/>
    <w:rsid w:val="00FA2F6E"/>
    <w:rsid w:val="00FA39CF"/>
    <w:rsid w:val="00FA6430"/>
    <w:rsid w:val="00FB317D"/>
    <w:rsid w:val="00FB5732"/>
    <w:rsid w:val="00FC1454"/>
    <w:rsid w:val="00FD2BEA"/>
    <w:rsid w:val="00FD3710"/>
    <w:rsid w:val="00FD5FF2"/>
    <w:rsid w:val="00FE06E9"/>
    <w:rsid w:val="00FE2D60"/>
    <w:rsid w:val="00FE3666"/>
    <w:rsid w:val="00FE6568"/>
    <w:rsid w:val="00FE7426"/>
    <w:rsid w:val="00FF0104"/>
    <w:rsid w:val="00FF0BB2"/>
    <w:rsid w:val="00FF44CC"/>
    <w:rsid w:val="00FF78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D421DAE"/>
  <w15:docId w15:val="{940D6C01-8F9C-4163-BC60-A026F333C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6F26"/>
    <w:pPr>
      <w:spacing w:line="360" w:lineRule="auto"/>
    </w:pPr>
    <w:rPr>
      <w:rFonts w:ascii="Times New Roman" w:hAnsi="Times New Roman"/>
      <w:sz w:val="24"/>
    </w:rPr>
  </w:style>
  <w:style w:type="paragraph" w:styleId="Heading1">
    <w:name w:val="heading 1"/>
    <w:basedOn w:val="Normal"/>
    <w:next w:val="Normal"/>
    <w:link w:val="Heading1Char"/>
    <w:autoRedefine/>
    <w:uiPriority w:val="9"/>
    <w:qFormat/>
    <w:rsid w:val="00B31E4D"/>
    <w:pPr>
      <w:keepNext/>
      <w:keepLines/>
      <w:spacing w:before="20" w:after="20" w:line="480" w:lineRule="auto"/>
      <w:ind w:right="567"/>
      <w:contextualSpacing/>
      <w:jc w:val="center"/>
      <w:outlineLvl w:val="0"/>
    </w:pPr>
    <w:rPr>
      <w:rFonts w:cs="Times New Roman"/>
      <w:b/>
      <w:sz w:val="28"/>
      <w:szCs w:val="28"/>
    </w:rPr>
  </w:style>
  <w:style w:type="paragraph" w:styleId="Heading2">
    <w:name w:val="heading 2"/>
    <w:basedOn w:val="Normal"/>
    <w:next w:val="Normal"/>
    <w:link w:val="Heading2Char"/>
    <w:autoRedefine/>
    <w:uiPriority w:val="9"/>
    <w:unhideWhenUsed/>
    <w:qFormat/>
    <w:rsid w:val="00495BEA"/>
    <w:pPr>
      <w:keepNext/>
      <w:keepLines/>
      <w:tabs>
        <w:tab w:val="left" w:pos="3570"/>
      </w:tabs>
      <w:spacing w:before="20" w:after="20"/>
      <w:ind w:right="567"/>
      <w:contextualSpacing/>
      <w:jc w:val="both"/>
      <w:outlineLvl w:val="1"/>
    </w:pPr>
    <w:rPr>
      <w:b/>
    </w:rPr>
  </w:style>
  <w:style w:type="paragraph" w:styleId="Heading3">
    <w:name w:val="heading 3"/>
    <w:basedOn w:val="Normal"/>
    <w:next w:val="Normal"/>
    <w:link w:val="Heading3Char"/>
    <w:uiPriority w:val="9"/>
    <w:unhideWhenUsed/>
    <w:qFormat/>
    <w:rsid w:val="00117F64"/>
    <w:pPr>
      <w:keepNext/>
      <w:keepLines/>
      <w:spacing w:before="40" w:after="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1E4D"/>
    <w:rPr>
      <w:rFonts w:ascii="Times New Roman" w:hAnsi="Times New Roman" w:cs="Times New Roman"/>
      <w:b/>
      <w:sz w:val="28"/>
      <w:szCs w:val="28"/>
    </w:rPr>
  </w:style>
  <w:style w:type="character" w:customStyle="1" w:styleId="Heading2Char">
    <w:name w:val="Heading 2 Char"/>
    <w:basedOn w:val="DefaultParagraphFont"/>
    <w:link w:val="Heading2"/>
    <w:uiPriority w:val="9"/>
    <w:rsid w:val="00495BEA"/>
    <w:rPr>
      <w:rFonts w:ascii="Times New Roman" w:hAnsi="Times New Roman"/>
      <w:b/>
      <w:sz w:val="24"/>
    </w:rPr>
  </w:style>
  <w:style w:type="character" w:customStyle="1" w:styleId="Heading3Char">
    <w:name w:val="Heading 3 Char"/>
    <w:basedOn w:val="DefaultParagraphFont"/>
    <w:link w:val="Heading3"/>
    <w:uiPriority w:val="9"/>
    <w:rsid w:val="00117F64"/>
    <w:rPr>
      <w:rFonts w:ascii="Times New Roman" w:eastAsiaTheme="majorEastAsia" w:hAnsi="Times New Roman" w:cstheme="majorBidi"/>
      <w:b/>
      <w:sz w:val="24"/>
      <w:szCs w:val="24"/>
    </w:rPr>
  </w:style>
  <w:style w:type="paragraph" w:styleId="ListParagraph">
    <w:name w:val="List Paragraph"/>
    <w:basedOn w:val="Normal"/>
    <w:uiPriority w:val="34"/>
    <w:qFormat/>
    <w:rsid w:val="008901EC"/>
    <w:pPr>
      <w:ind w:left="720"/>
      <w:contextualSpacing/>
    </w:pPr>
  </w:style>
  <w:style w:type="paragraph" w:customStyle="1" w:styleId="EndNoteBibliographyTitle">
    <w:name w:val="EndNote Bibliography Title"/>
    <w:basedOn w:val="Normal"/>
    <w:link w:val="EndNoteBibliographyTitleChar"/>
    <w:rsid w:val="00515D17"/>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515D17"/>
    <w:rPr>
      <w:rFonts w:ascii="Calibri" w:hAnsi="Calibri" w:cs="Calibri"/>
      <w:noProof/>
    </w:rPr>
  </w:style>
  <w:style w:type="paragraph" w:customStyle="1" w:styleId="EndNoteBibliography">
    <w:name w:val="EndNote Bibliography"/>
    <w:basedOn w:val="Normal"/>
    <w:link w:val="EndNoteBibliographyChar"/>
    <w:rsid w:val="00515D17"/>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515D17"/>
    <w:rPr>
      <w:rFonts w:ascii="Calibri" w:hAnsi="Calibri" w:cs="Calibri"/>
      <w:noProof/>
    </w:rPr>
  </w:style>
  <w:style w:type="paragraph" w:styleId="BalloonText">
    <w:name w:val="Balloon Text"/>
    <w:basedOn w:val="Normal"/>
    <w:link w:val="BalloonTextChar"/>
    <w:uiPriority w:val="99"/>
    <w:semiHidden/>
    <w:unhideWhenUsed/>
    <w:rsid w:val="00CB410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410D"/>
    <w:rPr>
      <w:rFonts w:ascii="Segoe UI" w:hAnsi="Segoe UI" w:cs="Segoe UI"/>
      <w:sz w:val="18"/>
      <w:szCs w:val="18"/>
    </w:rPr>
  </w:style>
  <w:style w:type="paragraph" w:styleId="TOC1">
    <w:name w:val="toc 1"/>
    <w:basedOn w:val="Normal"/>
    <w:next w:val="Normal"/>
    <w:autoRedefine/>
    <w:uiPriority w:val="39"/>
    <w:unhideWhenUsed/>
    <w:rsid w:val="008F3574"/>
    <w:pPr>
      <w:tabs>
        <w:tab w:val="right" w:leader="dot" w:pos="9350"/>
      </w:tabs>
      <w:spacing w:after="0" w:line="480" w:lineRule="auto"/>
      <w:contextualSpacing/>
    </w:pPr>
    <w:rPr>
      <w:rFonts w:eastAsiaTheme="minorEastAsia"/>
      <w:noProof/>
      <w:szCs w:val="24"/>
    </w:rPr>
  </w:style>
  <w:style w:type="character" w:styleId="Hyperlink">
    <w:name w:val="Hyperlink"/>
    <w:basedOn w:val="DefaultParagraphFont"/>
    <w:uiPriority w:val="99"/>
    <w:unhideWhenUsed/>
    <w:rsid w:val="00EB4855"/>
    <w:rPr>
      <w:color w:val="0563C1" w:themeColor="hyperlink"/>
      <w:u w:val="single"/>
    </w:rPr>
  </w:style>
  <w:style w:type="paragraph" w:styleId="NoSpacing">
    <w:name w:val="No Spacing"/>
    <w:uiPriority w:val="1"/>
    <w:qFormat/>
    <w:rsid w:val="00EB4855"/>
    <w:pPr>
      <w:spacing w:after="0" w:line="240" w:lineRule="auto"/>
    </w:pPr>
  </w:style>
  <w:style w:type="paragraph" w:styleId="Title">
    <w:name w:val="Title"/>
    <w:basedOn w:val="Normal"/>
    <w:next w:val="Normal"/>
    <w:link w:val="TitleChar"/>
    <w:uiPriority w:val="10"/>
    <w:qFormat/>
    <w:rsid w:val="00EB485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B4855"/>
    <w:rPr>
      <w:rFonts w:asciiTheme="majorHAnsi" w:eastAsiaTheme="majorEastAsia" w:hAnsiTheme="majorHAnsi" w:cstheme="majorBidi"/>
      <w:spacing w:val="-10"/>
      <w:kern w:val="28"/>
      <w:sz w:val="56"/>
      <w:szCs w:val="56"/>
    </w:rPr>
  </w:style>
  <w:style w:type="paragraph" w:styleId="TOC2">
    <w:name w:val="toc 2"/>
    <w:basedOn w:val="Normal"/>
    <w:next w:val="Normal"/>
    <w:autoRedefine/>
    <w:uiPriority w:val="39"/>
    <w:unhideWhenUsed/>
    <w:rsid w:val="00581494"/>
    <w:pPr>
      <w:spacing w:after="100"/>
      <w:ind w:left="220"/>
    </w:pPr>
  </w:style>
  <w:style w:type="paragraph" w:styleId="Header">
    <w:name w:val="header"/>
    <w:basedOn w:val="Normal"/>
    <w:link w:val="HeaderChar"/>
    <w:uiPriority w:val="99"/>
    <w:unhideWhenUsed/>
    <w:rsid w:val="00F077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773A"/>
  </w:style>
  <w:style w:type="paragraph" w:styleId="Footer">
    <w:name w:val="footer"/>
    <w:basedOn w:val="Normal"/>
    <w:link w:val="FooterChar"/>
    <w:uiPriority w:val="99"/>
    <w:unhideWhenUsed/>
    <w:rsid w:val="00F077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773A"/>
  </w:style>
  <w:style w:type="paragraph" w:styleId="Caption">
    <w:name w:val="caption"/>
    <w:basedOn w:val="Normal"/>
    <w:next w:val="Normal"/>
    <w:uiPriority w:val="35"/>
    <w:unhideWhenUsed/>
    <w:qFormat/>
    <w:rsid w:val="00A22D07"/>
    <w:pPr>
      <w:spacing w:after="200" w:line="240" w:lineRule="auto"/>
    </w:pPr>
    <w:rPr>
      <w:iCs/>
      <w:color w:val="000000" w:themeColor="text1"/>
      <w:szCs w:val="18"/>
    </w:rPr>
  </w:style>
  <w:style w:type="paragraph" w:styleId="TableofFigures">
    <w:name w:val="table of figures"/>
    <w:basedOn w:val="Normal"/>
    <w:next w:val="Normal"/>
    <w:uiPriority w:val="99"/>
    <w:unhideWhenUsed/>
    <w:rsid w:val="00704EB6"/>
    <w:pPr>
      <w:spacing w:after="0"/>
    </w:pPr>
  </w:style>
  <w:style w:type="table" w:styleId="TableGrid">
    <w:name w:val="Table Grid"/>
    <w:basedOn w:val="TableNormal"/>
    <w:uiPriority w:val="39"/>
    <w:rsid w:val="00A63C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Light1">
    <w:name w:val="Table Grid Light1"/>
    <w:basedOn w:val="TableNormal"/>
    <w:uiPriority w:val="40"/>
    <w:rsid w:val="005B4065"/>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DB52DA"/>
    <w:rPr>
      <w:sz w:val="16"/>
      <w:szCs w:val="16"/>
    </w:rPr>
  </w:style>
  <w:style w:type="paragraph" w:styleId="CommentText">
    <w:name w:val="annotation text"/>
    <w:basedOn w:val="Normal"/>
    <w:link w:val="CommentTextChar"/>
    <w:uiPriority w:val="99"/>
    <w:semiHidden/>
    <w:unhideWhenUsed/>
    <w:rsid w:val="00DB52DA"/>
    <w:pPr>
      <w:spacing w:line="240" w:lineRule="auto"/>
    </w:pPr>
    <w:rPr>
      <w:sz w:val="20"/>
      <w:szCs w:val="20"/>
    </w:rPr>
  </w:style>
  <w:style w:type="character" w:customStyle="1" w:styleId="CommentTextChar">
    <w:name w:val="Comment Text Char"/>
    <w:basedOn w:val="DefaultParagraphFont"/>
    <w:link w:val="CommentText"/>
    <w:uiPriority w:val="99"/>
    <w:semiHidden/>
    <w:rsid w:val="00DB52DA"/>
    <w:rPr>
      <w:sz w:val="20"/>
      <w:szCs w:val="20"/>
    </w:rPr>
  </w:style>
  <w:style w:type="paragraph" w:styleId="CommentSubject">
    <w:name w:val="annotation subject"/>
    <w:basedOn w:val="CommentText"/>
    <w:next w:val="CommentText"/>
    <w:link w:val="CommentSubjectChar"/>
    <w:uiPriority w:val="99"/>
    <w:semiHidden/>
    <w:unhideWhenUsed/>
    <w:rsid w:val="00DB52DA"/>
    <w:rPr>
      <w:b/>
      <w:bCs/>
    </w:rPr>
  </w:style>
  <w:style w:type="character" w:customStyle="1" w:styleId="CommentSubjectChar">
    <w:name w:val="Comment Subject Char"/>
    <w:basedOn w:val="CommentTextChar"/>
    <w:link w:val="CommentSubject"/>
    <w:uiPriority w:val="99"/>
    <w:semiHidden/>
    <w:rsid w:val="00DB52DA"/>
    <w:rPr>
      <w:b/>
      <w:bCs/>
      <w:sz w:val="20"/>
      <w:szCs w:val="20"/>
    </w:rPr>
  </w:style>
  <w:style w:type="character" w:styleId="Strong">
    <w:name w:val="Strong"/>
    <w:basedOn w:val="DefaultParagraphFont"/>
    <w:uiPriority w:val="22"/>
    <w:qFormat/>
    <w:rsid w:val="00F23837"/>
    <w:rPr>
      <w:b/>
      <w:bCs/>
    </w:rPr>
  </w:style>
  <w:style w:type="paragraph" w:styleId="NormalWeb">
    <w:name w:val="Normal (Web)"/>
    <w:basedOn w:val="Normal"/>
    <w:uiPriority w:val="99"/>
    <w:unhideWhenUsed/>
    <w:rsid w:val="00F23837"/>
    <w:pPr>
      <w:spacing w:before="100" w:beforeAutospacing="1" w:after="100" w:afterAutospacing="1" w:line="240" w:lineRule="auto"/>
    </w:pPr>
    <w:rPr>
      <w:rFonts w:eastAsia="Times New Roman" w:cs="Times New Roman"/>
      <w:szCs w:val="24"/>
    </w:rPr>
  </w:style>
  <w:style w:type="character" w:styleId="PlaceholderText">
    <w:name w:val="Placeholder Text"/>
    <w:basedOn w:val="DefaultParagraphFont"/>
    <w:uiPriority w:val="99"/>
    <w:semiHidden/>
    <w:rsid w:val="00006DB7"/>
    <w:rPr>
      <w:color w:val="808080"/>
    </w:rPr>
  </w:style>
  <w:style w:type="paragraph" w:styleId="TOC3">
    <w:name w:val="toc 3"/>
    <w:basedOn w:val="Normal"/>
    <w:next w:val="Normal"/>
    <w:autoRedefine/>
    <w:uiPriority w:val="39"/>
    <w:unhideWhenUsed/>
    <w:rsid w:val="00B36F03"/>
    <w:pPr>
      <w:spacing w:after="100"/>
      <w:ind w:left="440"/>
    </w:pPr>
  </w:style>
  <w:style w:type="paragraph" w:styleId="TOCHeading">
    <w:name w:val="TOC Heading"/>
    <w:basedOn w:val="Heading1"/>
    <w:next w:val="Normal"/>
    <w:uiPriority w:val="39"/>
    <w:semiHidden/>
    <w:unhideWhenUsed/>
    <w:qFormat/>
    <w:rsid w:val="007C20C6"/>
    <w:pPr>
      <w:spacing w:before="480" w:after="0" w:line="276" w:lineRule="auto"/>
      <w:ind w:right="0"/>
      <w:contextualSpacing w:val="0"/>
      <w:jc w:val="left"/>
      <w:outlineLvl w:val="9"/>
    </w:pPr>
    <w:rPr>
      <w:rFonts w:asciiTheme="majorHAnsi" w:eastAsiaTheme="majorEastAsia" w:hAnsiTheme="majorHAnsi" w:cstheme="majorBidi"/>
      <w:bCs/>
      <w:color w:val="2E74B5" w:themeColor="accent1" w:themeShade="BF"/>
      <w:lang w:eastAsia="ja-JP"/>
    </w:rPr>
  </w:style>
  <w:style w:type="paragraph" w:styleId="TOC4">
    <w:name w:val="toc 4"/>
    <w:basedOn w:val="Normal"/>
    <w:next w:val="Normal"/>
    <w:autoRedefine/>
    <w:uiPriority w:val="39"/>
    <w:unhideWhenUsed/>
    <w:rsid w:val="00495BEA"/>
    <w:pPr>
      <w:spacing w:after="100" w:line="276" w:lineRule="auto"/>
      <w:ind w:left="660"/>
    </w:pPr>
    <w:rPr>
      <w:rFonts w:asciiTheme="minorHAnsi" w:eastAsiaTheme="minorEastAsia" w:hAnsiTheme="minorHAnsi"/>
      <w:sz w:val="22"/>
    </w:rPr>
  </w:style>
  <w:style w:type="paragraph" w:styleId="TOC5">
    <w:name w:val="toc 5"/>
    <w:basedOn w:val="Normal"/>
    <w:next w:val="Normal"/>
    <w:autoRedefine/>
    <w:uiPriority w:val="39"/>
    <w:unhideWhenUsed/>
    <w:rsid w:val="00495BEA"/>
    <w:pPr>
      <w:spacing w:after="100" w:line="276" w:lineRule="auto"/>
      <w:ind w:left="880"/>
    </w:pPr>
    <w:rPr>
      <w:rFonts w:asciiTheme="minorHAnsi" w:eastAsiaTheme="minorEastAsia" w:hAnsiTheme="minorHAnsi"/>
      <w:sz w:val="22"/>
    </w:rPr>
  </w:style>
  <w:style w:type="paragraph" w:styleId="TOC6">
    <w:name w:val="toc 6"/>
    <w:basedOn w:val="Normal"/>
    <w:next w:val="Normal"/>
    <w:autoRedefine/>
    <w:uiPriority w:val="39"/>
    <w:unhideWhenUsed/>
    <w:rsid w:val="00495BEA"/>
    <w:pPr>
      <w:spacing w:after="100" w:line="276" w:lineRule="auto"/>
      <w:ind w:left="1100"/>
    </w:pPr>
    <w:rPr>
      <w:rFonts w:asciiTheme="minorHAnsi" w:eastAsiaTheme="minorEastAsia" w:hAnsiTheme="minorHAnsi"/>
      <w:sz w:val="22"/>
    </w:rPr>
  </w:style>
  <w:style w:type="paragraph" w:styleId="TOC7">
    <w:name w:val="toc 7"/>
    <w:basedOn w:val="Normal"/>
    <w:next w:val="Normal"/>
    <w:autoRedefine/>
    <w:uiPriority w:val="39"/>
    <w:unhideWhenUsed/>
    <w:rsid w:val="00495BEA"/>
    <w:pPr>
      <w:spacing w:after="100" w:line="276" w:lineRule="auto"/>
      <w:ind w:left="1320"/>
    </w:pPr>
    <w:rPr>
      <w:rFonts w:asciiTheme="minorHAnsi" w:eastAsiaTheme="minorEastAsia" w:hAnsiTheme="minorHAnsi"/>
      <w:sz w:val="22"/>
    </w:rPr>
  </w:style>
  <w:style w:type="paragraph" w:styleId="TOC8">
    <w:name w:val="toc 8"/>
    <w:basedOn w:val="Normal"/>
    <w:next w:val="Normal"/>
    <w:autoRedefine/>
    <w:uiPriority w:val="39"/>
    <w:unhideWhenUsed/>
    <w:rsid w:val="00495BEA"/>
    <w:pPr>
      <w:spacing w:after="100" w:line="276" w:lineRule="auto"/>
      <w:ind w:left="1540"/>
    </w:pPr>
    <w:rPr>
      <w:rFonts w:asciiTheme="minorHAnsi" w:eastAsiaTheme="minorEastAsia" w:hAnsiTheme="minorHAnsi"/>
      <w:sz w:val="22"/>
    </w:rPr>
  </w:style>
  <w:style w:type="paragraph" w:styleId="TOC9">
    <w:name w:val="toc 9"/>
    <w:basedOn w:val="Normal"/>
    <w:next w:val="Normal"/>
    <w:autoRedefine/>
    <w:uiPriority w:val="39"/>
    <w:unhideWhenUsed/>
    <w:rsid w:val="00495BEA"/>
    <w:pPr>
      <w:spacing w:after="100" w:line="276" w:lineRule="auto"/>
      <w:ind w:left="1760"/>
    </w:pPr>
    <w:rPr>
      <w:rFonts w:asciiTheme="minorHAnsi" w:eastAsiaTheme="minorEastAsia"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820019">
      <w:bodyDiv w:val="1"/>
      <w:marLeft w:val="0"/>
      <w:marRight w:val="0"/>
      <w:marTop w:val="0"/>
      <w:marBottom w:val="0"/>
      <w:divBdr>
        <w:top w:val="none" w:sz="0" w:space="0" w:color="auto"/>
        <w:left w:val="none" w:sz="0" w:space="0" w:color="auto"/>
        <w:bottom w:val="none" w:sz="0" w:space="0" w:color="auto"/>
        <w:right w:val="none" w:sz="0" w:space="0" w:color="auto"/>
      </w:divBdr>
    </w:div>
    <w:div w:id="55007679">
      <w:bodyDiv w:val="1"/>
      <w:marLeft w:val="0"/>
      <w:marRight w:val="0"/>
      <w:marTop w:val="0"/>
      <w:marBottom w:val="0"/>
      <w:divBdr>
        <w:top w:val="none" w:sz="0" w:space="0" w:color="auto"/>
        <w:left w:val="none" w:sz="0" w:space="0" w:color="auto"/>
        <w:bottom w:val="none" w:sz="0" w:space="0" w:color="auto"/>
        <w:right w:val="none" w:sz="0" w:space="0" w:color="auto"/>
      </w:divBdr>
    </w:div>
    <w:div w:id="66726766">
      <w:bodyDiv w:val="1"/>
      <w:marLeft w:val="0"/>
      <w:marRight w:val="0"/>
      <w:marTop w:val="0"/>
      <w:marBottom w:val="0"/>
      <w:divBdr>
        <w:top w:val="none" w:sz="0" w:space="0" w:color="auto"/>
        <w:left w:val="none" w:sz="0" w:space="0" w:color="auto"/>
        <w:bottom w:val="none" w:sz="0" w:space="0" w:color="auto"/>
        <w:right w:val="none" w:sz="0" w:space="0" w:color="auto"/>
      </w:divBdr>
    </w:div>
    <w:div w:id="67729402">
      <w:bodyDiv w:val="1"/>
      <w:marLeft w:val="0"/>
      <w:marRight w:val="0"/>
      <w:marTop w:val="0"/>
      <w:marBottom w:val="0"/>
      <w:divBdr>
        <w:top w:val="none" w:sz="0" w:space="0" w:color="auto"/>
        <w:left w:val="none" w:sz="0" w:space="0" w:color="auto"/>
        <w:bottom w:val="none" w:sz="0" w:space="0" w:color="auto"/>
        <w:right w:val="none" w:sz="0" w:space="0" w:color="auto"/>
      </w:divBdr>
    </w:div>
    <w:div w:id="73626678">
      <w:bodyDiv w:val="1"/>
      <w:marLeft w:val="0"/>
      <w:marRight w:val="0"/>
      <w:marTop w:val="0"/>
      <w:marBottom w:val="0"/>
      <w:divBdr>
        <w:top w:val="none" w:sz="0" w:space="0" w:color="auto"/>
        <w:left w:val="none" w:sz="0" w:space="0" w:color="auto"/>
        <w:bottom w:val="none" w:sz="0" w:space="0" w:color="auto"/>
        <w:right w:val="none" w:sz="0" w:space="0" w:color="auto"/>
      </w:divBdr>
    </w:div>
    <w:div w:id="105001697">
      <w:bodyDiv w:val="1"/>
      <w:marLeft w:val="0"/>
      <w:marRight w:val="0"/>
      <w:marTop w:val="0"/>
      <w:marBottom w:val="0"/>
      <w:divBdr>
        <w:top w:val="none" w:sz="0" w:space="0" w:color="auto"/>
        <w:left w:val="none" w:sz="0" w:space="0" w:color="auto"/>
        <w:bottom w:val="none" w:sz="0" w:space="0" w:color="auto"/>
        <w:right w:val="none" w:sz="0" w:space="0" w:color="auto"/>
      </w:divBdr>
    </w:div>
    <w:div w:id="169032614">
      <w:bodyDiv w:val="1"/>
      <w:marLeft w:val="0"/>
      <w:marRight w:val="0"/>
      <w:marTop w:val="0"/>
      <w:marBottom w:val="0"/>
      <w:divBdr>
        <w:top w:val="none" w:sz="0" w:space="0" w:color="auto"/>
        <w:left w:val="none" w:sz="0" w:space="0" w:color="auto"/>
        <w:bottom w:val="none" w:sz="0" w:space="0" w:color="auto"/>
        <w:right w:val="none" w:sz="0" w:space="0" w:color="auto"/>
      </w:divBdr>
    </w:div>
    <w:div w:id="227234137">
      <w:bodyDiv w:val="1"/>
      <w:marLeft w:val="0"/>
      <w:marRight w:val="0"/>
      <w:marTop w:val="0"/>
      <w:marBottom w:val="0"/>
      <w:divBdr>
        <w:top w:val="none" w:sz="0" w:space="0" w:color="auto"/>
        <w:left w:val="none" w:sz="0" w:space="0" w:color="auto"/>
        <w:bottom w:val="none" w:sz="0" w:space="0" w:color="auto"/>
        <w:right w:val="none" w:sz="0" w:space="0" w:color="auto"/>
      </w:divBdr>
    </w:div>
    <w:div w:id="240336463">
      <w:bodyDiv w:val="1"/>
      <w:marLeft w:val="0"/>
      <w:marRight w:val="0"/>
      <w:marTop w:val="0"/>
      <w:marBottom w:val="0"/>
      <w:divBdr>
        <w:top w:val="none" w:sz="0" w:space="0" w:color="auto"/>
        <w:left w:val="none" w:sz="0" w:space="0" w:color="auto"/>
        <w:bottom w:val="none" w:sz="0" w:space="0" w:color="auto"/>
        <w:right w:val="none" w:sz="0" w:space="0" w:color="auto"/>
      </w:divBdr>
    </w:div>
    <w:div w:id="258832081">
      <w:bodyDiv w:val="1"/>
      <w:marLeft w:val="0"/>
      <w:marRight w:val="0"/>
      <w:marTop w:val="0"/>
      <w:marBottom w:val="0"/>
      <w:divBdr>
        <w:top w:val="none" w:sz="0" w:space="0" w:color="auto"/>
        <w:left w:val="none" w:sz="0" w:space="0" w:color="auto"/>
        <w:bottom w:val="none" w:sz="0" w:space="0" w:color="auto"/>
        <w:right w:val="none" w:sz="0" w:space="0" w:color="auto"/>
      </w:divBdr>
    </w:div>
    <w:div w:id="341589415">
      <w:bodyDiv w:val="1"/>
      <w:marLeft w:val="0"/>
      <w:marRight w:val="0"/>
      <w:marTop w:val="0"/>
      <w:marBottom w:val="0"/>
      <w:divBdr>
        <w:top w:val="none" w:sz="0" w:space="0" w:color="auto"/>
        <w:left w:val="none" w:sz="0" w:space="0" w:color="auto"/>
        <w:bottom w:val="none" w:sz="0" w:space="0" w:color="auto"/>
        <w:right w:val="none" w:sz="0" w:space="0" w:color="auto"/>
      </w:divBdr>
    </w:div>
    <w:div w:id="372583030">
      <w:bodyDiv w:val="1"/>
      <w:marLeft w:val="0"/>
      <w:marRight w:val="0"/>
      <w:marTop w:val="0"/>
      <w:marBottom w:val="0"/>
      <w:divBdr>
        <w:top w:val="none" w:sz="0" w:space="0" w:color="auto"/>
        <w:left w:val="none" w:sz="0" w:space="0" w:color="auto"/>
        <w:bottom w:val="none" w:sz="0" w:space="0" w:color="auto"/>
        <w:right w:val="none" w:sz="0" w:space="0" w:color="auto"/>
      </w:divBdr>
    </w:div>
    <w:div w:id="373431523">
      <w:bodyDiv w:val="1"/>
      <w:marLeft w:val="0"/>
      <w:marRight w:val="0"/>
      <w:marTop w:val="0"/>
      <w:marBottom w:val="0"/>
      <w:divBdr>
        <w:top w:val="none" w:sz="0" w:space="0" w:color="auto"/>
        <w:left w:val="none" w:sz="0" w:space="0" w:color="auto"/>
        <w:bottom w:val="none" w:sz="0" w:space="0" w:color="auto"/>
        <w:right w:val="none" w:sz="0" w:space="0" w:color="auto"/>
      </w:divBdr>
      <w:divsChild>
        <w:div w:id="2125036923">
          <w:marLeft w:val="0"/>
          <w:marRight w:val="0"/>
          <w:marTop w:val="0"/>
          <w:marBottom w:val="0"/>
          <w:divBdr>
            <w:top w:val="none" w:sz="0" w:space="0" w:color="auto"/>
            <w:left w:val="none" w:sz="0" w:space="0" w:color="auto"/>
            <w:bottom w:val="none" w:sz="0" w:space="0" w:color="auto"/>
            <w:right w:val="none" w:sz="0" w:space="0" w:color="auto"/>
          </w:divBdr>
          <w:divsChild>
            <w:div w:id="1314021056">
              <w:marLeft w:val="0"/>
              <w:marRight w:val="0"/>
              <w:marTop w:val="0"/>
              <w:marBottom w:val="0"/>
              <w:divBdr>
                <w:top w:val="none" w:sz="0" w:space="0" w:color="auto"/>
                <w:left w:val="none" w:sz="0" w:space="0" w:color="auto"/>
                <w:bottom w:val="none" w:sz="0" w:space="0" w:color="auto"/>
                <w:right w:val="none" w:sz="0" w:space="0" w:color="auto"/>
              </w:divBdr>
              <w:divsChild>
                <w:div w:id="513307968">
                  <w:marLeft w:val="0"/>
                  <w:marRight w:val="0"/>
                  <w:marTop w:val="0"/>
                  <w:marBottom w:val="0"/>
                  <w:divBdr>
                    <w:top w:val="none" w:sz="0" w:space="0" w:color="auto"/>
                    <w:left w:val="none" w:sz="0" w:space="0" w:color="auto"/>
                    <w:bottom w:val="none" w:sz="0" w:space="0" w:color="auto"/>
                    <w:right w:val="none" w:sz="0" w:space="0" w:color="auto"/>
                  </w:divBdr>
                  <w:divsChild>
                    <w:div w:id="1404448282">
                      <w:marLeft w:val="0"/>
                      <w:marRight w:val="0"/>
                      <w:marTop w:val="0"/>
                      <w:marBottom w:val="0"/>
                      <w:divBdr>
                        <w:top w:val="none" w:sz="0" w:space="0" w:color="auto"/>
                        <w:left w:val="none" w:sz="0" w:space="0" w:color="auto"/>
                        <w:bottom w:val="none" w:sz="0" w:space="0" w:color="auto"/>
                        <w:right w:val="none" w:sz="0" w:space="0" w:color="auto"/>
                      </w:divBdr>
                      <w:divsChild>
                        <w:div w:id="1139150561">
                          <w:marLeft w:val="0"/>
                          <w:marRight w:val="0"/>
                          <w:marTop w:val="0"/>
                          <w:marBottom w:val="0"/>
                          <w:divBdr>
                            <w:top w:val="none" w:sz="0" w:space="0" w:color="auto"/>
                            <w:left w:val="none" w:sz="0" w:space="0" w:color="auto"/>
                            <w:bottom w:val="none" w:sz="0" w:space="0" w:color="auto"/>
                            <w:right w:val="none" w:sz="0" w:space="0" w:color="auto"/>
                          </w:divBdr>
                          <w:divsChild>
                            <w:div w:id="210286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596888">
                  <w:marLeft w:val="0"/>
                  <w:marRight w:val="0"/>
                  <w:marTop w:val="0"/>
                  <w:marBottom w:val="0"/>
                  <w:divBdr>
                    <w:top w:val="none" w:sz="0" w:space="0" w:color="auto"/>
                    <w:left w:val="none" w:sz="0" w:space="0" w:color="auto"/>
                    <w:bottom w:val="none" w:sz="0" w:space="0" w:color="auto"/>
                    <w:right w:val="none" w:sz="0" w:space="0" w:color="auto"/>
                  </w:divBdr>
                  <w:divsChild>
                    <w:div w:id="1578905671">
                      <w:marLeft w:val="0"/>
                      <w:marRight w:val="0"/>
                      <w:marTop w:val="0"/>
                      <w:marBottom w:val="0"/>
                      <w:divBdr>
                        <w:top w:val="none" w:sz="0" w:space="0" w:color="auto"/>
                        <w:left w:val="none" w:sz="0" w:space="0" w:color="auto"/>
                        <w:bottom w:val="none" w:sz="0" w:space="0" w:color="auto"/>
                        <w:right w:val="none" w:sz="0" w:space="0" w:color="auto"/>
                      </w:divBdr>
                      <w:divsChild>
                        <w:div w:id="1308977122">
                          <w:marLeft w:val="0"/>
                          <w:marRight w:val="0"/>
                          <w:marTop w:val="0"/>
                          <w:marBottom w:val="0"/>
                          <w:divBdr>
                            <w:top w:val="none" w:sz="0" w:space="0" w:color="auto"/>
                            <w:left w:val="none" w:sz="0" w:space="0" w:color="auto"/>
                            <w:bottom w:val="none" w:sz="0" w:space="0" w:color="auto"/>
                            <w:right w:val="none" w:sz="0" w:space="0" w:color="auto"/>
                          </w:divBdr>
                          <w:divsChild>
                            <w:div w:id="68760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8257254">
      <w:bodyDiv w:val="1"/>
      <w:marLeft w:val="0"/>
      <w:marRight w:val="0"/>
      <w:marTop w:val="0"/>
      <w:marBottom w:val="0"/>
      <w:divBdr>
        <w:top w:val="none" w:sz="0" w:space="0" w:color="auto"/>
        <w:left w:val="none" w:sz="0" w:space="0" w:color="auto"/>
        <w:bottom w:val="none" w:sz="0" w:space="0" w:color="auto"/>
        <w:right w:val="none" w:sz="0" w:space="0" w:color="auto"/>
      </w:divBdr>
    </w:div>
    <w:div w:id="500924117">
      <w:bodyDiv w:val="1"/>
      <w:marLeft w:val="0"/>
      <w:marRight w:val="0"/>
      <w:marTop w:val="0"/>
      <w:marBottom w:val="0"/>
      <w:divBdr>
        <w:top w:val="none" w:sz="0" w:space="0" w:color="auto"/>
        <w:left w:val="none" w:sz="0" w:space="0" w:color="auto"/>
        <w:bottom w:val="none" w:sz="0" w:space="0" w:color="auto"/>
        <w:right w:val="none" w:sz="0" w:space="0" w:color="auto"/>
      </w:divBdr>
    </w:div>
    <w:div w:id="506940093">
      <w:bodyDiv w:val="1"/>
      <w:marLeft w:val="0"/>
      <w:marRight w:val="0"/>
      <w:marTop w:val="0"/>
      <w:marBottom w:val="0"/>
      <w:divBdr>
        <w:top w:val="none" w:sz="0" w:space="0" w:color="auto"/>
        <w:left w:val="none" w:sz="0" w:space="0" w:color="auto"/>
        <w:bottom w:val="none" w:sz="0" w:space="0" w:color="auto"/>
        <w:right w:val="none" w:sz="0" w:space="0" w:color="auto"/>
      </w:divBdr>
    </w:div>
    <w:div w:id="508301934">
      <w:bodyDiv w:val="1"/>
      <w:marLeft w:val="0"/>
      <w:marRight w:val="0"/>
      <w:marTop w:val="0"/>
      <w:marBottom w:val="0"/>
      <w:divBdr>
        <w:top w:val="none" w:sz="0" w:space="0" w:color="auto"/>
        <w:left w:val="none" w:sz="0" w:space="0" w:color="auto"/>
        <w:bottom w:val="none" w:sz="0" w:space="0" w:color="auto"/>
        <w:right w:val="none" w:sz="0" w:space="0" w:color="auto"/>
      </w:divBdr>
    </w:div>
    <w:div w:id="535316508">
      <w:bodyDiv w:val="1"/>
      <w:marLeft w:val="0"/>
      <w:marRight w:val="0"/>
      <w:marTop w:val="0"/>
      <w:marBottom w:val="0"/>
      <w:divBdr>
        <w:top w:val="none" w:sz="0" w:space="0" w:color="auto"/>
        <w:left w:val="none" w:sz="0" w:space="0" w:color="auto"/>
        <w:bottom w:val="none" w:sz="0" w:space="0" w:color="auto"/>
        <w:right w:val="none" w:sz="0" w:space="0" w:color="auto"/>
      </w:divBdr>
    </w:div>
    <w:div w:id="664942600">
      <w:bodyDiv w:val="1"/>
      <w:marLeft w:val="0"/>
      <w:marRight w:val="0"/>
      <w:marTop w:val="0"/>
      <w:marBottom w:val="0"/>
      <w:divBdr>
        <w:top w:val="none" w:sz="0" w:space="0" w:color="auto"/>
        <w:left w:val="none" w:sz="0" w:space="0" w:color="auto"/>
        <w:bottom w:val="none" w:sz="0" w:space="0" w:color="auto"/>
        <w:right w:val="none" w:sz="0" w:space="0" w:color="auto"/>
      </w:divBdr>
    </w:div>
    <w:div w:id="708721080">
      <w:bodyDiv w:val="1"/>
      <w:marLeft w:val="0"/>
      <w:marRight w:val="0"/>
      <w:marTop w:val="0"/>
      <w:marBottom w:val="0"/>
      <w:divBdr>
        <w:top w:val="none" w:sz="0" w:space="0" w:color="auto"/>
        <w:left w:val="none" w:sz="0" w:space="0" w:color="auto"/>
        <w:bottom w:val="none" w:sz="0" w:space="0" w:color="auto"/>
        <w:right w:val="none" w:sz="0" w:space="0" w:color="auto"/>
      </w:divBdr>
    </w:div>
    <w:div w:id="742994470">
      <w:bodyDiv w:val="1"/>
      <w:marLeft w:val="0"/>
      <w:marRight w:val="0"/>
      <w:marTop w:val="0"/>
      <w:marBottom w:val="0"/>
      <w:divBdr>
        <w:top w:val="none" w:sz="0" w:space="0" w:color="auto"/>
        <w:left w:val="none" w:sz="0" w:space="0" w:color="auto"/>
        <w:bottom w:val="none" w:sz="0" w:space="0" w:color="auto"/>
        <w:right w:val="none" w:sz="0" w:space="0" w:color="auto"/>
      </w:divBdr>
    </w:div>
    <w:div w:id="818422056">
      <w:bodyDiv w:val="1"/>
      <w:marLeft w:val="0"/>
      <w:marRight w:val="0"/>
      <w:marTop w:val="0"/>
      <w:marBottom w:val="0"/>
      <w:divBdr>
        <w:top w:val="none" w:sz="0" w:space="0" w:color="auto"/>
        <w:left w:val="none" w:sz="0" w:space="0" w:color="auto"/>
        <w:bottom w:val="none" w:sz="0" w:space="0" w:color="auto"/>
        <w:right w:val="none" w:sz="0" w:space="0" w:color="auto"/>
      </w:divBdr>
    </w:div>
    <w:div w:id="916864237">
      <w:bodyDiv w:val="1"/>
      <w:marLeft w:val="0"/>
      <w:marRight w:val="0"/>
      <w:marTop w:val="0"/>
      <w:marBottom w:val="0"/>
      <w:divBdr>
        <w:top w:val="none" w:sz="0" w:space="0" w:color="auto"/>
        <w:left w:val="none" w:sz="0" w:space="0" w:color="auto"/>
        <w:bottom w:val="none" w:sz="0" w:space="0" w:color="auto"/>
        <w:right w:val="none" w:sz="0" w:space="0" w:color="auto"/>
      </w:divBdr>
    </w:div>
    <w:div w:id="947388433">
      <w:bodyDiv w:val="1"/>
      <w:marLeft w:val="0"/>
      <w:marRight w:val="0"/>
      <w:marTop w:val="0"/>
      <w:marBottom w:val="0"/>
      <w:divBdr>
        <w:top w:val="none" w:sz="0" w:space="0" w:color="auto"/>
        <w:left w:val="none" w:sz="0" w:space="0" w:color="auto"/>
        <w:bottom w:val="none" w:sz="0" w:space="0" w:color="auto"/>
        <w:right w:val="none" w:sz="0" w:space="0" w:color="auto"/>
      </w:divBdr>
    </w:div>
    <w:div w:id="971523081">
      <w:bodyDiv w:val="1"/>
      <w:marLeft w:val="0"/>
      <w:marRight w:val="0"/>
      <w:marTop w:val="0"/>
      <w:marBottom w:val="0"/>
      <w:divBdr>
        <w:top w:val="none" w:sz="0" w:space="0" w:color="auto"/>
        <w:left w:val="none" w:sz="0" w:space="0" w:color="auto"/>
        <w:bottom w:val="none" w:sz="0" w:space="0" w:color="auto"/>
        <w:right w:val="none" w:sz="0" w:space="0" w:color="auto"/>
      </w:divBdr>
    </w:div>
    <w:div w:id="980693597">
      <w:bodyDiv w:val="1"/>
      <w:marLeft w:val="0"/>
      <w:marRight w:val="0"/>
      <w:marTop w:val="0"/>
      <w:marBottom w:val="0"/>
      <w:divBdr>
        <w:top w:val="none" w:sz="0" w:space="0" w:color="auto"/>
        <w:left w:val="none" w:sz="0" w:space="0" w:color="auto"/>
        <w:bottom w:val="none" w:sz="0" w:space="0" w:color="auto"/>
        <w:right w:val="none" w:sz="0" w:space="0" w:color="auto"/>
      </w:divBdr>
    </w:div>
    <w:div w:id="1151948743">
      <w:bodyDiv w:val="1"/>
      <w:marLeft w:val="0"/>
      <w:marRight w:val="0"/>
      <w:marTop w:val="0"/>
      <w:marBottom w:val="0"/>
      <w:divBdr>
        <w:top w:val="none" w:sz="0" w:space="0" w:color="auto"/>
        <w:left w:val="none" w:sz="0" w:space="0" w:color="auto"/>
        <w:bottom w:val="none" w:sz="0" w:space="0" w:color="auto"/>
        <w:right w:val="none" w:sz="0" w:space="0" w:color="auto"/>
      </w:divBdr>
      <w:divsChild>
        <w:div w:id="1725641169">
          <w:marLeft w:val="0"/>
          <w:marRight w:val="0"/>
          <w:marTop w:val="0"/>
          <w:marBottom w:val="0"/>
          <w:divBdr>
            <w:top w:val="single" w:sz="2" w:space="0" w:color="E3E3E3"/>
            <w:left w:val="single" w:sz="2" w:space="0" w:color="E3E3E3"/>
            <w:bottom w:val="single" w:sz="2" w:space="0" w:color="E3E3E3"/>
            <w:right w:val="single" w:sz="2" w:space="0" w:color="E3E3E3"/>
          </w:divBdr>
          <w:divsChild>
            <w:div w:id="1756127431">
              <w:marLeft w:val="0"/>
              <w:marRight w:val="0"/>
              <w:marTop w:val="0"/>
              <w:marBottom w:val="0"/>
              <w:divBdr>
                <w:top w:val="single" w:sz="2" w:space="0" w:color="E3E3E3"/>
                <w:left w:val="single" w:sz="2" w:space="0" w:color="E3E3E3"/>
                <w:bottom w:val="single" w:sz="2" w:space="0" w:color="E3E3E3"/>
                <w:right w:val="single" w:sz="2" w:space="0" w:color="E3E3E3"/>
              </w:divBdr>
              <w:divsChild>
                <w:div w:id="20837498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23586898">
      <w:bodyDiv w:val="1"/>
      <w:marLeft w:val="0"/>
      <w:marRight w:val="0"/>
      <w:marTop w:val="0"/>
      <w:marBottom w:val="0"/>
      <w:divBdr>
        <w:top w:val="none" w:sz="0" w:space="0" w:color="auto"/>
        <w:left w:val="none" w:sz="0" w:space="0" w:color="auto"/>
        <w:bottom w:val="none" w:sz="0" w:space="0" w:color="auto"/>
        <w:right w:val="none" w:sz="0" w:space="0" w:color="auto"/>
      </w:divBdr>
    </w:div>
    <w:div w:id="1487282116">
      <w:bodyDiv w:val="1"/>
      <w:marLeft w:val="0"/>
      <w:marRight w:val="0"/>
      <w:marTop w:val="0"/>
      <w:marBottom w:val="0"/>
      <w:divBdr>
        <w:top w:val="none" w:sz="0" w:space="0" w:color="auto"/>
        <w:left w:val="none" w:sz="0" w:space="0" w:color="auto"/>
        <w:bottom w:val="none" w:sz="0" w:space="0" w:color="auto"/>
        <w:right w:val="none" w:sz="0" w:space="0" w:color="auto"/>
      </w:divBdr>
    </w:div>
    <w:div w:id="1497576281">
      <w:bodyDiv w:val="1"/>
      <w:marLeft w:val="0"/>
      <w:marRight w:val="0"/>
      <w:marTop w:val="0"/>
      <w:marBottom w:val="0"/>
      <w:divBdr>
        <w:top w:val="none" w:sz="0" w:space="0" w:color="auto"/>
        <w:left w:val="none" w:sz="0" w:space="0" w:color="auto"/>
        <w:bottom w:val="none" w:sz="0" w:space="0" w:color="auto"/>
        <w:right w:val="none" w:sz="0" w:space="0" w:color="auto"/>
      </w:divBdr>
    </w:div>
    <w:div w:id="1651322666">
      <w:bodyDiv w:val="1"/>
      <w:marLeft w:val="0"/>
      <w:marRight w:val="0"/>
      <w:marTop w:val="0"/>
      <w:marBottom w:val="0"/>
      <w:divBdr>
        <w:top w:val="none" w:sz="0" w:space="0" w:color="auto"/>
        <w:left w:val="none" w:sz="0" w:space="0" w:color="auto"/>
        <w:bottom w:val="none" w:sz="0" w:space="0" w:color="auto"/>
        <w:right w:val="none" w:sz="0" w:space="0" w:color="auto"/>
      </w:divBdr>
    </w:div>
    <w:div w:id="1686396032">
      <w:bodyDiv w:val="1"/>
      <w:marLeft w:val="0"/>
      <w:marRight w:val="0"/>
      <w:marTop w:val="0"/>
      <w:marBottom w:val="0"/>
      <w:divBdr>
        <w:top w:val="none" w:sz="0" w:space="0" w:color="auto"/>
        <w:left w:val="none" w:sz="0" w:space="0" w:color="auto"/>
        <w:bottom w:val="none" w:sz="0" w:space="0" w:color="auto"/>
        <w:right w:val="none" w:sz="0" w:space="0" w:color="auto"/>
      </w:divBdr>
    </w:div>
    <w:div w:id="1698119196">
      <w:bodyDiv w:val="1"/>
      <w:marLeft w:val="0"/>
      <w:marRight w:val="0"/>
      <w:marTop w:val="0"/>
      <w:marBottom w:val="0"/>
      <w:divBdr>
        <w:top w:val="none" w:sz="0" w:space="0" w:color="auto"/>
        <w:left w:val="none" w:sz="0" w:space="0" w:color="auto"/>
        <w:bottom w:val="none" w:sz="0" w:space="0" w:color="auto"/>
        <w:right w:val="none" w:sz="0" w:space="0" w:color="auto"/>
      </w:divBdr>
    </w:div>
    <w:div w:id="1716002378">
      <w:bodyDiv w:val="1"/>
      <w:marLeft w:val="0"/>
      <w:marRight w:val="0"/>
      <w:marTop w:val="0"/>
      <w:marBottom w:val="0"/>
      <w:divBdr>
        <w:top w:val="none" w:sz="0" w:space="0" w:color="auto"/>
        <w:left w:val="none" w:sz="0" w:space="0" w:color="auto"/>
        <w:bottom w:val="none" w:sz="0" w:space="0" w:color="auto"/>
        <w:right w:val="none" w:sz="0" w:space="0" w:color="auto"/>
      </w:divBdr>
    </w:div>
    <w:div w:id="1851066445">
      <w:bodyDiv w:val="1"/>
      <w:marLeft w:val="0"/>
      <w:marRight w:val="0"/>
      <w:marTop w:val="0"/>
      <w:marBottom w:val="0"/>
      <w:divBdr>
        <w:top w:val="none" w:sz="0" w:space="0" w:color="auto"/>
        <w:left w:val="none" w:sz="0" w:space="0" w:color="auto"/>
        <w:bottom w:val="none" w:sz="0" w:space="0" w:color="auto"/>
        <w:right w:val="none" w:sz="0" w:space="0" w:color="auto"/>
      </w:divBdr>
    </w:div>
    <w:div w:id="1874608237">
      <w:bodyDiv w:val="1"/>
      <w:marLeft w:val="0"/>
      <w:marRight w:val="0"/>
      <w:marTop w:val="0"/>
      <w:marBottom w:val="0"/>
      <w:divBdr>
        <w:top w:val="none" w:sz="0" w:space="0" w:color="auto"/>
        <w:left w:val="none" w:sz="0" w:space="0" w:color="auto"/>
        <w:bottom w:val="none" w:sz="0" w:space="0" w:color="auto"/>
        <w:right w:val="none" w:sz="0" w:space="0" w:color="auto"/>
      </w:divBdr>
    </w:div>
    <w:div w:id="1887982745">
      <w:bodyDiv w:val="1"/>
      <w:marLeft w:val="0"/>
      <w:marRight w:val="0"/>
      <w:marTop w:val="0"/>
      <w:marBottom w:val="0"/>
      <w:divBdr>
        <w:top w:val="none" w:sz="0" w:space="0" w:color="auto"/>
        <w:left w:val="none" w:sz="0" w:space="0" w:color="auto"/>
        <w:bottom w:val="none" w:sz="0" w:space="0" w:color="auto"/>
        <w:right w:val="none" w:sz="0" w:space="0" w:color="auto"/>
      </w:divBdr>
    </w:div>
    <w:div w:id="1911772362">
      <w:bodyDiv w:val="1"/>
      <w:marLeft w:val="0"/>
      <w:marRight w:val="0"/>
      <w:marTop w:val="0"/>
      <w:marBottom w:val="0"/>
      <w:divBdr>
        <w:top w:val="none" w:sz="0" w:space="0" w:color="auto"/>
        <w:left w:val="none" w:sz="0" w:space="0" w:color="auto"/>
        <w:bottom w:val="none" w:sz="0" w:space="0" w:color="auto"/>
        <w:right w:val="none" w:sz="0" w:space="0" w:color="auto"/>
      </w:divBdr>
    </w:div>
    <w:div w:id="2019849519">
      <w:bodyDiv w:val="1"/>
      <w:marLeft w:val="0"/>
      <w:marRight w:val="0"/>
      <w:marTop w:val="0"/>
      <w:marBottom w:val="0"/>
      <w:divBdr>
        <w:top w:val="none" w:sz="0" w:space="0" w:color="auto"/>
        <w:left w:val="none" w:sz="0" w:space="0" w:color="auto"/>
        <w:bottom w:val="none" w:sz="0" w:space="0" w:color="auto"/>
        <w:right w:val="none" w:sz="0" w:space="0" w:color="auto"/>
      </w:divBdr>
    </w:div>
    <w:div w:id="2051492271">
      <w:bodyDiv w:val="1"/>
      <w:marLeft w:val="0"/>
      <w:marRight w:val="0"/>
      <w:marTop w:val="0"/>
      <w:marBottom w:val="0"/>
      <w:divBdr>
        <w:top w:val="none" w:sz="0" w:space="0" w:color="auto"/>
        <w:left w:val="none" w:sz="0" w:space="0" w:color="auto"/>
        <w:bottom w:val="none" w:sz="0" w:space="0" w:color="auto"/>
        <w:right w:val="none" w:sz="0" w:space="0" w:color="auto"/>
      </w:divBdr>
    </w:div>
    <w:div w:id="2078820939">
      <w:bodyDiv w:val="1"/>
      <w:marLeft w:val="0"/>
      <w:marRight w:val="0"/>
      <w:marTop w:val="0"/>
      <w:marBottom w:val="0"/>
      <w:divBdr>
        <w:top w:val="none" w:sz="0" w:space="0" w:color="auto"/>
        <w:left w:val="none" w:sz="0" w:space="0" w:color="auto"/>
        <w:bottom w:val="none" w:sz="0" w:space="0" w:color="auto"/>
        <w:right w:val="none" w:sz="0" w:space="0" w:color="auto"/>
      </w:divBdr>
    </w:div>
    <w:div w:id="21033382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13C326-ACFA-4567-B44C-B4BAAD76C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66</Pages>
  <Words>16867</Words>
  <Characters>96144</Characters>
  <Application>Microsoft Office Word</Application>
  <DocSecurity>0</DocSecurity>
  <Lines>801</Lines>
  <Paragraphs>225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Windows User</cp:lastModifiedBy>
  <cp:revision>2</cp:revision>
  <cp:lastPrinted>2025-04-07T21:33:00Z</cp:lastPrinted>
  <dcterms:created xsi:type="dcterms:W3CDTF">2025-05-16T15:31:00Z</dcterms:created>
  <dcterms:modified xsi:type="dcterms:W3CDTF">2025-05-16T15:31:00Z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57013e3e06c28f64368b9c84d264b5d635142db0b39043170cffb353b9647589</vt:lpwstr>
  </property>
</Properties>
</file>