
<file path=[Content_Types].xml><?xml version="1.0" encoding="utf-8"?>
<Types xmlns="http://schemas.openxmlformats.org/package/2006/content-types">
  <Default Extension="wmf" ContentType="image/x-wmf"/>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71447">
      <w:pPr>
        <w:jc w:val="center"/>
        <w:rPr>
          <w:rFonts w:ascii="Times New Roman" w:hAnsi="Times New Roman" w:cs="Times New Roman"/>
          <w:b/>
          <w:sz w:val="24"/>
          <w:szCs w:val="24"/>
        </w:rPr>
      </w:pPr>
      <w:r>
        <w:rPr>
          <w:rFonts w:ascii="Times New Roman" w:hAnsi="Times New Roman" w:cs="Times New Roman"/>
          <w:b/>
          <w:sz w:val="24"/>
          <w:szCs w:val="24"/>
        </w:rPr>
        <w:drawing>
          <wp:inline distT="0" distB="0" distL="0" distR="0">
            <wp:extent cx="2938780" cy="1089660"/>
            <wp:effectExtent l="0" t="0" r="13970" b="15240"/>
            <wp:docPr id="3"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Home | Tom Mboya University"/>
                    <pic:cNvPicPr>
                      <a:picLocks noChangeAspect="1" noChangeArrowheads="1"/>
                    </pic:cNvPicPr>
                  </pic:nvPicPr>
                  <pic:blipFill>
                    <a:blip r:embed="rId6"/>
                    <a:srcRect/>
                    <a:stretch>
                      <a:fillRect/>
                    </a:stretch>
                  </pic:blipFill>
                  <pic:spPr>
                    <a:xfrm>
                      <a:off x="0" y="0"/>
                      <a:ext cx="2938780" cy="1089660"/>
                    </a:xfrm>
                    <a:prstGeom prst="rect">
                      <a:avLst/>
                    </a:prstGeom>
                    <a:noFill/>
                    <a:ln w="9525">
                      <a:noFill/>
                      <a:miter lim="800000"/>
                      <a:headEnd/>
                      <a:tailEnd/>
                    </a:ln>
                  </pic:spPr>
                </pic:pic>
              </a:graphicData>
            </a:graphic>
          </wp:inline>
        </w:drawing>
      </w:r>
    </w:p>
    <w:p w14:paraId="6716FB7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2024/2025 ACADEMIC YEAR</w:t>
      </w:r>
      <w:r>
        <w:rPr>
          <w:rFonts w:hint="default" w:ascii="Times New Roman" w:hAnsi="Times New Roman" w:cs="Times New Roman"/>
          <w:b/>
          <w:sz w:val="28"/>
          <w:szCs w:val="28"/>
          <w:lang w:val="en-US"/>
        </w:rPr>
        <w:t xml:space="preserve"> </w:t>
      </w:r>
      <w:r>
        <w:rPr>
          <w:rFonts w:ascii="Times New Roman" w:hAnsi="Times New Roman" w:cs="Times New Roman"/>
          <w:b/>
          <w:sz w:val="28"/>
          <w:szCs w:val="28"/>
        </w:rPr>
        <w:t>UNIVERSITY EXAMINATIONS</w:t>
      </w:r>
    </w:p>
    <w:p w14:paraId="109910D8">
      <w:pPr>
        <w:spacing w:line="360" w:lineRule="auto"/>
        <w:jc w:val="center"/>
        <w:rPr>
          <w:rFonts w:ascii="Times New Roman" w:hAnsi="Times New Roman" w:cs="Times New Roman"/>
          <w:b/>
          <w:bCs/>
          <w:sz w:val="28"/>
          <w:szCs w:val="28"/>
        </w:rPr>
      </w:pPr>
      <w:r>
        <w:rPr>
          <w:rFonts w:ascii="Times New Roman" w:hAnsi="Times New Roman" w:cs="Times New Roman"/>
          <w:b/>
          <w:sz w:val="28"/>
          <w:szCs w:val="28"/>
        </w:rPr>
        <w:t xml:space="preserve">FOURTH YEAR </w:t>
      </w:r>
      <w:r>
        <w:rPr>
          <w:rFonts w:ascii="Times New Roman" w:hAnsi="Times New Roman" w:cs="Times New Roman"/>
          <w:b/>
          <w:bCs/>
          <w:sz w:val="28"/>
          <w:szCs w:val="28"/>
        </w:rPr>
        <w:t>FIRST SEMESTER</w:t>
      </w:r>
      <w:r>
        <w:rPr>
          <w:rFonts w:hint="default" w:ascii="Times New Roman" w:hAnsi="Times New Roman" w:cs="Times New Roman"/>
          <w:b/>
          <w:bCs/>
          <w:sz w:val="28"/>
          <w:szCs w:val="28"/>
          <w:lang w:val="en-US"/>
        </w:rPr>
        <w:t xml:space="preserve"> EXAMINATION </w:t>
      </w:r>
      <w:r>
        <w:rPr>
          <w:rFonts w:ascii="Times New Roman" w:hAnsi="Times New Roman" w:cs="Times New Roman"/>
          <w:b/>
          <w:bCs/>
          <w:sz w:val="28"/>
          <w:szCs w:val="28"/>
        </w:rPr>
        <w:t>FOR THE DEGREE OF BACHELOR OF ARTS ECONOMICS WITH IT AND BACHELOR OF MATHEMATICS AND ECONOMICS WITH IT</w:t>
      </w:r>
    </w:p>
    <w:p w14:paraId="2272284B">
      <w:pPr>
        <w:spacing w:line="360" w:lineRule="auto"/>
        <w:jc w:val="center"/>
        <w:rPr>
          <w:rFonts w:ascii="Times New Roman" w:hAnsi="Times New Roman" w:cs="Times New Roman"/>
          <w:b/>
          <w:bCs/>
          <w:sz w:val="28"/>
          <w:szCs w:val="28"/>
        </w:rPr>
      </w:pPr>
    </w:p>
    <w:p w14:paraId="1A47120B">
      <w:pPr>
        <w:jc w:val="center"/>
        <w:rPr>
          <w:rFonts w:ascii="Times New Roman" w:hAnsi="Times New Roman" w:cs="Times New Roman"/>
          <w:b/>
          <w:sz w:val="28"/>
          <w:szCs w:val="28"/>
        </w:rPr>
      </w:pPr>
      <w:r>
        <w:rPr>
          <w:rFonts w:ascii="Times New Roman" w:hAnsi="Times New Roman" w:cs="Times New Roman"/>
          <w:b/>
          <w:sz w:val="28"/>
          <w:szCs w:val="28"/>
        </w:rPr>
        <w:t>BMS 411: QUANTITATIVE METHODS FOR BUSINESS II</w:t>
      </w:r>
    </w:p>
    <w:p w14:paraId="08A199A2">
      <w:pPr>
        <w:pStyle w:val="2"/>
        <w:jc w:val="center"/>
        <w:rPr>
          <w:sz w:val="28"/>
          <w:szCs w:val="28"/>
        </w:rPr>
      </w:pPr>
    </w:p>
    <w:p w14:paraId="2E5C4C19">
      <w:pPr>
        <w:pStyle w:val="2"/>
        <w:pBdr>
          <w:bottom w:val="double" w:color="auto" w:sz="4" w:space="0"/>
        </w:pBdr>
        <w:jc w:val="both"/>
        <w:rPr>
          <w:sz w:val="28"/>
          <w:szCs w:val="28"/>
        </w:rPr>
      </w:pPr>
      <w:r>
        <w:rPr>
          <w:sz w:val="28"/>
          <w:szCs w:val="28"/>
        </w:rPr>
        <w:t>DATE:</w:t>
      </w:r>
      <w:r>
        <w:rPr>
          <w:rFonts w:hint="default"/>
          <w:sz w:val="28"/>
          <w:szCs w:val="28"/>
          <w:lang w:val="en-US"/>
        </w:rPr>
        <w:t>11/12/2024</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rFonts w:hint="default"/>
          <w:sz w:val="28"/>
          <w:szCs w:val="28"/>
          <w:lang w:val="en-US"/>
        </w:rPr>
        <w:tab/>
      </w:r>
      <w:r>
        <w:rPr>
          <w:sz w:val="28"/>
          <w:szCs w:val="28"/>
        </w:rPr>
        <w:t>TIME: 3 HOURS</w:t>
      </w:r>
    </w:p>
    <w:p w14:paraId="7E09339C">
      <w:pPr>
        <w:pStyle w:val="2"/>
        <w:jc w:val="both"/>
        <w:rPr>
          <w:rFonts w:hint="default"/>
          <w:sz w:val="28"/>
          <w:szCs w:val="28"/>
          <w:lang w:val="en-US"/>
        </w:rPr>
      </w:pPr>
    </w:p>
    <w:p w14:paraId="44BB2284">
      <w:pPr>
        <w:pStyle w:val="3"/>
        <w:jc w:val="both"/>
        <w:rPr>
          <w:rFonts w:ascii="Times New Roman" w:hAnsi="Times New Roman"/>
          <w:color w:val="auto"/>
          <w:sz w:val="28"/>
          <w:szCs w:val="28"/>
        </w:rPr>
      </w:pPr>
      <w:r>
        <w:rPr>
          <w:rFonts w:ascii="Times New Roman" w:hAnsi="Times New Roman"/>
          <w:color w:val="auto"/>
          <w:sz w:val="28"/>
          <w:szCs w:val="28"/>
        </w:rPr>
        <w:t>INSTRUCTIONS TO CANDIDATES</w:t>
      </w:r>
    </w:p>
    <w:p w14:paraId="41CFEC9A">
      <w:pPr>
        <w:pStyle w:val="11"/>
        <w:spacing w:before="200"/>
        <w:jc w:val="both"/>
        <w:rPr>
          <w:rFonts w:ascii="Times New Roman" w:hAnsi="Times New Roman"/>
          <w:b/>
          <w:sz w:val="28"/>
          <w:szCs w:val="28"/>
        </w:rPr>
      </w:pPr>
      <w:r>
        <w:rPr>
          <w:rFonts w:ascii="Times New Roman" w:hAnsi="Times New Roman"/>
          <w:b/>
          <w:sz w:val="28"/>
          <w:szCs w:val="28"/>
        </w:rPr>
        <w:t>Answer Question ONE (compulsory) and ANY OTHER THREE questions</w:t>
      </w:r>
    </w:p>
    <w:p w14:paraId="1A8BAF86">
      <w:pPr>
        <w:pStyle w:val="11"/>
        <w:jc w:val="both"/>
        <w:rPr>
          <w:rFonts w:ascii="Times New Roman" w:hAnsi="Times New Roman"/>
          <w:b/>
          <w:sz w:val="28"/>
          <w:szCs w:val="28"/>
        </w:rPr>
      </w:pPr>
      <w:r>
        <w:rPr>
          <w:rFonts w:ascii="Times New Roman" w:hAnsi="Times New Roman"/>
          <w:b/>
          <w:sz w:val="28"/>
          <w:szCs w:val="28"/>
        </w:rPr>
        <w:t>Question one carries 25 marks and the rest 15 marks each</w:t>
      </w:r>
    </w:p>
    <w:p w14:paraId="191CE051">
      <w:pPr>
        <w:jc w:val="both"/>
        <w:rPr>
          <w:rFonts w:ascii="Times New Roman" w:hAnsi="Times New Roman" w:cs="Times New Roman"/>
          <w:b/>
          <w:sz w:val="28"/>
          <w:szCs w:val="28"/>
        </w:rPr>
      </w:pPr>
      <w:r>
        <w:rPr>
          <w:rFonts w:ascii="Times New Roman" w:hAnsi="Times New Roman" w:cs="Times New Roman"/>
          <w:b/>
          <w:sz w:val="28"/>
          <w:szCs w:val="28"/>
        </w:rPr>
        <w:t>The paper contains eight printed pages</w:t>
      </w:r>
    </w:p>
    <w:p w14:paraId="6689F9E4">
      <w:pPr>
        <w:jc w:val="both"/>
        <w:rPr>
          <w:rFonts w:ascii="Times New Roman" w:hAnsi="Times New Roman" w:cs="Times New Roman"/>
          <w:b/>
          <w:sz w:val="24"/>
          <w:szCs w:val="24"/>
        </w:rPr>
      </w:pPr>
    </w:p>
    <w:p w14:paraId="370CF275">
      <w:pPr>
        <w:jc w:val="both"/>
        <w:rPr>
          <w:rFonts w:ascii="Times New Roman" w:hAnsi="Times New Roman" w:cs="Times New Roman"/>
          <w:b/>
          <w:sz w:val="24"/>
          <w:szCs w:val="24"/>
        </w:rPr>
      </w:pPr>
    </w:p>
    <w:p w14:paraId="414FEEDA">
      <w:pPr>
        <w:jc w:val="both"/>
        <w:rPr>
          <w:rFonts w:ascii="Times New Roman" w:hAnsi="Times New Roman" w:cs="Times New Roman"/>
          <w:b/>
          <w:sz w:val="24"/>
          <w:szCs w:val="24"/>
        </w:rPr>
      </w:pPr>
    </w:p>
    <w:p w14:paraId="31474F88">
      <w:pPr>
        <w:jc w:val="center"/>
        <w:rPr>
          <w:rFonts w:hint="default" w:ascii="Times New Roman" w:hAnsi="Times New Roman" w:cs="Times New Roman"/>
          <w:b/>
          <w:sz w:val="28"/>
          <w:szCs w:val="28"/>
          <w:lang w:val="en-US"/>
        </w:rPr>
      </w:pPr>
      <w:r>
        <w:rPr>
          <w:rFonts w:hint="default" w:ascii="Times New Roman" w:hAnsi="Times New Roman" w:cs="Times New Roman"/>
          <w:b/>
          <w:sz w:val="28"/>
          <w:szCs w:val="28"/>
          <w:lang w:val="en-US"/>
        </w:rPr>
        <w:t>EXAMINATION CHEATIN IS A CRIME</w:t>
      </w:r>
    </w:p>
    <w:p w14:paraId="330C726E">
      <w:pPr>
        <w:jc w:val="both"/>
        <w:rPr>
          <w:rFonts w:ascii="Times New Roman" w:hAnsi="Times New Roman" w:cs="Times New Roman"/>
          <w:b/>
          <w:sz w:val="24"/>
          <w:szCs w:val="24"/>
        </w:rPr>
      </w:pPr>
    </w:p>
    <w:p w14:paraId="1B492BAA">
      <w:pPr>
        <w:jc w:val="both"/>
        <w:rPr>
          <w:rFonts w:ascii="Times New Roman" w:hAnsi="Times New Roman" w:cs="Times New Roman"/>
          <w:b/>
          <w:sz w:val="24"/>
          <w:szCs w:val="24"/>
        </w:rPr>
      </w:pPr>
    </w:p>
    <w:p w14:paraId="6034BBAC">
      <w:pPr>
        <w:jc w:val="both"/>
        <w:rPr>
          <w:rFonts w:ascii="Times New Roman" w:hAnsi="Times New Roman" w:cs="Times New Roman"/>
          <w:b/>
          <w:sz w:val="24"/>
          <w:szCs w:val="24"/>
        </w:rPr>
      </w:pPr>
    </w:p>
    <w:p w14:paraId="2F5B099F">
      <w:pPr>
        <w:jc w:val="both"/>
        <w:rPr>
          <w:rFonts w:hint="default" w:ascii="Times New Roman Regular" w:hAnsi="Times New Roman Regular" w:cs="Times New Roman Regular"/>
          <w:b/>
          <w:sz w:val="28"/>
          <w:szCs w:val="28"/>
        </w:rPr>
      </w:pPr>
    </w:p>
    <w:p w14:paraId="4BA8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ONE (COMPULSORY)</w:t>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(25 marks)</w:t>
      </w:r>
    </w:p>
    <w:p w14:paraId="21446432">
      <w:pPr>
        <w:keepNext w:val="0"/>
        <w:keepLines w:val="0"/>
        <w:pageBreakBefore w:val="0"/>
        <w:widowControl/>
        <w:numPr>
          <w:ilvl w:val="0"/>
          <w:numId w:val="1"/>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Define the following terms as used in Linear programming;</w:t>
      </w:r>
    </w:p>
    <w:p w14:paraId="6C458271">
      <w:pPr>
        <w:keepNext w:val="0"/>
        <w:keepLines w:val="0"/>
        <w:pageBreakBefore w:val="0"/>
        <w:widowControl/>
        <w:numPr>
          <w:ilvl w:val="0"/>
          <w:numId w:val="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Slack variable.                                                       </w:t>
      </w:r>
      <w:r>
        <w:rPr>
          <w:rFonts w:hint="default" w:ascii="Times New Roman Regular" w:hAnsi="Times New Roman Regular" w:cs="Times New Roman Regular"/>
          <w:sz w:val="24"/>
          <w:szCs w:val="24"/>
        </w:rPr>
        <w:tab/>
      </w:r>
      <w:r>
        <w:rPr>
          <w:rFonts w:hint="default" w:ascii="Times New Roman Regular" w:hAnsi="Times New Roman Regular" w:cs="Times New Roman Regular"/>
          <w:b/>
          <w:sz w:val="24"/>
          <w:szCs w:val="24"/>
        </w:rPr>
        <w:t>(2 marks)</w:t>
      </w:r>
    </w:p>
    <w:p w14:paraId="1C13D835">
      <w:pPr>
        <w:keepNext w:val="0"/>
        <w:keepLines w:val="0"/>
        <w:pageBreakBefore w:val="0"/>
        <w:widowControl/>
        <w:numPr>
          <w:ilvl w:val="0"/>
          <w:numId w:val="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Feasible solution.                                                      </w:t>
      </w:r>
      <w:r>
        <w:rPr>
          <w:rFonts w:hint="default" w:ascii="Times New Roman Regular" w:hAnsi="Times New Roman Regular" w:cs="Times New Roman Regular"/>
          <w:b/>
          <w:sz w:val="24"/>
          <w:szCs w:val="24"/>
        </w:rPr>
        <w:t>(2 marks)</w:t>
      </w:r>
    </w:p>
    <w:p w14:paraId="2C27B378">
      <w:pPr>
        <w:keepNext w:val="0"/>
        <w:keepLines w:val="0"/>
        <w:pageBreakBefore w:val="0"/>
        <w:widowControl/>
        <w:numPr>
          <w:ilvl w:val="0"/>
          <w:numId w:val="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Decision variables</w:t>
      </w:r>
      <w:r>
        <w:rPr>
          <w:rFonts w:hint="default" w:ascii="Times New Roman Regular" w:hAnsi="Times New Roman Regular" w:cs="Times New Roman Regular"/>
          <w:b/>
          <w:sz w:val="24"/>
          <w:szCs w:val="24"/>
        </w:rPr>
        <w:t xml:space="preserve">                                                    (2 marks)</w:t>
      </w:r>
    </w:p>
    <w:p w14:paraId="437C827F">
      <w:pPr>
        <w:pStyle w:val="12"/>
        <w:keepNext w:val="0"/>
        <w:keepLines w:val="0"/>
        <w:pageBreakBefore w:val="0"/>
        <w:widowControl/>
        <w:numPr>
          <w:ilvl w:val="0"/>
          <w:numId w:val="1"/>
        </w:numPr>
        <w:tabs>
          <w:tab w:val="left" w:pos="2070"/>
        </w:tabs>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 company is producing two products A and B. The products are manufactured through three processes. The time required by the products on each process, the time available for each process and the profit per unit of the two products are given below:</w:t>
      </w:r>
    </w:p>
    <w:p w14:paraId="164A7045">
      <w:pPr>
        <w:pStyle w:val="12"/>
        <w:tabs>
          <w:tab w:val="left" w:pos="2070"/>
        </w:tabs>
        <w:spacing w:after="0" w:line="240" w:lineRule="auto"/>
        <w:ind w:left="990"/>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 </w:t>
      </w:r>
    </w:p>
    <w:tbl>
      <w:tblPr>
        <w:tblStyle w:val="8"/>
        <w:tblW w:w="0" w:type="auto"/>
        <w:tblInd w:w="648"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77"/>
        <w:gridCol w:w="1748"/>
        <w:gridCol w:w="1748"/>
        <w:gridCol w:w="1724"/>
        <w:gridCol w:w="2423"/>
      </w:tblGrid>
      <w:tr w14:paraId="1EE59E16">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77" w:type="dxa"/>
            <w:vMerge w:val="restart"/>
            <w:tcBorders>
              <w:top w:val="single" w:color="000000" w:themeColor="text1" w:sz="8" w:space="0"/>
              <w:left w:val="nil"/>
              <w:bottom w:val="single" w:color="000000" w:themeColor="text1" w:sz="8" w:space="0"/>
              <w:right w:val="nil"/>
              <w:insideH w:val="single" w:sz="8" w:space="0"/>
              <w:insideV w:val="nil"/>
            </w:tcBorders>
          </w:tcPr>
          <w:p w14:paraId="2F3A7DE5">
            <w:pPr>
              <w:pStyle w:val="12"/>
              <w:spacing w:before="0" w:after="0" w:line="240" w:lineRule="auto"/>
              <w:ind w:left="0"/>
              <w:jc w:val="center"/>
              <w:rPr>
                <w:rFonts w:hint="default" w:ascii="Times New Roman Regular" w:hAnsi="Times New Roman Regular" w:cs="Times New Roman Regular"/>
                <w:b/>
                <w:bCs/>
                <w:color w:val="000000" w:themeColor="text1" w:themeShade="BF"/>
                <w:sz w:val="24"/>
                <w:szCs w:val="24"/>
              </w:rPr>
            </w:pPr>
          </w:p>
          <w:p w14:paraId="5F613233">
            <w:pPr>
              <w:pStyle w:val="12"/>
              <w:spacing w:before="0"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Product</w:t>
            </w:r>
          </w:p>
        </w:tc>
        <w:tc>
          <w:tcPr>
            <w:tcW w:w="5220" w:type="dxa"/>
            <w:gridSpan w:val="3"/>
            <w:tcBorders>
              <w:top w:val="single" w:color="000000" w:themeColor="text1" w:sz="8" w:space="0"/>
              <w:bottom w:val="single" w:color="000000" w:themeColor="text1" w:sz="8" w:space="0"/>
              <w:right w:val="nil"/>
              <w:insideH w:val="single" w:sz="8" w:space="0"/>
              <w:insideV w:val="nil"/>
            </w:tcBorders>
          </w:tcPr>
          <w:p w14:paraId="01FBB70B">
            <w:pPr>
              <w:pStyle w:val="12"/>
              <w:spacing w:before="0"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Processing time (hrs)</w:t>
            </w:r>
          </w:p>
        </w:tc>
        <w:tc>
          <w:tcPr>
            <w:tcW w:w="2423" w:type="dxa"/>
            <w:vMerge w:val="restart"/>
            <w:tcBorders>
              <w:top w:val="single" w:color="000000" w:themeColor="text1" w:sz="8" w:space="0"/>
              <w:bottom w:val="single" w:color="000000" w:themeColor="text1" w:sz="8" w:space="0"/>
              <w:right w:val="nil"/>
              <w:insideH w:val="single" w:sz="8" w:space="0"/>
              <w:insideV w:val="nil"/>
            </w:tcBorders>
          </w:tcPr>
          <w:p w14:paraId="45016681">
            <w:pPr>
              <w:pStyle w:val="12"/>
              <w:spacing w:before="0" w:after="0" w:line="240" w:lineRule="auto"/>
              <w:ind w:left="0"/>
              <w:jc w:val="center"/>
              <w:rPr>
                <w:rFonts w:hint="default" w:ascii="Times New Roman Regular" w:hAnsi="Times New Roman Regular" w:cs="Times New Roman Regular"/>
                <w:b/>
                <w:bCs/>
                <w:color w:val="000000" w:themeColor="text1" w:themeShade="BF"/>
                <w:sz w:val="24"/>
                <w:szCs w:val="24"/>
              </w:rPr>
            </w:pPr>
          </w:p>
          <w:p w14:paraId="568544F7">
            <w:pPr>
              <w:pStyle w:val="12"/>
              <w:spacing w:before="0"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Profit per unit ($)</w:t>
            </w:r>
          </w:p>
        </w:tc>
      </w:tr>
      <w:tr w14:paraId="7E13DFC1">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77" w:type="dxa"/>
            <w:vMerge w:val="continue"/>
            <w:tcBorders>
              <w:left w:val="nil"/>
              <w:right w:val="nil"/>
              <w:insideV w:val="nil"/>
            </w:tcBorders>
            <w:shd w:val="clear" w:color="auto" w:fill="BFBFBF" w:themeFill="text1" w:themeFillTint="3F"/>
          </w:tcPr>
          <w:p w14:paraId="5490371F">
            <w:pPr>
              <w:pStyle w:val="12"/>
              <w:spacing w:after="0" w:line="240" w:lineRule="auto"/>
              <w:ind w:left="0"/>
              <w:jc w:val="center"/>
              <w:rPr>
                <w:rFonts w:hint="default" w:ascii="Times New Roman Regular" w:hAnsi="Times New Roman Regular" w:cs="Times New Roman Regular"/>
                <w:b/>
                <w:bCs/>
                <w:color w:val="000000" w:themeColor="text1" w:themeShade="BF"/>
                <w:sz w:val="24"/>
                <w:szCs w:val="24"/>
              </w:rPr>
            </w:pPr>
          </w:p>
        </w:tc>
        <w:tc>
          <w:tcPr>
            <w:tcW w:w="1748" w:type="dxa"/>
            <w:tcBorders>
              <w:right w:val="nil"/>
              <w:insideV w:val="nil"/>
            </w:tcBorders>
            <w:shd w:val="clear" w:color="auto" w:fill="BFBFBF" w:themeFill="text1" w:themeFillTint="3F"/>
          </w:tcPr>
          <w:p w14:paraId="4D340D8C">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X</w:t>
            </w:r>
          </w:p>
        </w:tc>
        <w:tc>
          <w:tcPr>
            <w:tcW w:w="1748" w:type="dxa"/>
            <w:tcBorders>
              <w:right w:val="nil"/>
              <w:insideV w:val="nil"/>
            </w:tcBorders>
            <w:shd w:val="clear" w:color="auto" w:fill="BFBFBF" w:themeFill="text1" w:themeFillTint="3F"/>
          </w:tcPr>
          <w:p w14:paraId="04504947">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Y</w:t>
            </w:r>
          </w:p>
        </w:tc>
        <w:tc>
          <w:tcPr>
            <w:tcW w:w="1724" w:type="dxa"/>
            <w:tcBorders>
              <w:right w:val="nil"/>
              <w:insideV w:val="nil"/>
            </w:tcBorders>
            <w:shd w:val="clear" w:color="auto" w:fill="BFBFBF" w:themeFill="text1" w:themeFillTint="3F"/>
          </w:tcPr>
          <w:p w14:paraId="05A07D90">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Z</w:t>
            </w:r>
          </w:p>
        </w:tc>
        <w:tc>
          <w:tcPr>
            <w:tcW w:w="2423" w:type="dxa"/>
            <w:vMerge w:val="continue"/>
            <w:tcBorders>
              <w:right w:val="nil"/>
              <w:insideV w:val="nil"/>
            </w:tcBorders>
            <w:shd w:val="clear" w:color="auto" w:fill="BFBFBF" w:themeFill="text1" w:themeFillTint="3F"/>
          </w:tcPr>
          <w:p w14:paraId="6C320F31">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p>
        </w:tc>
      </w:tr>
      <w:tr w14:paraId="68B1B5F2">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77" w:type="dxa"/>
          </w:tcPr>
          <w:p w14:paraId="3793C61E">
            <w:pPr>
              <w:pStyle w:val="12"/>
              <w:spacing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A</w:t>
            </w:r>
          </w:p>
        </w:tc>
        <w:tc>
          <w:tcPr>
            <w:tcW w:w="1748" w:type="dxa"/>
          </w:tcPr>
          <w:p w14:paraId="6F14BF10">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4</w:t>
            </w:r>
          </w:p>
        </w:tc>
        <w:tc>
          <w:tcPr>
            <w:tcW w:w="1748" w:type="dxa"/>
          </w:tcPr>
          <w:p w14:paraId="0B2FB111">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2</w:t>
            </w:r>
          </w:p>
        </w:tc>
        <w:tc>
          <w:tcPr>
            <w:tcW w:w="1724" w:type="dxa"/>
          </w:tcPr>
          <w:p w14:paraId="6FE3FF6C">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3</w:t>
            </w:r>
          </w:p>
        </w:tc>
        <w:tc>
          <w:tcPr>
            <w:tcW w:w="2423" w:type="dxa"/>
          </w:tcPr>
          <w:p w14:paraId="754AF699">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5</w:t>
            </w:r>
          </w:p>
        </w:tc>
      </w:tr>
      <w:tr w14:paraId="0EDEDC00">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77" w:type="dxa"/>
            <w:tcBorders>
              <w:left w:val="nil"/>
              <w:right w:val="nil"/>
              <w:insideV w:val="nil"/>
            </w:tcBorders>
            <w:shd w:val="clear" w:color="auto" w:fill="BFBFBF" w:themeFill="text1" w:themeFillTint="3F"/>
          </w:tcPr>
          <w:p w14:paraId="70E998F3">
            <w:pPr>
              <w:pStyle w:val="12"/>
              <w:spacing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B</w:t>
            </w:r>
          </w:p>
        </w:tc>
        <w:tc>
          <w:tcPr>
            <w:tcW w:w="1748" w:type="dxa"/>
            <w:tcBorders>
              <w:right w:val="nil"/>
              <w:insideV w:val="nil"/>
            </w:tcBorders>
            <w:shd w:val="clear" w:color="auto" w:fill="BFBFBF" w:themeFill="text1" w:themeFillTint="3F"/>
          </w:tcPr>
          <w:p w14:paraId="29FB24A4">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6</w:t>
            </w:r>
          </w:p>
        </w:tc>
        <w:tc>
          <w:tcPr>
            <w:tcW w:w="1748" w:type="dxa"/>
            <w:tcBorders>
              <w:right w:val="nil"/>
              <w:insideV w:val="nil"/>
            </w:tcBorders>
            <w:shd w:val="clear" w:color="auto" w:fill="BFBFBF" w:themeFill="text1" w:themeFillTint="3F"/>
          </w:tcPr>
          <w:p w14:paraId="1A0FB916">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1</w:t>
            </w:r>
          </w:p>
        </w:tc>
        <w:tc>
          <w:tcPr>
            <w:tcW w:w="1724" w:type="dxa"/>
            <w:tcBorders>
              <w:right w:val="nil"/>
              <w:insideV w:val="nil"/>
            </w:tcBorders>
            <w:shd w:val="clear" w:color="auto" w:fill="BFBFBF" w:themeFill="text1" w:themeFillTint="3F"/>
          </w:tcPr>
          <w:p w14:paraId="6EAC0345">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9</w:t>
            </w:r>
          </w:p>
        </w:tc>
        <w:tc>
          <w:tcPr>
            <w:tcW w:w="2423" w:type="dxa"/>
            <w:tcBorders>
              <w:right w:val="nil"/>
              <w:insideV w:val="nil"/>
            </w:tcBorders>
            <w:shd w:val="clear" w:color="auto" w:fill="BFBFBF" w:themeFill="text1" w:themeFillTint="3F"/>
          </w:tcPr>
          <w:p w14:paraId="297A3587">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8</w:t>
            </w:r>
          </w:p>
        </w:tc>
      </w:tr>
      <w:tr w14:paraId="1FC3A196">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77" w:type="dxa"/>
          </w:tcPr>
          <w:p w14:paraId="2B412766">
            <w:pPr>
              <w:pStyle w:val="12"/>
              <w:spacing w:after="0" w:line="240" w:lineRule="auto"/>
              <w:ind w:left="0"/>
              <w:jc w:val="center"/>
              <w:rPr>
                <w:rFonts w:hint="default" w:ascii="Times New Roman Regular" w:hAnsi="Times New Roman Regular" w:cs="Times New Roman Regular"/>
                <w:b/>
                <w:bCs/>
                <w:color w:val="000000" w:themeColor="text1" w:themeShade="BF"/>
                <w:sz w:val="24"/>
                <w:szCs w:val="24"/>
              </w:rPr>
            </w:pPr>
            <w:r>
              <w:rPr>
                <w:rFonts w:hint="default" w:ascii="Times New Roman Regular" w:hAnsi="Times New Roman Regular" w:cs="Times New Roman Regular"/>
                <w:b/>
                <w:bCs/>
                <w:color w:val="000000" w:themeColor="text1" w:themeShade="BF"/>
                <w:sz w:val="24"/>
                <w:szCs w:val="24"/>
              </w:rPr>
              <w:t>Time available</w:t>
            </w:r>
          </w:p>
        </w:tc>
        <w:tc>
          <w:tcPr>
            <w:tcW w:w="1748" w:type="dxa"/>
          </w:tcPr>
          <w:p w14:paraId="708E037E">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24</w:t>
            </w:r>
          </w:p>
        </w:tc>
        <w:tc>
          <w:tcPr>
            <w:tcW w:w="1748" w:type="dxa"/>
          </w:tcPr>
          <w:p w14:paraId="2A88176B">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18</w:t>
            </w:r>
          </w:p>
        </w:tc>
        <w:tc>
          <w:tcPr>
            <w:tcW w:w="1724" w:type="dxa"/>
          </w:tcPr>
          <w:p w14:paraId="20794E9E">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r>
              <w:rPr>
                <w:rFonts w:hint="default" w:ascii="Times New Roman Regular" w:hAnsi="Times New Roman Regular" w:cs="Times New Roman Regular"/>
                <w:color w:val="000000" w:themeColor="text1" w:themeShade="BF"/>
                <w:sz w:val="24"/>
                <w:szCs w:val="24"/>
              </w:rPr>
              <w:t>36</w:t>
            </w:r>
          </w:p>
        </w:tc>
        <w:tc>
          <w:tcPr>
            <w:tcW w:w="2423" w:type="dxa"/>
          </w:tcPr>
          <w:p w14:paraId="32E109AA">
            <w:pPr>
              <w:pStyle w:val="12"/>
              <w:spacing w:after="0" w:line="240" w:lineRule="auto"/>
              <w:ind w:left="0"/>
              <w:jc w:val="center"/>
              <w:rPr>
                <w:rFonts w:hint="default" w:ascii="Times New Roman Regular" w:hAnsi="Times New Roman Regular" w:cs="Times New Roman Regular"/>
                <w:color w:val="000000" w:themeColor="text1" w:themeShade="BF"/>
                <w:sz w:val="24"/>
                <w:szCs w:val="24"/>
              </w:rPr>
            </w:pPr>
          </w:p>
        </w:tc>
      </w:tr>
    </w:tbl>
    <w:p w14:paraId="01732279">
      <w:pPr>
        <w:spacing w:after="0"/>
        <w:ind w:left="720"/>
        <w:jc w:val="both"/>
        <w:outlineLvl w:val="0"/>
        <w:rPr>
          <w:rFonts w:hint="default" w:ascii="Times New Roman Regular" w:hAnsi="Times New Roman Regular" w:cs="Times New Roman Regular"/>
          <w:sz w:val="28"/>
          <w:szCs w:val="28"/>
        </w:rPr>
      </w:pPr>
      <w:r>
        <w:rPr>
          <w:rFonts w:hint="default" w:ascii="Times New Roman Regular" w:hAnsi="Times New Roman Regular" w:cs="Times New Roman Regular"/>
          <w:sz w:val="28"/>
          <w:szCs w:val="28"/>
        </w:rPr>
        <w:t xml:space="preserve">Required: </w:t>
      </w:r>
    </w:p>
    <w:p w14:paraId="77629EB7">
      <w:pPr>
        <w:pStyle w:val="12"/>
        <w:keepNext w:val="0"/>
        <w:keepLines w:val="0"/>
        <w:pageBreakBefore w:val="0"/>
        <w:widowControl/>
        <w:numPr>
          <w:ilvl w:val="0"/>
          <w:numId w:val="3"/>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Formulate the primal linear programming model  for maximization problem</w:t>
      </w:r>
    </w:p>
    <w:p w14:paraId="475F6039">
      <w:pPr>
        <w:pStyle w:val="12"/>
        <w:keepNext w:val="0"/>
        <w:keepLines w:val="0"/>
        <w:pageBreakBefore w:val="0"/>
        <w:widowControl/>
        <w:numPr>
          <w:numId w:val="0"/>
        </w:numPr>
        <w:kinsoku/>
        <w:wordWrap/>
        <w:overflowPunct/>
        <w:topLinePunct w:val="0"/>
        <w:autoSpaceDE/>
        <w:autoSpaceDN/>
        <w:bidi w:val="0"/>
        <w:adjustRightInd/>
        <w:snapToGrid/>
        <w:spacing w:line="360" w:lineRule="auto"/>
        <w:ind w:firstLine="7924" w:firstLineChars="3300"/>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(3 marks)</w:t>
      </w:r>
    </w:p>
    <w:p w14:paraId="1E83C961">
      <w:pPr>
        <w:pStyle w:val="12"/>
        <w:keepNext w:val="0"/>
        <w:keepLines w:val="0"/>
        <w:pageBreakBefore w:val="0"/>
        <w:widowControl/>
        <w:numPr>
          <w:ilvl w:val="0"/>
          <w:numId w:val="3"/>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Formulate the dual linear programming model  for minimization problem</w:t>
      </w:r>
    </w:p>
    <w:p w14:paraId="37BDAC05">
      <w:pPr>
        <w:pStyle w:val="12"/>
        <w:keepNext w:val="0"/>
        <w:keepLines w:val="0"/>
        <w:pageBreakBefore w:val="0"/>
        <w:widowControl/>
        <w:numPr>
          <w:numId w:val="0"/>
        </w:numPr>
        <w:kinsoku/>
        <w:wordWrap/>
        <w:overflowPunct/>
        <w:topLinePunct w:val="0"/>
        <w:autoSpaceDE/>
        <w:autoSpaceDN/>
        <w:bidi w:val="0"/>
        <w:adjustRightInd/>
        <w:snapToGrid/>
        <w:spacing w:line="360" w:lineRule="auto"/>
        <w:ind w:left="720" w:leftChars="0" w:firstLine="7204" w:firstLineChars="3000"/>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(3 marks)</w:t>
      </w:r>
    </w:p>
    <w:p w14:paraId="11183559">
      <w:pPr>
        <w:pStyle w:val="12"/>
        <w:keepNext w:val="0"/>
        <w:keepLines w:val="0"/>
        <w:pageBreakBefore w:val="0"/>
        <w:widowControl/>
        <w:numPr>
          <w:ilvl w:val="0"/>
          <w:numId w:val="3"/>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 xml:space="preserve">Differentiate between optimality and feasibility conditions as used in linear programming optimization problems       </w:t>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lang w:val="en-US"/>
        </w:rPr>
        <w:t xml:space="preserve">                          </w:t>
      </w:r>
      <w:r>
        <w:rPr>
          <w:rFonts w:hint="default" w:ascii="Times New Roman Regular" w:hAnsi="Times New Roman Regular" w:cs="Times New Roman Regular"/>
          <w:b/>
          <w:sz w:val="24"/>
          <w:szCs w:val="24"/>
        </w:rPr>
        <w:t>(4 marks)</w:t>
      </w:r>
    </w:p>
    <w:p w14:paraId="124F838B">
      <w:pPr>
        <w:pStyle w:val="12"/>
        <w:keepNext w:val="0"/>
        <w:keepLines w:val="0"/>
        <w:pageBreakBefore w:val="0"/>
        <w:widowControl/>
        <w:numPr>
          <w:ilvl w:val="0"/>
          <w:numId w:val="3"/>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Using the Simplex method, solve the primal model problem to determine the optimal product mix for maximum profit and interpret the results.</w:t>
      </w:r>
      <w:r>
        <w:rPr>
          <w:rFonts w:hint="default" w:ascii="Times New Roman Regular" w:hAnsi="Times New Roman Regular" w:cs="Times New Roman Regular"/>
          <w:b/>
          <w:sz w:val="24"/>
          <w:szCs w:val="24"/>
        </w:rPr>
        <w:tab/>
      </w:r>
      <w:r>
        <w:rPr>
          <w:rFonts w:hint="default" w:ascii="Times New Roman Regular" w:hAnsi="Times New Roman Regular" w:cs="Times New Roman Regular"/>
          <w:b/>
          <w:sz w:val="24"/>
          <w:szCs w:val="24"/>
        </w:rPr>
        <w:t xml:space="preserve">     (9 marks)</w:t>
      </w:r>
    </w:p>
    <w:p w14:paraId="741779FE">
      <w:pPr>
        <w:jc w:val="both"/>
        <w:outlineLvl w:val="0"/>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TWO</w:t>
      </w:r>
    </w:p>
    <w:p w14:paraId="19980B1E">
      <w:pPr>
        <w:ind w:left="72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 computer centre has four expert programmers and needs to develop four application programmes. The head of the computer centre, estimates the computer time (in minutes) required by the respective experts to develop the application programmes as follows:</w:t>
      </w:r>
    </w:p>
    <w:p w14:paraId="52661917">
      <w:pPr>
        <w:ind w:left="720"/>
        <w:jc w:val="both"/>
        <w:rPr>
          <w:rFonts w:hint="default" w:ascii="Times New Roman Regular" w:hAnsi="Times New Roman Regular" w:cs="Times New Roman Regular"/>
          <w:sz w:val="24"/>
          <w:szCs w:val="24"/>
        </w:rPr>
      </w:pPr>
    </w:p>
    <w:p w14:paraId="3B121AD1">
      <w:pPr>
        <w:ind w:left="720"/>
        <w:jc w:val="both"/>
        <w:rPr>
          <w:rFonts w:hint="default" w:ascii="Times New Roman Regular" w:hAnsi="Times New Roman Regular" w:cs="Times New Roman Regular"/>
          <w:sz w:val="24"/>
          <w:szCs w:val="24"/>
        </w:rPr>
      </w:pPr>
    </w:p>
    <w:p w14:paraId="7494FCA3">
      <w:pPr>
        <w:ind w:left="720"/>
        <w:jc w:val="both"/>
        <w:rPr>
          <w:rFonts w:hint="default" w:ascii="Times New Roman Regular" w:hAnsi="Times New Roman Regular" w:cs="Times New Roman Regular"/>
          <w:sz w:val="24"/>
          <w:szCs w:val="24"/>
        </w:rPr>
      </w:pPr>
    </w:p>
    <w:tbl>
      <w:tblPr>
        <w:tblStyle w:val="16"/>
        <w:tblW w:w="0" w:type="auto"/>
        <w:tblInd w:w="1157"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4"/>
        <w:gridCol w:w="1194"/>
        <w:gridCol w:w="1538"/>
        <w:gridCol w:w="1271"/>
        <w:gridCol w:w="1271"/>
        <w:gridCol w:w="1271"/>
      </w:tblGrid>
      <w:tr w14:paraId="69855847">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1" w:type="dxa"/>
            <w:gridSpan w:val="2"/>
            <w:tcBorders>
              <w:top w:val="single" w:color="000000" w:themeColor="text1" w:sz="8" w:space="0"/>
              <w:left w:val="nil"/>
              <w:bottom w:val="single" w:color="000000" w:themeColor="text1" w:sz="8" w:space="0"/>
              <w:right w:val="nil"/>
              <w:insideH w:val="single" w:sz="8" w:space="0"/>
              <w:insideV w:val="nil"/>
            </w:tcBorders>
          </w:tcPr>
          <w:p w14:paraId="23571DCF">
            <w:pPr>
              <w:spacing w:before="0" w:after="0" w:line="240" w:lineRule="auto"/>
              <w:jc w:val="center"/>
              <w:rPr>
                <w:rFonts w:hint="default" w:ascii="Times New Roman Regular" w:hAnsi="Times New Roman Regular" w:cs="Times New Roman Regular"/>
                <w:b/>
                <w:bCs/>
                <w:color w:val="000000" w:themeColor="text1" w:themeShade="BF"/>
                <w:sz w:val="28"/>
                <w:szCs w:val="28"/>
              </w:rPr>
            </w:pPr>
          </w:p>
        </w:tc>
        <w:tc>
          <w:tcPr>
            <w:tcW w:w="5369" w:type="dxa"/>
            <w:gridSpan w:val="4"/>
            <w:tcBorders>
              <w:top w:val="single" w:color="000000" w:themeColor="text1" w:sz="8" w:space="0"/>
              <w:bottom w:val="single" w:color="000000" w:themeColor="text1" w:sz="8" w:space="0"/>
              <w:right w:val="nil"/>
              <w:insideH w:val="single" w:sz="8" w:space="0"/>
              <w:insideV w:val="nil"/>
            </w:tcBorders>
          </w:tcPr>
          <w:p w14:paraId="485C32CE">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Programmes</w:t>
            </w:r>
          </w:p>
        </w:tc>
      </w:tr>
      <w:tr w14:paraId="58E8ECC1">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2" w:type="dxa"/>
            <w:vMerge w:val="restart"/>
            <w:tcBorders>
              <w:left w:val="nil"/>
              <w:right w:val="nil"/>
              <w:insideV w:val="nil"/>
            </w:tcBorders>
            <w:shd w:val="clear" w:color="auto" w:fill="BFBFBF" w:themeFill="text1" w:themeFillTint="3F"/>
          </w:tcPr>
          <w:p w14:paraId="6FC685CD">
            <w:pPr>
              <w:spacing w:after="0" w:line="240" w:lineRule="auto"/>
              <w:jc w:val="center"/>
              <w:rPr>
                <w:rFonts w:hint="default" w:ascii="Times New Roman Regular" w:hAnsi="Times New Roman Regular" w:cs="Times New Roman Regular"/>
                <w:b/>
                <w:bCs/>
                <w:color w:val="000000" w:themeColor="text1" w:themeShade="BF"/>
                <w:sz w:val="28"/>
                <w:szCs w:val="28"/>
              </w:rPr>
            </w:pPr>
          </w:p>
          <w:p w14:paraId="6B109ADE">
            <w:pPr>
              <w:spacing w:after="0" w:line="240" w:lineRule="auto"/>
              <w:jc w:val="center"/>
              <w:rPr>
                <w:rFonts w:hint="default" w:ascii="Times New Roman Regular" w:hAnsi="Times New Roman Regular" w:cs="Times New Roman Regular"/>
                <w:b/>
                <w:bCs/>
                <w:color w:val="000000" w:themeColor="text1" w:themeShade="BF"/>
                <w:sz w:val="28"/>
                <w:szCs w:val="28"/>
              </w:rPr>
            </w:pPr>
          </w:p>
          <w:p w14:paraId="2A3E1A95">
            <w:pPr>
              <w:spacing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Programmers</w:t>
            </w:r>
          </w:p>
        </w:tc>
        <w:tc>
          <w:tcPr>
            <w:tcW w:w="1199" w:type="dxa"/>
            <w:tcBorders>
              <w:right w:val="nil"/>
              <w:insideV w:val="nil"/>
            </w:tcBorders>
            <w:shd w:val="clear" w:color="auto" w:fill="BFBFBF" w:themeFill="text1" w:themeFillTint="3F"/>
          </w:tcPr>
          <w:p w14:paraId="4F3514C3">
            <w:pPr>
              <w:spacing w:after="0" w:line="240" w:lineRule="auto"/>
              <w:jc w:val="center"/>
              <w:rPr>
                <w:rFonts w:hint="default" w:ascii="Times New Roman Regular" w:hAnsi="Times New Roman Regular" w:cs="Times New Roman Regular"/>
                <w:color w:val="000000" w:themeColor="text1" w:themeShade="BF"/>
                <w:sz w:val="28"/>
                <w:szCs w:val="28"/>
              </w:rPr>
            </w:pPr>
          </w:p>
        </w:tc>
        <w:tc>
          <w:tcPr>
            <w:tcW w:w="1544" w:type="dxa"/>
            <w:tcBorders>
              <w:right w:val="nil"/>
              <w:insideV w:val="nil"/>
            </w:tcBorders>
            <w:shd w:val="clear" w:color="auto" w:fill="BFBFBF" w:themeFill="text1" w:themeFillTint="3F"/>
          </w:tcPr>
          <w:p w14:paraId="2AB1433D">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A</w:t>
            </w:r>
          </w:p>
        </w:tc>
        <w:tc>
          <w:tcPr>
            <w:tcW w:w="1275" w:type="dxa"/>
            <w:tcBorders>
              <w:right w:val="nil"/>
              <w:insideV w:val="nil"/>
            </w:tcBorders>
            <w:shd w:val="clear" w:color="auto" w:fill="BFBFBF" w:themeFill="text1" w:themeFillTint="3F"/>
          </w:tcPr>
          <w:p w14:paraId="1AD29FAE">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B</w:t>
            </w:r>
          </w:p>
        </w:tc>
        <w:tc>
          <w:tcPr>
            <w:tcW w:w="1275" w:type="dxa"/>
            <w:tcBorders>
              <w:right w:val="nil"/>
              <w:insideV w:val="nil"/>
            </w:tcBorders>
            <w:shd w:val="clear" w:color="auto" w:fill="BFBFBF" w:themeFill="text1" w:themeFillTint="3F"/>
          </w:tcPr>
          <w:p w14:paraId="3E6DADBD">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C</w:t>
            </w:r>
          </w:p>
        </w:tc>
        <w:tc>
          <w:tcPr>
            <w:tcW w:w="1275" w:type="dxa"/>
            <w:tcBorders>
              <w:right w:val="nil"/>
              <w:insideV w:val="nil"/>
            </w:tcBorders>
            <w:shd w:val="clear" w:color="auto" w:fill="BFBFBF" w:themeFill="text1" w:themeFillTint="3F"/>
          </w:tcPr>
          <w:p w14:paraId="6D978387">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D</w:t>
            </w:r>
          </w:p>
        </w:tc>
      </w:tr>
      <w:tr w14:paraId="55E66E6F">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2" w:type="dxa"/>
            <w:vMerge w:val="continue"/>
          </w:tcPr>
          <w:p w14:paraId="5FB8CD66">
            <w:pPr>
              <w:spacing w:after="0" w:line="240" w:lineRule="auto"/>
              <w:jc w:val="center"/>
              <w:rPr>
                <w:rFonts w:hint="default" w:ascii="Times New Roman Regular" w:hAnsi="Times New Roman Regular" w:cs="Times New Roman Regular"/>
                <w:b/>
                <w:bCs/>
                <w:color w:val="000000" w:themeColor="text1" w:themeShade="BF"/>
                <w:sz w:val="28"/>
                <w:szCs w:val="28"/>
              </w:rPr>
            </w:pPr>
          </w:p>
        </w:tc>
        <w:tc>
          <w:tcPr>
            <w:tcW w:w="1199" w:type="dxa"/>
          </w:tcPr>
          <w:p w14:paraId="537E8BF1">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w:t>
            </w:r>
          </w:p>
        </w:tc>
        <w:tc>
          <w:tcPr>
            <w:tcW w:w="1544" w:type="dxa"/>
          </w:tcPr>
          <w:p w14:paraId="2A54B02E">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120</w:t>
            </w:r>
          </w:p>
        </w:tc>
        <w:tc>
          <w:tcPr>
            <w:tcW w:w="1275" w:type="dxa"/>
          </w:tcPr>
          <w:p w14:paraId="75949B12">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100</w:t>
            </w:r>
          </w:p>
        </w:tc>
        <w:tc>
          <w:tcPr>
            <w:tcW w:w="1275" w:type="dxa"/>
          </w:tcPr>
          <w:p w14:paraId="24C5024B">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80</w:t>
            </w:r>
          </w:p>
        </w:tc>
        <w:tc>
          <w:tcPr>
            <w:tcW w:w="1275" w:type="dxa"/>
          </w:tcPr>
          <w:p w14:paraId="27FE2F7C">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90</w:t>
            </w:r>
          </w:p>
        </w:tc>
      </w:tr>
      <w:tr w14:paraId="2D636C50">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2" w:type="dxa"/>
            <w:vMerge w:val="continue"/>
            <w:tcBorders>
              <w:left w:val="nil"/>
              <w:right w:val="nil"/>
              <w:insideV w:val="nil"/>
            </w:tcBorders>
            <w:shd w:val="clear" w:color="auto" w:fill="BFBFBF" w:themeFill="text1" w:themeFillTint="3F"/>
          </w:tcPr>
          <w:p w14:paraId="17636334">
            <w:pPr>
              <w:spacing w:after="0" w:line="240" w:lineRule="auto"/>
              <w:jc w:val="center"/>
              <w:rPr>
                <w:rFonts w:hint="default" w:ascii="Times New Roman Regular" w:hAnsi="Times New Roman Regular" w:cs="Times New Roman Regular"/>
                <w:b/>
                <w:bCs/>
                <w:color w:val="000000" w:themeColor="text1" w:themeShade="BF"/>
                <w:sz w:val="28"/>
                <w:szCs w:val="28"/>
              </w:rPr>
            </w:pPr>
          </w:p>
        </w:tc>
        <w:tc>
          <w:tcPr>
            <w:tcW w:w="1199" w:type="dxa"/>
            <w:tcBorders>
              <w:right w:val="nil"/>
              <w:insideV w:val="nil"/>
            </w:tcBorders>
            <w:shd w:val="clear" w:color="auto" w:fill="BFBFBF" w:themeFill="text1" w:themeFillTint="3F"/>
          </w:tcPr>
          <w:p w14:paraId="39CE549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w:t>
            </w:r>
          </w:p>
        </w:tc>
        <w:tc>
          <w:tcPr>
            <w:tcW w:w="1544" w:type="dxa"/>
            <w:tcBorders>
              <w:right w:val="nil"/>
              <w:insideV w:val="nil"/>
            </w:tcBorders>
            <w:shd w:val="clear" w:color="auto" w:fill="BFBFBF" w:themeFill="text1" w:themeFillTint="3F"/>
          </w:tcPr>
          <w:p w14:paraId="14A229F6">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80</w:t>
            </w:r>
          </w:p>
        </w:tc>
        <w:tc>
          <w:tcPr>
            <w:tcW w:w="1275" w:type="dxa"/>
            <w:tcBorders>
              <w:right w:val="nil"/>
              <w:insideV w:val="nil"/>
            </w:tcBorders>
            <w:shd w:val="clear" w:color="auto" w:fill="BFBFBF" w:themeFill="text1" w:themeFillTint="3F"/>
          </w:tcPr>
          <w:p w14:paraId="158BC624">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90</w:t>
            </w:r>
          </w:p>
        </w:tc>
        <w:tc>
          <w:tcPr>
            <w:tcW w:w="1275" w:type="dxa"/>
            <w:tcBorders>
              <w:right w:val="nil"/>
              <w:insideV w:val="nil"/>
            </w:tcBorders>
            <w:shd w:val="clear" w:color="auto" w:fill="BFBFBF" w:themeFill="text1" w:themeFillTint="3F"/>
          </w:tcPr>
          <w:p w14:paraId="6E85581D">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110</w:t>
            </w:r>
          </w:p>
        </w:tc>
        <w:tc>
          <w:tcPr>
            <w:tcW w:w="1275" w:type="dxa"/>
            <w:tcBorders>
              <w:right w:val="nil"/>
              <w:insideV w:val="nil"/>
            </w:tcBorders>
            <w:shd w:val="clear" w:color="auto" w:fill="BFBFBF" w:themeFill="text1" w:themeFillTint="3F"/>
          </w:tcPr>
          <w:p w14:paraId="2B910492">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70</w:t>
            </w:r>
          </w:p>
        </w:tc>
      </w:tr>
      <w:tr w14:paraId="5D0EB673">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2" w:type="dxa"/>
            <w:vMerge w:val="continue"/>
          </w:tcPr>
          <w:p w14:paraId="58207CF5">
            <w:pPr>
              <w:spacing w:after="0" w:line="240" w:lineRule="auto"/>
              <w:jc w:val="center"/>
              <w:rPr>
                <w:rFonts w:hint="default" w:ascii="Times New Roman Regular" w:hAnsi="Times New Roman Regular" w:cs="Times New Roman Regular"/>
                <w:b/>
                <w:bCs/>
                <w:color w:val="000000" w:themeColor="text1" w:themeShade="BF"/>
                <w:sz w:val="28"/>
                <w:szCs w:val="28"/>
              </w:rPr>
            </w:pPr>
          </w:p>
        </w:tc>
        <w:tc>
          <w:tcPr>
            <w:tcW w:w="1199" w:type="dxa"/>
          </w:tcPr>
          <w:p w14:paraId="6C3326C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3</w:t>
            </w:r>
          </w:p>
        </w:tc>
        <w:tc>
          <w:tcPr>
            <w:tcW w:w="1544" w:type="dxa"/>
          </w:tcPr>
          <w:p w14:paraId="2777B70F">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110</w:t>
            </w:r>
          </w:p>
        </w:tc>
        <w:tc>
          <w:tcPr>
            <w:tcW w:w="1275" w:type="dxa"/>
          </w:tcPr>
          <w:p w14:paraId="26AB247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140</w:t>
            </w:r>
          </w:p>
        </w:tc>
        <w:tc>
          <w:tcPr>
            <w:tcW w:w="1275" w:type="dxa"/>
          </w:tcPr>
          <w:p w14:paraId="10E436DB">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120</w:t>
            </w:r>
          </w:p>
        </w:tc>
        <w:tc>
          <w:tcPr>
            <w:tcW w:w="1275" w:type="dxa"/>
          </w:tcPr>
          <w:p w14:paraId="57E4CBFF">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100</w:t>
            </w:r>
          </w:p>
        </w:tc>
      </w:tr>
      <w:tr w14:paraId="65FE535F">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642" w:type="dxa"/>
            <w:vMerge w:val="continue"/>
            <w:tcBorders>
              <w:left w:val="nil"/>
              <w:right w:val="nil"/>
              <w:insideV w:val="nil"/>
            </w:tcBorders>
            <w:shd w:val="clear" w:color="auto" w:fill="BFBFBF" w:themeFill="text1" w:themeFillTint="3F"/>
          </w:tcPr>
          <w:p w14:paraId="3AE90821">
            <w:pPr>
              <w:spacing w:after="0" w:line="240" w:lineRule="auto"/>
              <w:jc w:val="center"/>
              <w:rPr>
                <w:rFonts w:hint="default" w:ascii="Times New Roman Regular" w:hAnsi="Times New Roman Regular" w:cs="Times New Roman Regular"/>
                <w:b/>
                <w:bCs/>
                <w:color w:val="000000" w:themeColor="text1" w:themeShade="BF"/>
                <w:sz w:val="28"/>
                <w:szCs w:val="28"/>
              </w:rPr>
            </w:pPr>
          </w:p>
        </w:tc>
        <w:tc>
          <w:tcPr>
            <w:tcW w:w="1199" w:type="dxa"/>
            <w:tcBorders>
              <w:right w:val="nil"/>
              <w:insideV w:val="nil"/>
            </w:tcBorders>
            <w:shd w:val="clear" w:color="auto" w:fill="BFBFBF" w:themeFill="text1" w:themeFillTint="3F"/>
          </w:tcPr>
          <w:p w14:paraId="4C65ABA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4</w:t>
            </w:r>
          </w:p>
        </w:tc>
        <w:tc>
          <w:tcPr>
            <w:tcW w:w="1544" w:type="dxa"/>
            <w:tcBorders>
              <w:right w:val="nil"/>
              <w:insideV w:val="nil"/>
            </w:tcBorders>
            <w:shd w:val="clear" w:color="auto" w:fill="BFBFBF" w:themeFill="text1" w:themeFillTint="3F"/>
          </w:tcPr>
          <w:p w14:paraId="216AED6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90</w:t>
            </w:r>
          </w:p>
        </w:tc>
        <w:tc>
          <w:tcPr>
            <w:tcW w:w="1275" w:type="dxa"/>
            <w:tcBorders>
              <w:right w:val="nil"/>
              <w:insideV w:val="nil"/>
            </w:tcBorders>
            <w:shd w:val="clear" w:color="auto" w:fill="BFBFBF" w:themeFill="text1" w:themeFillTint="3F"/>
          </w:tcPr>
          <w:p w14:paraId="5A518A1B">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90</w:t>
            </w:r>
          </w:p>
        </w:tc>
        <w:tc>
          <w:tcPr>
            <w:tcW w:w="1275" w:type="dxa"/>
            <w:tcBorders>
              <w:right w:val="nil"/>
              <w:insideV w:val="nil"/>
            </w:tcBorders>
            <w:shd w:val="clear" w:color="auto" w:fill="BFBFBF" w:themeFill="text1" w:themeFillTint="3F"/>
          </w:tcPr>
          <w:p w14:paraId="2432AE61">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80</w:t>
            </w:r>
          </w:p>
        </w:tc>
        <w:tc>
          <w:tcPr>
            <w:tcW w:w="1275" w:type="dxa"/>
            <w:tcBorders>
              <w:right w:val="nil"/>
              <w:insideV w:val="nil"/>
            </w:tcBorders>
            <w:shd w:val="clear" w:color="auto" w:fill="BFBFBF" w:themeFill="text1" w:themeFillTint="3F"/>
          </w:tcPr>
          <w:p w14:paraId="473E1426">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90</w:t>
            </w:r>
          </w:p>
        </w:tc>
      </w:tr>
    </w:tbl>
    <w:p w14:paraId="7D98D383">
      <w:pPr>
        <w:ind w:firstLine="600" w:firstLineChars="25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Required: </w:t>
      </w:r>
    </w:p>
    <w:p w14:paraId="3D21FF50">
      <w:pPr>
        <w:pStyle w:val="12"/>
        <w:keepNext w:val="0"/>
        <w:keepLines w:val="0"/>
        <w:pageBreakBefore w:val="0"/>
        <w:widowControl/>
        <w:numPr>
          <w:ilvl w:val="0"/>
          <w:numId w:val="4"/>
        </w:numPr>
        <w:kinsoku/>
        <w:wordWrap/>
        <w:overflowPunct/>
        <w:topLinePunct w:val="0"/>
        <w:bidi w:val="0"/>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The following data refers to two variables- promotional expenses (Kshs.) and sales (units) collected in the context of a promotional study. </w:t>
      </w:r>
    </w:p>
    <w:tbl>
      <w:tblPr>
        <w:tblStyle w:val="8"/>
        <w:tblW w:w="0" w:type="auto"/>
        <w:tblInd w:w="918"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16"/>
        <w:gridCol w:w="1060"/>
        <w:gridCol w:w="1060"/>
        <w:gridCol w:w="1060"/>
        <w:gridCol w:w="1033"/>
        <w:gridCol w:w="1061"/>
        <w:gridCol w:w="1034"/>
        <w:gridCol w:w="1034"/>
      </w:tblGrid>
      <w:tr w14:paraId="12F1EB3E">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9" w:type="dxa"/>
            <w:tcBorders>
              <w:top w:val="single" w:color="000000" w:themeColor="text1" w:sz="8" w:space="0"/>
              <w:left w:val="nil"/>
              <w:bottom w:val="single" w:color="000000" w:themeColor="text1" w:sz="8" w:space="0"/>
              <w:right w:val="nil"/>
              <w:insideH w:val="single" w:sz="8" w:space="0"/>
              <w:insideV w:val="nil"/>
            </w:tcBorders>
          </w:tcPr>
          <w:p w14:paraId="324AC530">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Expenses</w:t>
            </w:r>
          </w:p>
        </w:tc>
        <w:tc>
          <w:tcPr>
            <w:tcW w:w="1197" w:type="dxa"/>
            <w:tcBorders>
              <w:top w:val="single" w:color="000000" w:themeColor="text1" w:sz="8" w:space="0"/>
              <w:bottom w:val="single" w:color="000000" w:themeColor="text1" w:sz="8" w:space="0"/>
              <w:right w:val="nil"/>
              <w:insideH w:val="single" w:sz="8" w:space="0"/>
              <w:insideV w:val="nil"/>
            </w:tcBorders>
          </w:tcPr>
          <w:p w14:paraId="0A435781">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7</w:t>
            </w:r>
          </w:p>
        </w:tc>
        <w:tc>
          <w:tcPr>
            <w:tcW w:w="1197" w:type="dxa"/>
            <w:tcBorders>
              <w:top w:val="single" w:color="000000" w:themeColor="text1" w:sz="8" w:space="0"/>
              <w:bottom w:val="single" w:color="000000" w:themeColor="text1" w:sz="8" w:space="0"/>
              <w:right w:val="nil"/>
              <w:insideH w:val="single" w:sz="8" w:space="0"/>
              <w:insideV w:val="nil"/>
            </w:tcBorders>
          </w:tcPr>
          <w:p w14:paraId="523A6EFC">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10</w:t>
            </w:r>
          </w:p>
        </w:tc>
        <w:tc>
          <w:tcPr>
            <w:tcW w:w="1197" w:type="dxa"/>
            <w:tcBorders>
              <w:top w:val="single" w:color="000000" w:themeColor="text1" w:sz="8" w:space="0"/>
              <w:bottom w:val="single" w:color="000000" w:themeColor="text1" w:sz="8" w:space="0"/>
              <w:right w:val="nil"/>
              <w:insideH w:val="single" w:sz="8" w:space="0"/>
              <w:insideV w:val="nil"/>
            </w:tcBorders>
          </w:tcPr>
          <w:p w14:paraId="4558E62D">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9</w:t>
            </w:r>
          </w:p>
        </w:tc>
        <w:tc>
          <w:tcPr>
            <w:tcW w:w="1197" w:type="dxa"/>
            <w:tcBorders>
              <w:top w:val="single" w:color="000000" w:themeColor="text1" w:sz="8" w:space="0"/>
              <w:bottom w:val="single" w:color="000000" w:themeColor="text1" w:sz="8" w:space="0"/>
              <w:right w:val="nil"/>
              <w:insideH w:val="single" w:sz="8" w:space="0"/>
              <w:insideV w:val="nil"/>
            </w:tcBorders>
          </w:tcPr>
          <w:p w14:paraId="302366A5">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4</w:t>
            </w:r>
          </w:p>
        </w:tc>
        <w:tc>
          <w:tcPr>
            <w:tcW w:w="1197" w:type="dxa"/>
            <w:tcBorders>
              <w:top w:val="single" w:color="000000" w:themeColor="text1" w:sz="8" w:space="0"/>
              <w:bottom w:val="single" w:color="000000" w:themeColor="text1" w:sz="8" w:space="0"/>
              <w:right w:val="nil"/>
              <w:insideH w:val="single" w:sz="8" w:space="0"/>
              <w:insideV w:val="nil"/>
            </w:tcBorders>
          </w:tcPr>
          <w:p w14:paraId="71C12987">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11</w:t>
            </w:r>
          </w:p>
        </w:tc>
        <w:tc>
          <w:tcPr>
            <w:tcW w:w="1197" w:type="dxa"/>
            <w:tcBorders>
              <w:top w:val="single" w:color="000000" w:themeColor="text1" w:sz="8" w:space="0"/>
              <w:bottom w:val="single" w:color="000000" w:themeColor="text1" w:sz="8" w:space="0"/>
              <w:right w:val="nil"/>
              <w:insideH w:val="single" w:sz="8" w:space="0"/>
              <w:insideV w:val="nil"/>
            </w:tcBorders>
          </w:tcPr>
          <w:p w14:paraId="0BD62A31">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5</w:t>
            </w:r>
          </w:p>
        </w:tc>
        <w:tc>
          <w:tcPr>
            <w:tcW w:w="1197" w:type="dxa"/>
            <w:tcBorders>
              <w:top w:val="single" w:color="000000" w:themeColor="text1" w:sz="8" w:space="0"/>
              <w:bottom w:val="single" w:color="000000" w:themeColor="text1" w:sz="8" w:space="0"/>
              <w:right w:val="nil"/>
              <w:insideH w:val="single" w:sz="8" w:space="0"/>
              <w:insideV w:val="nil"/>
            </w:tcBorders>
          </w:tcPr>
          <w:p w14:paraId="4AABA0B5">
            <w:pPr>
              <w:pStyle w:val="12"/>
              <w:keepNext w:val="0"/>
              <w:keepLines w:val="0"/>
              <w:pageBreakBefore w:val="0"/>
              <w:widowControl/>
              <w:kinsoku/>
              <w:wordWrap/>
              <w:overflowPunct/>
              <w:topLinePunct w:val="0"/>
              <w:bidi w:val="0"/>
              <w:snapToGrid/>
              <w:spacing w:before="0"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3</w:t>
            </w:r>
          </w:p>
        </w:tc>
      </w:tr>
      <w:tr w14:paraId="02E6C628">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9" w:type="dxa"/>
            <w:tcBorders>
              <w:left w:val="nil"/>
              <w:right w:val="nil"/>
              <w:insideV w:val="nil"/>
            </w:tcBorders>
            <w:shd w:val="clear" w:color="auto" w:fill="BFBFBF" w:themeFill="text1" w:themeFillTint="3F"/>
          </w:tcPr>
          <w:p w14:paraId="1C2BEDCE">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Sales</w:t>
            </w:r>
          </w:p>
        </w:tc>
        <w:tc>
          <w:tcPr>
            <w:tcW w:w="1197" w:type="dxa"/>
            <w:tcBorders>
              <w:right w:val="nil"/>
              <w:insideV w:val="nil"/>
            </w:tcBorders>
            <w:shd w:val="clear" w:color="auto" w:fill="BFBFBF" w:themeFill="text1" w:themeFillTint="3F"/>
          </w:tcPr>
          <w:p w14:paraId="62BED0F3">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12</w:t>
            </w:r>
          </w:p>
        </w:tc>
        <w:tc>
          <w:tcPr>
            <w:tcW w:w="1197" w:type="dxa"/>
            <w:tcBorders>
              <w:right w:val="nil"/>
              <w:insideV w:val="nil"/>
            </w:tcBorders>
            <w:shd w:val="clear" w:color="auto" w:fill="BFBFBF" w:themeFill="text1" w:themeFillTint="3F"/>
          </w:tcPr>
          <w:p w14:paraId="09610E97">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14</w:t>
            </w:r>
          </w:p>
        </w:tc>
        <w:tc>
          <w:tcPr>
            <w:tcW w:w="1197" w:type="dxa"/>
            <w:tcBorders>
              <w:right w:val="nil"/>
              <w:insideV w:val="nil"/>
            </w:tcBorders>
            <w:shd w:val="clear" w:color="auto" w:fill="BFBFBF" w:themeFill="text1" w:themeFillTint="3F"/>
          </w:tcPr>
          <w:p w14:paraId="0BBC06AA">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13</w:t>
            </w:r>
          </w:p>
        </w:tc>
        <w:tc>
          <w:tcPr>
            <w:tcW w:w="1197" w:type="dxa"/>
            <w:tcBorders>
              <w:right w:val="nil"/>
              <w:insideV w:val="nil"/>
            </w:tcBorders>
            <w:shd w:val="clear" w:color="auto" w:fill="BFBFBF" w:themeFill="text1" w:themeFillTint="3F"/>
          </w:tcPr>
          <w:p w14:paraId="199FDF31">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5</w:t>
            </w:r>
          </w:p>
        </w:tc>
        <w:tc>
          <w:tcPr>
            <w:tcW w:w="1197" w:type="dxa"/>
            <w:tcBorders>
              <w:right w:val="nil"/>
              <w:insideV w:val="nil"/>
            </w:tcBorders>
            <w:shd w:val="clear" w:color="auto" w:fill="BFBFBF" w:themeFill="text1" w:themeFillTint="3F"/>
          </w:tcPr>
          <w:p w14:paraId="201FB4D3">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15</w:t>
            </w:r>
          </w:p>
        </w:tc>
        <w:tc>
          <w:tcPr>
            <w:tcW w:w="1197" w:type="dxa"/>
            <w:tcBorders>
              <w:right w:val="nil"/>
              <w:insideV w:val="nil"/>
            </w:tcBorders>
            <w:shd w:val="clear" w:color="auto" w:fill="BFBFBF" w:themeFill="text1" w:themeFillTint="3F"/>
          </w:tcPr>
          <w:p w14:paraId="51F3875B">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7</w:t>
            </w:r>
          </w:p>
        </w:tc>
        <w:tc>
          <w:tcPr>
            <w:tcW w:w="1197" w:type="dxa"/>
            <w:tcBorders>
              <w:right w:val="nil"/>
              <w:insideV w:val="nil"/>
            </w:tcBorders>
            <w:shd w:val="clear" w:color="auto" w:fill="BFBFBF" w:themeFill="text1" w:themeFillTint="3F"/>
          </w:tcPr>
          <w:p w14:paraId="0BC56A9B">
            <w:pPr>
              <w:pStyle w:val="12"/>
              <w:keepNext w:val="0"/>
              <w:keepLines w:val="0"/>
              <w:pageBreakBefore w:val="0"/>
              <w:widowControl/>
              <w:kinsoku/>
              <w:wordWrap/>
              <w:overflowPunct/>
              <w:topLinePunct w:val="0"/>
              <w:bidi w:val="0"/>
              <w:snapToGrid/>
              <w:spacing w:after="0" w:line="360" w:lineRule="auto"/>
              <w:ind w:left="0"/>
              <w:jc w:val="both"/>
              <w:textAlignment w:val="auto"/>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4</w:t>
            </w:r>
          </w:p>
        </w:tc>
      </w:tr>
    </w:tbl>
    <w:p w14:paraId="63BCCE0C">
      <w:pPr>
        <w:pStyle w:val="12"/>
        <w:keepNext w:val="0"/>
        <w:keepLines w:val="0"/>
        <w:pageBreakBefore w:val="0"/>
        <w:widowControl/>
        <w:numPr>
          <w:ilvl w:val="0"/>
          <w:numId w:val="5"/>
        </w:numPr>
        <w:kinsoku/>
        <w:wordWrap/>
        <w:overflowPunct/>
        <w:topLinePunct w:val="0"/>
        <w:bidi w:val="0"/>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Fit a regression line                                                      </w:t>
      </w:r>
      <w:r>
        <w:rPr>
          <w:rFonts w:hint="default" w:ascii="Times New Roman Regular" w:hAnsi="Times New Roman Regular" w:cs="Times New Roman Regular"/>
          <w:b/>
          <w:sz w:val="24"/>
          <w:szCs w:val="24"/>
        </w:rPr>
        <w:t xml:space="preserve"> (7 marks)</w:t>
      </w:r>
    </w:p>
    <w:p w14:paraId="4B92A22A">
      <w:pPr>
        <w:pStyle w:val="12"/>
        <w:keepNext w:val="0"/>
        <w:keepLines w:val="0"/>
        <w:pageBreakBefore w:val="0"/>
        <w:widowControl/>
        <w:numPr>
          <w:ilvl w:val="0"/>
          <w:numId w:val="5"/>
        </w:numPr>
        <w:kinsoku/>
        <w:wordWrap/>
        <w:overflowPunct/>
        <w:topLinePunct w:val="0"/>
        <w:bidi w:val="0"/>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Estimate the number of units that will be sold when promotional expenses cost Kshs. 45. What can you conclude with regard to the relationship between sales and promotional expenses? </w:t>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b/>
          <w:sz w:val="24"/>
          <w:szCs w:val="24"/>
        </w:rPr>
        <w:t>(2 marks)</w:t>
      </w:r>
    </w:p>
    <w:p w14:paraId="38DBDFA1">
      <w:pPr>
        <w:pStyle w:val="12"/>
        <w:keepNext w:val="0"/>
        <w:keepLines w:val="0"/>
        <w:pageBreakBefore w:val="0"/>
        <w:widowControl/>
        <w:numPr>
          <w:ilvl w:val="0"/>
          <w:numId w:val="4"/>
        </w:numPr>
        <w:kinsoku/>
        <w:wordWrap/>
        <w:overflowPunct/>
        <w:topLinePunct w:val="0"/>
        <w:autoSpaceDE w:val="0"/>
        <w:autoSpaceDN w:val="0"/>
        <w:bidi w:val="0"/>
        <w:adjustRightInd w:val="0"/>
        <w:snapToGrid/>
        <w:spacing w:after="0" w:line="360" w:lineRule="auto"/>
        <w:jc w:val="both"/>
        <w:textAlignment w:val="auto"/>
        <w:rPr>
          <w:rFonts w:hint="default" w:ascii="Times New Roman Regular" w:hAnsi="Times New Roman Regular" w:eastAsia="TTE31C1C08t00" w:cs="Times New Roman Regular"/>
          <w:sz w:val="24"/>
          <w:szCs w:val="24"/>
        </w:rPr>
      </w:pPr>
      <w:r>
        <w:rPr>
          <w:rFonts w:hint="default" w:ascii="Times New Roman Regular" w:hAnsi="Times New Roman Regular" w:eastAsia="TTE31C1C08t00" w:cs="Times New Roman Regular"/>
          <w:sz w:val="24"/>
          <w:szCs w:val="24"/>
        </w:rPr>
        <w:t>In a bank there is only one window. A solitary employee performs all the service required and the window remains continuously open from 7am to 1pm. It has discovered that an average number of clients are 54 during the day and the average service time is 5mins / person. Find</w:t>
      </w:r>
    </w:p>
    <w:p w14:paraId="65E4C6EF">
      <w:pPr>
        <w:pStyle w:val="12"/>
        <w:keepNext w:val="0"/>
        <w:keepLines w:val="0"/>
        <w:pageBreakBefore w:val="0"/>
        <w:widowControl/>
        <w:numPr>
          <w:ilvl w:val="0"/>
          <w:numId w:val="6"/>
        </w:numPr>
        <w:kinsoku/>
        <w:wordWrap/>
        <w:overflowPunct/>
        <w:topLinePunct w:val="0"/>
        <w:autoSpaceDE w:val="0"/>
        <w:autoSpaceDN w:val="0"/>
        <w:bidi w:val="0"/>
        <w:adjustRightInd w:val="0"/>
        <w:snapToGrid/>
        <w:spacing w:after="0" w:line="360" w:lineRule="auto"/>
        <w:jc w:val="both"/>
        <w:textAlignment w:val="auto"/>
        <w:rPr>
          <w:rFonts w:hint="default" w:ascii="Times New Roman Regular" w:hAnsi="Times New Roman Regular" w:eastAsia="TTE31C1C08t00" w:cs="Times New Roman Regular"/>
          <w:b/>
          <w:sz w:val="24"/>
          <w:szCs w:val="24"/>
        </w:rPr>
      </w:pPr>
      <w:r>
        <w:rPr>
          <w:rFonts w:hint="default" w:ascii="Times New Roman Regular" w:hAnsi="Times New Roman Regular" w:eastAsia="TTE31C1C08t00" w:cs="Times New Roman Regular"/>
          <w:sz w:val="24"/>
          <w:szCs w:val="24"/>
        </w:rPr>
        <w:t xml:space="preserve">Average number of clients in the system  </w:t>
      </w:r>
      <w:r>
        <w:rPr>
          <w:rFonts w:hint="default" w:ascii="Times New Roman Regular" w:hAnsi="Times New Roman Regular" w:eastAsia="TTE31C1C08t00" w:cs="Times New Roman Regular"/>
          <w:sz w:val="24"/>
          <w:szCs w:val="24"/>
        </w:rPr>
        <w:tab/>
      </w:r>
      <w:r>
        <w:rPr>
          <w:rFonts w:hint="default" w:ascii="Times New Roman Regular" w:hAnsi="Times New Roman Regular" w:eastAsia="TTE31C1C08t00" w:cs="Times New Roman Regular"/>
          <w:sz w:val="24"/>
          <w:szCs w:val="24"/>
        </w:rPr>
        <w:tab/>
      </w:r>
      <w:r>
        <w:rPr>
          <w:rFonts w:hint="default" w:ascii="Times New Roman Regular" w:hAnsi="Times New Roman Regular" w:eastAsia="TTE31C1C08t00" w:cs="Times New Roman Regular"/>
          <w:sz w:val="24"/>
          <w:szCs w:val="24"/>
        </w:rPr>
        <w:tab/>
      </w:r>
      <w:r>
        <w:rPr>
          <w:rFonts w:hint="default" w:ascii="Times New Roman Regular" w:hAnsi="Times New Roman Regular" w:eastAsia="TTE31C1C08t00" w:cs="Times New Roman Regular"/>
          <w:b/>
          <w:sz w:val="24"/>
          <w:szCs w:val="24"/>
        </w:rPr>
        <w:t>(3 marks)</w:t>
      </w:r>
    </w:p>
    <w:p w14:paraId="48CC014E">
      <w:pPr>
        <w:pStyle w:val="12"/>
        <w:keepNext w:val="0"/>
        <w:keepLines w:val="0"/>
        <w:pageBreakBefore w:val="0"/>
        <w:widowControl/>
        <w:numPr>
          <w:ilvl w:val="0"/>
          <w:numId w:val="6"/>
        </w:numPr>
        <w:kinsoku/>
        <w:wordWrap/>
        <w:overflowPunct/>
        <w:topLinePunct w:val="0"/>
        <w:bidi w:val="0"/>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eastAsia="TTE31C1C08t00" w:cs="Times New Roman Regular"/>
          <w:sz w:val="24"/>
          <w:szCs w:val="24"/>
        </w:rPr>
        <w:t>The probability that a client has to spend more than 10mins in a system</w:t>
      </w:r>
      <w:r>
        <w:rPr>
          <w:rFonts w:hint="default" w:ascii="Times New Roman Regular" w:hAnsi="Times New Roman Regular" w:eastAsia="TTE31C1C08t00" w:cs="Times New Roman Regular"/>
          <w:b/>
          <w:sz w:val="24"/>
          <w:szCs w:val="24"/>
        </w:rPr>
        <w:t>(3 marks</w:t>
      </w:r>
      <w:r>
        <w:rPr>
          <w:rFonts w:hint="default" w:ascii="Times New Roman Regular" w:hAnsi="Times New Roman Regular" w:eastAsia="TTE31C1C08t00" w:cs="Times New Roman Regular"/>
          <w:b/>
          <w:sz w:val="24"/>
          <w:szCs w:val="24"/>
          <w:lang w:val="en-US"/>
        </w:rPr>
        <w:t>)</w:t>
      </w:r>
    </w:p>
    <w:p w14:paraId="7F914891">
      <w:pPr>
        <w:spacing w:after="0"/>
        <w:jc w:val="both"/>
        <w:outlineLvl w:val="0"/>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THREE</w:t>
      </w:r>
    </w:p>
    <w:p w14:paraId="064F3421">
      <w:pPr>
        <w:pStyle w:val="12"/>
        <w:numPr>
          <w:ilvl w:val="0"/>
          <w:numId w:val="4"/>
        </w:numPr>
        <w:spacing w:after="0"/>
        <w:jc w:val="both"/>
        <w:rPr>
          <w:rFonts w:hint="default" w:ascii="Times New Roman Regular" w:hAnsi="Times New Roman Regular" w:cs="Times New Roman Regular"/>
          <w:sz w:val="28"/>
          <w:szCs w:val="28"/>
        </w:rPr>
      </w:pPr>
      <w:r>
        <w:rPr>
          <w:rFonts w:hint="default" w:ascii="Times New Roman Regular" w:hAnsi="Times New Roman Regular" w:cs="Times New Roman Regular"/>
          <w:sz w:val="24"/>
          <w:szCs w:val="24"/>
        </w:rPr>
        <w:t>Nyandarua County has three milk plants that supply the needs of four villages/Destinations. Each plant can supply the following litres of milk: plant 1; 70 million, plant 2, 100 million; and plant 3, 80 million. The peak milk demands in these destinations are as follows in litres; D</w:t>
      </w:r>
      <w:r>
        <w:rPr>
          <w:rFonts w:hint="default" w:ascii="Times New Roman Regular" w:hAnsi="Times New Roman Regular" w:cs="Times New Roman Regular"/>
          <w:sz w:val="24"/>
          <w:szCs w:val="24"/>
          <w:vertAlign w:val="subscript"/>
        </w:rPr>
        <w:t>1</w:t>
      </w:r>
      <w:r>
        <w:rPr>
          <w:rFonts w:hint="default" w:ascii="Times New Roman Regular" w:hAnsi="Times New Roman Regular" w:cs="Times New Roman Regular"/>
          <w:sz w:val="24"/>
          <w:szCs w:val="24"/>
        </w:rPr>
        <w:t>, 90 million; D</w:t>
      </w:r>
      <w:r>
        <w:rPr>
          <w:rFonts w:hint="default" w:ascii="Times New Roman Regular" w:hAnsi="Times New Roman Regular" w:cs="Times New Roman Regular"/>
          <w:sz w:val="24"/>
          <w:szCs w:val="24"/>
          <w:vertAlign w:val="subscript"/>
        </w:rPr>
        <w:t>2</w:t>
      </w:r>
      <w:r>
        <w:rPr>
          <w:rFonts w:hint="default" w:ascii="Times New Roman Regular" w:hAnsi="Times New Roman Regular" w:cs="Times New Roman Regular"/>
          <w:sz w:val="24"/>
          <w:szCs w:val="24"/>
        </w:rPr>
        <w:t>, 40 million; D</w:t>
      </w:r>
      <w:r>
        <w:rPr>
          <w:rFonts w:hint="default" w:ascii="Times New Roman Regular" w:hAnsi="Times New Roman Regular" w:cs="Times New Roman Regular"/>
          <w:sz w:val="24"/>
          <w:szCs w:val="24"/>
          <w:vertAlign w:val="subscript"/>
        </w:rPr>
        <w:t>3</w:t>
      </w:r>
      <w:r>
        <w:rPr>
          <w:rFonts w:hint="default" w:ascii="Times New Roman Regular" w:hAnsi="Times New Roman Regular" w:cs="Times New Roman Regular"/>
          <w:sz w:val="24"/>
          <w:szCs w:val="24"/>
        </w:rPr>
        <w:t>, 60 million and D</w:t>
      </w:r>
      <w:r>
        <w:rPr>
          <w:rFonts w:hint="default" w:ascii="Times New Roman Regular" w:hAnsi="Times New Roman Regular" w:cs="Times New Roman Regular"/>
          <w:sz w:val="24"/>
          <w:szCs w:val="24"/>
          <w:vertAlign w:val="subscript"/>
        </w:rPr>
        <w:t>4</w:t>
      </w:r>
      <w:r>
        <w:rPr>
          <w:rFonts w:hint="default" w:ascii="Times New Roman Regular" w:hAnsi="Times New Roman Regular" w:cs="Times New Roman Regular"/>
          <w:sz w:val="24"/>
          <w:szCs w:val="24"/>
        </w:rPr>
        <w:t>, 60 million. The cost of sending 1 million litre of milk from plant to village in Ksh. is given in the table below meeting each village’s peak milk demand;</w:t>
      </w:r>
      <w:bookmarkStart w:id="0" w:name="_GoBack"/>
      <w:bookmarkEnd w:id="0"/>
    </w:p>
    <w:tbl>
      <w:tblPr>
        <w:tblStyle w:val="8"/>
        <w:tblW w:w="0" w:type="auto"/>
        <w:tblInd w:w="828"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6"/>
        <w:gridCol w:w="1576"/>
        <w:gridCol w:w="1676"/>
        <w:gridCol w:w="1581"/>
        <w:gridCol w:w="1581"/>
        <w:gridCol w:w="1323"/>
      </w:tblGrid>
      <w:tr w14:paraId="5A7DCBCD">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000000" w:themeColor="text1" w:sz="8" w:space="0"/>
              <w:left w:val="nil"/>
              <w:bottom w:val="single" w:color="000000" w:themeColor="text1" w:sz="8" w:space="0"/>
              <w:right w:val="nil"/>
              <w:insideH w:val="single" w:sz="8" w:space="0"/>
              <w:insideV w:val="nil"/>
            </w:tcBorders>
          </w:tcPr>
          <w:p w14:paraId="6ADCFFFD">
            <w:pPr>
              <w:pStyle w:val="12"/>
              <w:spacing w:before="0" w:after="0" w:line="240" w:lineRule="auto"/>
              <w:ind w:left="0"/>
              <w:jc w:val="both"/>
              <w:rPr>
                <w:rFonts w:hint="default" w:ascii="Times New Roman Regular" w:hAnsi="Times New Roman Regular" w:cs="Times New Roman Regular"/>
                <w:b/>
                <w:bCs/>
                <w:color w:val="000000" w:themeColor="text1" w:themeShade="BF"/>
                <w:sz w:val="28"/>
                <w:szCs w:val="28"/>
              </w:rPr>
            </w:pPr>
          </w:p>
        </w:tc>
        <w:tc>
          <w:tcPr>
            <w:tcW w:w="1576" w:type="dxa"/>
            <w:tcBorders>
              <w:top w:val="single" w:color="000000" w:themeColor="text1" w:sz="8" w:space="0"/>
              <w:bottom w:val="single" w:color="000000" w:themeColor="text1" w:sz="8" w:space="0"/>
              <w:right w:val="nil"/>
              <w:insideH w:val="single" w:sz="8" w:space="0"/>
              <w:insideV w:val="nil"/>
            </w:tcBorders>
          </w:tcPr>
          <w:p w14:paraId="1FFA289D">
            <w:pPr>
              <w:pStyle w:val="12"/>
              <w:spacing w:before="0" w:after="0" w:line="240" w:lineRule="auto"/>
              <w:ind w:left="0"/>
              <w:jc w:val="both"/>
              <w:rPr>
                <w:rFonts w:hint="default" w:ascii="Times New Roman Regular" w:hAnsi="Times New Roman Regular" w:cs="Times New Roman Regular"/>
                <w:b/>
                <w:bCs/>
                <w:color w:val="000000" w:themeColor="text1" w:themeShade="BF"/>
                <w:sz w:val="28"/>
                <w:szCs w:val="28"/>
              </w:rPr>
            </w:pPr>
          </w:p>
        </w:tc>
        <w:tc>
          <w:tcPr>
            <w:tcW w:w="6161" w:type="dxa"/>
            <w:gridSpan w:val="4"/>
            <w:tcBorders>
              <w:top w:val="single" w:color="000000" w:themeColor="text1" w:sz="8" w:space="0"/>
              <w:bottom w:val="single" w:color="000000" w:themeColor="text1" w:sz="8" w:space="0"/>
              <w:right w:val="nil"/>
              <w:insideH w:val="single" w:sz="8" w:space="0"/>
              <w:insideV w:val="nil"/>
            </w:tcBorders>
          </w:tcPr>
          <w:p w14:paraId="064C72D5">
            <w:pPr>
              <w:pStyle w:val="12"/>
              <w:spacing w:before="0" w:after="0" w:line="240" w:lineRule="auto"/>
              <w:ind w:left="0"/>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val="0"/>
                <w:bCs/>
                <w:color w:val="000000" w:themeColor="text1" w:themeShade="BF"/>
                <w:sz w:val="28"/>
                <w:szCs w:val="28"/>
              </w:rPr>
              <w:t>Destinations</w:t>
            </w:r>
          </w:p>
        </w:tc>
      </w:tr>
      <w:tr w14:paraId="1994B042">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753" w:type="dxa"/>
            <w:tcBorders>
              <w:left w:val="nil"/>
              <w:right w:val="nil"/>
              <w:insideV w:val="nil"/>
            </w:tcBorders>
            <w:shd w:val="clear" w:color="auto" w:fill="BFBFBF" w:themeFill="text1" w:themeFillTint="3F"/>
          </w:tcPr>
          <w:p w14:paraId="07C7FDF0">
            <w:pPr>
              <w:pStyle w:val="12"/>
              <w:spacing w:after="0" w:line="240" w:lineRule="auto"/>
              <w:ind w:left="0"/>
              <w:jc w:val="center"/>
              <w:rPr>
                <w:rFonts w:hint="default" w:ascii="Times New Roman Regular" w:hAnsi="Times New Roman Regular" w:cs="Times New Roman Regular"/>
                <w:b/>
                <w:bCs/>
                <w:color w:val="000000" w:themeColor="text1" w:themeShade="BF"/>
                <w:sz w:val="28"/>
                <w:szCs w:val="28"/>
              </w:rPr>
            </w:pPr>
          </w:p>
        </w:tc>
        <w:tc>
          <w:tcPr>
            <w:tcW w:w="1576" w:type="dxa"/>
            <w:tcBorders>
              <w:right w:val="nil"/>
              <w:insideV w:val="nil"/>
            </w:tcBorders>
            <w:shd w:val="clear" w:color="auto" w:fill="BFBFBF" w:themeFill="text1" w:themeFillTint="3F"/>
          </w:tcPr>
          <w:p w14:paraId="3EE1A0BB">
            <w:pPr>
              <w:pStyle w:val="12"/>
              <w:spacing w:after="0" w:line="240" w:lineRule="auto"/>
              <w:ind w:left="0"/>
              <w:jc w:val="center"/>
              <w:rPr>
                <w:rFonts w:hint="default" w:ascii="Times New Roman Regular" w:hAnsi="Times New Roman Regular" w:cs="Times New Roman Regular"/>
                <w:color w:val="000000" w:themeColor="text1" w:themeShade="BF"/>
                <w:sz w:val="28"/>
                <w:szCs w:val="28"/>
              </w:rPr>
            </w:pPr>
          </w:p>
        </w:tc>
        <w:tc>
          <w:tcPr>
            <w:tcW w:w="1676" w:type="dxa"/>
            <w:tcBorders>
              <w:right w:val="nil"/>
              <w:insideV w:val="nil"/>
            </w:tcBorders>
            <w:shd w:val="clear" w:color="auto" w:fill="BFBFBF" w:themeFill="text1" w:themeFillTint="3F"/>
          </w:tcPr>
          <w:p w14:paraId="0F265098">
            <w:pPr>
              <w:pStyle w:val="12"/>
              <w:spacing w:after="0" w:line="240" w:lineRule="auto"/>
              <w:ind w:left="0"/>
              <w:jc w:val="center"/>
              <w:rPr>
                <w:rFonts w:hint="default" w:ascii="Times New Roman Regular" w:hAnsi="Times New Roman Regular" w:cs="Times New Roman Regular"/>
                <w:b/>
                <w:color w:val="000000" w:themeColor="text1" w:themeShade="BF"/>
                <w:sz w:val="28"/>
                <w:szCs w:val="28"/>
                <w:vertAlign w:val="subscript"/>
              </w:rPr>
            </w:pPr>
            <w:r>
              <w:rPr>
                <w:rFonts w:hint="default" w:ascii="Times New Roman Regular" w:hAnsi="Times New Roman Regular" w:cs="Times New Roman Regular"/>
                <w:b/>
                <w:color w:val="000000" w:themeColor="text1" w:themeShade="BF"/>
                <w:sz w:val="28"/>
                <w:szCs w:val="28"/>
              </w:rPr>
              <w:t>D</w:t>
            </w:r>
            <w:r>
              <w:rPr>
                <w:rFonts w:hint="default" w:ascii="Times New Roman Regular" w:hAnsi="Times New Roman Regular" w:cs="Times New Roman Regular"/>
                <w:b/>
                <w:color w:val="000000" w:themeColor="text1" w:themeShade="BF"/>
                <w:sz w:val="28"/>
                <w:szCs w:val="28"/>
                <w:vertAlign w:val="subscript"/>
              </w:rPr>
              <w:t>1</w:t>
            </w:r>
          </w:p>
        </w:tc>
        <w:tc>
          <w:tcPr>
            <w:tcW w:w="1581" w:type="dxa"/>
            <w:tcBorders>
              <w:right w:val="nil"/>
              <w:insideV w:val="nil"/>
            </w:tcBorders>
            <w:shd w:val="clear" w:color="auto" w:fill="BFBFBF" w:themeFill="text1" w:themeFillTint="3F"/>
          </w:tcPr>
          <w:p w14:paraId="31FFA5BE">
            <w:pPr>
              <w:pStyle w:val="12"/>
              <w:spacing w:after="0" w:line="240" w:lineRule="auto"/>
              <w:ind w:left="0"/>
              <w:jc w:val="center"/>
              <w:rPr>
                <w:rFonts w:hint="default" w:ascii="Times New Roman Regular" w:hAnsi="Times New Roman Regular" w:cs="Times New Roman Regular"/>
                <w:b/>
                <w:color w:val="000000" w:themeColor="text1" w:themeShade="BF"/>
                <w:sz w:val="28"/>
                <w:szCs w:val="28"/>
                <w:vertAlign w:val="subscript"/>
              </w:rPr>
            </w:pPr>
            <w:r>
              <w:rPr>
                <w:rFonts w:hint="default" w:ascii="Times New Roman Regular" w:hAnsi="Times New Roman Regular" w:cs="Times New Roman Regular"/>
                <w:b/>
                <w:color w:val="000000" w:themeColor="text1" w:themeShade="BF"/>
                <w:sz w:val="28"/>
                <w:szCs w:val="28"/>
              </w:rPr>
              <w:t>D</w:t>
            </w:r>
            <w:r>
              <w:rPr>
                <w:rFonts w:hint="default" w:ascii="Times New Roman Regular" w:hAnsi="Times New Roman Regular" w:cs="Times New Roman Regular"/>
                <w:b/>
                <w:color w:val="000000" w:themeColor="text1" w:themeShade="BF"/>
                <w:sz w:val="28"/>
                <w:szCs w:val="28"/>
                <w:vertAlign w:val="subscript"/>
              </w:rPr>
              <w:t>2</w:t>
            </w:r>
          </w:p>
        </w:tc>
        <w:tc>
          <w:tcPr>
            <w:tcW w:w="1581" w:type="dxa"/>
            <w:tcBorders>
              <w:right w:val="nil"/>
              <w:insideV w:val="nil"/>
            </w:tcBorders>
            <w:shd w:val="clear" w:color="auto" w:fill="BFBFBF" w:themeFill="text1" w:themeFillTint="3F"/>
          </w:tcPr>
          <w:p w14:paraId="20BC0D89">
            <w:pPr>
              <w:pStyle w:val="12"/>
              <w:spacing w:after="0" w:line="240" w:lineRule="auto"/>
              <w:ind w:left="0"/>
              <w:jc w:val="center"/>
              <w:rPr>
                <w:rFonts w:hint="default" w:ascii="Times New Roman Regular" w:hAnsi="Times New Roman Regular" w:cs="Times New Roman Regular"/>
                <w:b/>
                <w:color w:val="000000" w:themeColor="text1" w:themeShade="BF"/>
                <w:sz w:val="28"/>
                <w:szCs w:val="28"/>
                <w:vertAlign w:val="subscript"/>
              </w:rPr>
            </w:pPr>
            <w:r>
              <w:rPr>
                <w:rFonts w:hint="default" w:ascii="Times New Roman Regular" w:hAnsi="Times New Roman Regular" w:cs="Times New Roman Regular"/>
                <w:b/>
                <w:color w:val="000000" w:themeColor="text1" w:themeShade="BF"/>
                <w:sz w:val="28"/>
                <w:szCs w:val="28"/>
              </w:rPr>
              <w:t>D</w:t>
            </w:r>
            <w:r>
              <w:rPr>
                <w:rFonts w:hint="default" w:ascii="Times New Roman Regular" w:hAnsi="Times New Roman Regular" w:cs="Times New Roman Regular"/>
                <w:b/>
                <w:color w:val="000000" w:themeColor="text1" w:themeShade="BF"/>
                <w:sz w:val="28"/>
                <w:szCs w:val="28"/>
                <w:vertAlign w:val="subscript"/>
              </w:rPr>
              <w:t>3</w:t>
            </w:r>
          </w:p>
        </w:tc>
        <w:tc>
          <w:tcPr>
            <w:tcW w:w="1323" w:type="dxa"/>
            <w:tcBorders>
              <w:right w:val="nil"/>
              <w:insideV w:val="nil"/>
            </w:tcBorders>
            <w:shd w:val="clear" w:color="auto" w:fill="BFBFBF" w:themeFill="text1" w:themeFillTint="3F"/>
          </w:tcPr>
          <w:p w14:paraId="4431FE7A">
            <w:pPr>
              <w:pStyle w:val="12"/>
              <w:spacing w:after="0" w:line="240" w:lineRule="auto"/>
              <w:ind w:left="0"/>
              <w:jc w:val="center"/>
              <w:rPr>
                <w:rFonts w:hint="default" w:ascii="Times New Roman Regular" w:hAnsi="Times New Roman Regular" w:cs="Times New Roman Regular"/>
                <w:b/>
                <w:color w:val="000000" w:themeColor="text1" w:themeShade="BF"/>
                <w:sz w:val="28"/>
                <w:szCs w:val="28"/>
                <w:vertAlign w:val="subscript"/>
              </w:rPr>
            </w:pPr>
            <w:r>
              <w:rPr>
                <w:rFonts w:hint="default" w:ascii="Times New Roman Regular" w:hAnsi="Times New Roman Regular" w:cs="Times New Roman Regular"/>
                <w:b/>
                <w:color w:val="000000" w:themeColor="text1" w:themeShade="BF"/>
                <w:sz w:val="28"/>
                <w:szCs w:val="28"/>
              </w:rPr>
              <w:t>D</w:t>
            </w:r>
            <w:r>
              <w:rPr>
                <w:rFonts w:hint="default" w:ascii="Times New Roman Regular" w:hAnsi="Times New Roman Regular" w:cs="Times New Roman Regular"/>
                <w:b/>
                <w:color w:val="000000" w:themeColor="text1" w:themeShade="BF"/>
                <w:sz w:val="28"/>
                <w:szCs w:val="28"/>
                <w:vertAlign w:val="subscript"/>
              </w:rPr>
              <w:t>4</w:t>
            </w:r>
          </w:p>
        </w:tc>
      </w:tr>
      <w:tr w14:paraId="5D05F8C0">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753" w:type="dxa"/>
            <w:vMerge w:val="restart"/>
          </w:tcPr>
          <w:p w14:paraId="2DECF9E5">
            <w:pPr>
              <w:pStyle w:val="12"/>
              <w:spacing w:after="0" w:line="240" w:lineRule="auto"/>
              <w:ind w:left="0"/>
              <w:jc w:val="center"/>
              <w:rPr>
                <w:rFonts w:hint="default" w:ascii="Times New Roman Regular" w:hAnsi="Times New Roman Regular" w:cs="Times New Roman Regular"/>
                <w:b w:val="0"/>
                <w:bCs/>
                <w:color w:val="000000" w:themeColor="text1" w:themeShade="BF"/>
                <w:sz w:val="28"/>
                <w:szCs w:val="28"/>
              </w:rPr>
            </w:pPr>
          </w:p>
          <w:p w14:paraId="7C635D09">
            <w:pPr>
              <w:pStyle w:val="12"/>
              <w:spacing w:after="0" w:line="240" w:lineRule="auto"/>
              <w:ind w:left="0"/>
              <w:jc w:val="center"/>
              <w:rPr>
                <w:rFonts w:hint="default" w:ascii="Times New Roman Regular" w:hAnsi="Times New Roman Regular" w:cs="Times New Roman Regular"/>
                <w:b w:val="0"/>
                <w:bCs/>
                <w:color w:val="000000" w:themeColor="text1" w:themeShade="BF"/>
                <w:sz w:val="28"/>
                <w:szCs w:val="28"/>
              </w:rPr>
            </w:pPr>
            <w:r>
              <w:rPr>
                <w:rFonts w:hint="default" w:ascii="Times New Roman Regular" w:hAnsi="Times New Roman Regular" w:cs="Times New Roman Regular"/>
                <w:b w:val="0"/>
                <w:bCs/>
                <w:color w:val="000000" w:themeColor="text1" w:themeShade="BF"/>
                <w:sz w:val="28"/>
                <w:szCs w:val="28"/>
              </w:rPr>
              <w:t>Source</w:t>
            </w:r>
          </w:p>
        </w:tc>
        <w:tc>
          <w:tcPr>
            <w:tcW w:w="1576" w:type="dxa"/>
          </w:tcPr>
          <w:p w14:paraId="05A5333F">
            <w:pPr>
              <w:spacing w:after="0" w:line="240" w:lineRule="auto"/>
              <w:jc w:val="center"/>
              <w:rPr>
                <w:rFonts w:hint="default" w:ascii="Times New Roman Regular" w:hAnsi="Times New Roman Regular" w:cs="Times New Roman Regular"/>
                <w:b/>
                <w:color w:val="000000" w:themeColor="text1" w:themeShade="BF"/>
                <w:sz w:val="28"/>
                <w:szCs w:val="28"/>
              </w:rPr>
            </w:pPr>
            <w:r>
              <w:rPr>
                <w:rFonts w:hint="default" w:ascii="Times New Roman Regular" w:hAnsi="Times New Roman Regular" w:cs="Times New Roman Regular"/>
                <w:b/>
                <w:color w:val="000000" w:themeColor="text1" w:themeShade="BF"/>
                <w:sz w:val="28"/>
                <w:szCs w:val="28"/>
              </w:rPr>
              <w:t>Plant 1</w:t>
            </w:r>
          </w:p>
        </w:tc>
        <w:tc>
          <w:tcPr>
            <w:tcW w:w="1676" w:type="dxa"/>
          </w:tcPr>
          <w:p w14:paraId="37B05785">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16</w:t>
            </w:r>
          </w:p>
        </w:tc>
        <w:tc>
          <w:tcPr>
            <w:tcW w:w="1581" w:type="dxa"/>
          </w:tcPr>
          <w:p w14:paraId="00D5AA63">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12</w:t>
            </w:r>
          </w:p>
        </w:tc>
        <w:tc>
          <w:tcPr>
            <w:tcW w:w="1581" w:type="dxa"/>
          </w:tcPr>
          <w:p w14:paraId="419DE3C5">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20</w:t>
            </w:r>
          </w:p>
        </w:tc>
        <w:tc>
          <w:tcPr>
            <w:tcW w:w="1323" w:type="dxa"/>
          </w:tcPr>
          <w:p w14:paraId="2909DE92">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18</w:t>
            </w:r>
          </w:p>
        </w:tc>
      </w:tr>
      <w:tr w14:paraId="24DB470F">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753" w:type="dxa"/>
            <w:vMerge w:val="continue"/>
            <w:tcBorders>
              <w:left w:val="nil"/>
              <w:right w:val="nil"/>
              <w:insideV w:val="nil"/>
            </w:tcBorders>
            <w:shd w:val="clear" w:color="auto" w:fill="BFBFBF" w:themeFill="text1" w:themeFillTint="3F"/>
          </w:tcPr>
          <w:p w14:paraId="6926BBDE">
            <w:pPr>
              <w:pStyle w:val="12"/>
              <w:spacing w:after="0" w:line="240" w:lineRule="auto"/>
              <w:ind w:left="0"/>
              <w:jc w:val="both"/>
              <w:rPr>
                <w:rFonts w:hint="default" w:ascii="Times New Roman Regular" w:hAnsi="Times New Roman Regular" w:cs="Times New Roman Regular"/>
                <w:b/>
                <w:bCs/>
                <w:color w:val="000000" w:themeColor="text1" w:themeShade="BF"/>
                <w:sz w:val="28"/>
                <w:szCs w:val="28"/>
              </w:rPr>
            </w:pPr>
          </w:p>
        </w:tc>
        <w:tc>
          <w:tcPr>
            <w:tcW w:w="1576" w:type="dxa"/>
            <w:tcBorders>
              <w:right w:val="nil"/>
              <w:insideV w:val="nil"/>
            </w:tcBorders>
            <w:shd w:val="clear" w:color="auto" w:fill="BFBFBF" w:themeFill="text1" w:themeFillTint="3F"/>
          </w:tcPr>
          <w:p w14:paraId="7928F907">
            <w:pPr>
              <w:spacing w:after="0" w:line="240" w:lineRule="auto"/>
              <w:jc w:val="center"/>
              <w:rPr>
                <w:rFonts w:hint="default" w:ascii="Times New Roman Regular" w:hAnsi="Times New Roman Regular" w:cs="Times New Roman Regular"/>
                <w:b/>
                <w:color w:val="000000" w:themeColor="text1" w:themeShade="BF"/>
                <w:sz w:val="28"/>
                <w:szCs w:val="28"/>
              </w:rPr>
            </w:pPr>
            <w:r>
              <w:rPr>
                <w:rFonts w:hint="default" w:ascii="Times New Roman Regular" w:hAnsi="Times New Roman Regular" w:cs="Times New Roman Regular"/>
                <w:b/>
                <w:color w:val="000000" w:themeColor="text1" w:themeShade="BF"/>
                <w:sz w:val="28"/>
                <w:szCs w:val="28"/>
              </w:rPr>
              <w:t>Plant 2</w:t>
            </w:r>
          </w:p>
        </w:tc>
        <w:tc>
          <w:tcPr>
            <w:tcW w:w="1676" w:type="dxa"/>
            <w:tcBorders>
              <w:right w:val="nil"/>
              <w:insideV w:val="nil"/>
            </w:tcBorders>
            <w:shd w:val="clear" w:color="auto" w:fill="BFBFBF" w:themeFill="text1" w:themeFillTint="3F"/>
          </w:tcPr>
          <w:p w14:paraId="75A8D3B8">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18</w:t>
            </w:r>
          </w:p>
        </w:tc>
        <w:tc>
          <w:tcPr>
            <w:tcW w:w="1581" w:type="dxa"/>
            <w:tcBorders>
              <w:right w:val="nil"/>
              <w:insideV w:val="nil"/>
            </w:tcBorders>
            <w:shd w:val="clear" w:color="auto" w:fill="BFBFBF" w:themeFill="text1" w:themeFillTint="3F"/>
          </w:tcPr>
          <w:p w14:paraId="09E3825C">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24</w:t>
            </w:r>
          </w:p>
        </w:tc>
        <w:tc>
          <w:tcPr>
            <w:tcW w:w="1581" w:type="dxa"/>
            <w:tcBorders>
              <w:right w:val="nil"/>
              <w:insideV w:val="nil"/>
            </w:tcBorders>
            <w:shd w:val="clear" w:color="auto" w:fill="BFBFBF" w:themeFill="text1" w:themeFillTint="3F"/>
          </w:tcPr>
          <w:p w14:paraId="682695F1">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26</w:t>
            </w:r>
          </w:p>
        </w:tc>
        <w:tc>
          <w:tcPr>
            <w:tcW w:w="1323" w:type="dxa"/>
            <w:tcBorders>
              <w:right w:val="nil"/>
              <w:insideV w:val="nil"/>
            </w:tcBorders>
            <w:shd w:val="clear" w:color="auto" w:fill="BFBFBF" w:themeFill="text1" w:themeFillTint="3F"/>
          </w:tcPr>
          <w:p w14:paraId="3F7BAD10">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14</w:t>
            </w:r>
          </w:p>
        </w:tc>
      </w:tr>
      <w:tr w14:paraId="7D581068">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753" w:type="dxa"/>
            <w:vMerge w:val="continue"/>
          </w:tcPr>
          <w:p w14:paraId="4A2106E9">
            <w:pPr>
              <w:pStyle w:val="12"/>
              <w:spacing w:after="0" w:line="240" w:lineRule="auto"/>
              <w:ind w:left="0"/>
              <w:jc w:val="both"/>
              <w:rPr>
                <w:rFonts w:hint="default" w:ascii="Times New Roman Regular" w:hAnsi="Times New Roman Regular" w:cs="Times New Roman Regular"/>
                <w:b/>
                <w:bCs/>
                <w:color w:val="000000" w:themeColor="text1" w:themeShade="BF"/>
                <w:sz w:val="28"/>
                <w:szCs w:val="28"/>
              </w:rPr>
            </w:pPr>
          </w:p>
        </w:tc>
        <w:tc>
          <w:tcPr>
            <w:tcW w:w="1576" w:type="dxa"/>
          </w:tcPr>
          <w:p w14:paraId="7C75D9DA">
            <w:pPr>
              <w:spacing w:after="0" w:line="240" w:lineRule="auto"/>
              <w:jc w:val="center"/>
              <w:rPr>
                <w:rFonts w:hint="default" w:ascii="Times New Roman Regular" w:hAnsi="Times New Roman Regular" w:cs="Times New Roman Regular"/>
                <w:b/>
                <w:color w:val="000000" w:themeColor="text1" w:themeShade="BF"/>
                <w:sz w:val="28"/>
                <w:szCs w:val="28"/>
              </w:rPr>
            </w:pPr>
            <w:r>
              <w:rPr>
                <w:rFonts w:hint="default" w:ascii="Times New Roman Regular" w:hAnsi="Times New Roman Regular" w:cs="Times New Roman Regular"/>
                <w:b/>
                <w:color w:val="000000" w:themeColor="text1" w:themeShade="BF"/>
                <w:sz w:val="28"/>
                <w:szCs w:val="28"/>
              </w:rPr>
              <w:t>Plant 3</w:t>
            </w:r>
          </w:p>
        </w:tc>
        <w:tc>
          <w:tcPr>
            <w:tcW w:w="1676" w:type="dxa"/>
          </w:tcPr>
          <w:p w14:paraId="707246F4">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28</w:t>
            </w:r>
          </w:p>
        </w:tc>
        <w:tc>
          <w:tcPr>
            <w:tcW w:w="1581" w:type="dxa"/>
          </w:tcPr>
          <w:p w14:paraId="14C6CA21">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18</w:t>
            </w:r>
          </w:p>
        </w:tc>
        <w:tc>
          <w:tcPr>
            <w:tcW w:w="1581" w:type="dxa"/>
          </w:tcPr>
          <w:p w14:paraId="0A6088AE">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32</w:t>
            </w:r>
          </w:p>
        </w:tc>
        <w:tc>
          <w:tcPr>
            <w:tcW w:w="1323" w:type="dxa"/>
          </w:tcPr>
          <w:p w14:paraId="6B7401C6">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10</w:t>
            </w:r>
          </w:p>
        </w:tc>
      </w:tr>
    </w:tbl>
    <w:p w14:paraId="161A2682">
      <w:pPr>
        <w:pStyle w:val="12"/>
        <w:numPr>
          <w:ilvl w:val="0"/>
          <w:numId w:val="7"/>
        </w:numPr>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Formulate a transportation problem.                               (</w:t>
      </w:r>
      <w:r>
        <w:rPr>
          <w:rFonts w:hint="default" w:ascii="Times New Roman Regular" w:hAnsi="Times New Roman Regular" w:cs="Times New Roman Regular"/>
          <w:b/>
          <w:sz w:val="24"/>
          <w:szCs w:val="24"/>
        </w:rPr>
        <w:t>2 marks</w:t>
      </w:r>
      <w:r>
        <w:rPr>
          <w:rFonts w:hint="default" w:ascii="Times New Roman Regular" w:hAnsi="Times New Roman Regular" w:cs="Times New Roman Regular"/>
          <w:sz w:val="24"/>
          <w:szCs w:val="24"/>
        </w:rPr>
        <w:t xml:space="preserve">) </w:t>
      </w:r>
    </w:p>
    <w:p w14:paraId="2BBBFB70">
      <w:pPr>
        <w:pStyle w:val="12"/>
        <w:numPr>
          <w:ilvl w:val="0"/>
          <w:numId w:val="7"/>
        </w:numPr>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Using the North West Corner determine the transportation cost.(</w:t>
      </w:r>
      <w:r>
        <w:rPr>
          <w:rFonts w:hint="default" w:ascii="Times New Roman Regular" w:hAnsi="Times New Roman Regular" w:cs="Times New Roman Regular"/>
          <w:b/>
          <w:sz w:val="24"/>
          <w:szCs w:val="24"/>
        </w:rPr>
        <w:t>5 marks</w:t>
      </w:r>
      <w:r>
        <w:rPr>
          <w:rFonts w:hint="default" w:ascii="Times New Roman Regular" w:hAnsi="Times New Roman Regular" w:cs="Times New Roman Regular"/>
          <w:sz w:val="24"/>
          <w:szCs w:val="24"/>
        </w:rPr>
        <w:t>)</w:t>
      </w:r>
    </w:p>
    <w:p w14:paraId="4C84BC65">
      <w:pPr>
        <w:pStyle w:val="12"/>
        <w:numPr>
          <w:ilvl w:val="0"/>
          <w:numId w:val="7"/>
        </w:numPr>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Find the optimal (minimum) transportation cost</w:t>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lang w:val="en-US"/>
        </w:rPr>
        <w:tab/>
      </w:r>
      <w:r>
        <w:rPr>
          <w:rFonts w:hint="default" w:ascii="Times New Roman Regular" w:hAnsi="Times New Roman Regular" w:cs="Times New Roman Regular"/>
          <w:b/>
          <w:sz w:val="24"/>
          <w:szCs w:val="24"/>
        </w:rPr>
        <w:t>(8 marks)</w:t>
      </w:r>
    </w:p>
    <w:p w14:paraId="38A5F603">
      <w:pPr>
        <w:jc w:val="both"/>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FOUR</w:t>
      </w:r>
    </w:p>
    <w:p w14:paraId="31500A96">
      <w:pPr>
        <w:pStyle w:val="12"/>
        <w:numPr>
          <w:ilvl w:val="0"/>
          <w:numId w:val="1"/>
        </w:num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Distinguish between the following terms as used in correlation analysis;</w:t>
      </w:r>
    </w:p>
    <w:p w14:paraId="26130662">
      <w:pPr>
        <w:pStyle w:val="12"/>
        <w:numPr>
          <w:ilvl w:val="0"/>
          <w:numId w:val="8"/>
        </w:num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Partial and multiple linear correlation</w:t>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ab/>
      </w:r>
      <w:r>
        <w:rPr>
          <w:rFonts w:hint="default" w:ascii="Times New Roman Regular" w:hAnsi="Times New Roman Regular" w:cs="Times New Roman Regular"/>
          <w:b/>
          <w:sz w:val="24"/>
          <w:szCs w:val="24"/>
        </w:rPr>
        <w:t>(2 marks)</w:t>
      </w:r>
    </w:p>
    <w:p w14:paraId="5CE6857E">
      <w:pPr>
        <w:pStyle w:val="12"/>
        <w:numPr>
          <w:ilvl w:val="0"/>
          <w:numId w:val="8"/>
        </w:num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Pearson and Spearman rank correlation  </w:t>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ab/>
      </w:r>
      <w:r>
        <w:rPr>
          <w:rFonts w:hint="default" w:ascii="Times New Roman Regular" w:hAnsi="Times New Roman Regular" w:cs="Times New Roman Regular"/>
          <w:sz w:val="24"/>
          <w:szCs w:val="24"/>
        </w:rPr>
        <w:tab/>
      </w:r>
      <w:r>
        <w:rPr>
          <w:rFonts w:hint="default" w:ascii="Times New Roman Regular" w:hAnsi="Times New Roman Regular" w:cs="Times New Roman Regular"/>
          <w:b/>
          <w:sz w:val="24"/>
          <w:szCs w:val="24"/>
        </w:rPr>
        <w:t>(2 marks)</w:t>
      </w:r>
    </w:p>
    <w:p w14:paraId="7D898571">
      <w:pPr>
        <w:numPr>
          <w:ilvl w:val="0"/>
          <w:numId w:val="9"/>
        </w:num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Given the following data set on two variables Y and X spanning 5 observations. </w:t>
      </w:r>
    </w:p>
    <w:tbl>
      <w:tblPr>
        <w:tblStyle w:val="8"/>
        <w:tblW w:w="0" w:type="auto"/>
        <w:tblInd w:w="558"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8"/>
        <w:gridCol w:w="1596"/>
        <w:gridCol w:w="1596"/>
        <w:gridCol w:w="1596"/>
        <w:gridCol w:w="1596"/>
        <w:gridCol w:w="1596"/>
      </w:tblGrid>
      <w:tr w14:paraId="77B99F5C">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top w:val="single" w:color="000000" w:themeColor="text1" w:sz="8" w:space="0"/>
              <w:left w:val="nil"/>
              <w:bottom w:val="single" w:color="000000" w:themeColor="text1" w:sz="8" w:space="0"/>
              <w:right w:val="nil"/>
              <w:insideH w:val="single" w:sz="8" w:space="0"/>
              <w:insideV w:val="nil"/>
            </w:tcBorders>
          </w:tcPr>
          <w:p w14:paraId="5455F87A">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X</w:t>
            </w:r>
          </w:p>
        </w:tc>
        <w:tc>
          <w:tcPr>
            <w:tcW w:w="1596" w:type="dxa"/>
            <w:tcBorders>
              <w:top w:val="single" w:color="000000" w:themeColor="text1" w:sz="8" w:space="0"/>
              <w:bottom w:val="single" w:color="000000" w:themeColor="text1" w:sz="8" w:space="0"/>
              <w:right w:val="nil"/>
              <w:insideH w:val="single" w:sz="8" w:space="0"/>
              <w:insideV w:val="nil"/>
            </w:tcBorders>
          </w:tcPr>
          <w:p w14:paraId="7DF805A7">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-15.8</w:t>
            </w:r>
          </w:p>
        </w:tc>
        <w:tc>
          <w:tcPr>
            <w:tcW w:w="1596" w:type="dxa"/>
            <w:tcBorders>
              <w:top w:val="single" w:color="000000" w:themeColor="text1" w:sz="8" w:space="0"/>
              <w:bottom w:val="single" w:color="000000" w:themeColor="text1" w:sz="8" w:space="0"/>
              <w:right w:val="nil"/>
              <w:insideH w:val="single" w:sz="8" w:space="0"/>
              <w:insideV w:val="nil"/>
            </w:tcBorders>
          </w:tcPr>
          <w:p w14:paraId="6D6D7F2E">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-10</w:t>
            </w:r>
          </w:p>
        </w:tc>
        <w:tc>
          <w:tcPr>
            <w:tcW w:w="1596" w:type="dxa"/>
            <w:tcBorders>
              <w:top w:val="single" w:color="000000" w:themeColor="text1" w:sz="8" w:space="0"/>
              <w:bottom w:val="single" w:color="000000" w:themeColor="text1" w:sz="8" w:space="0"/>
              <w:right w:val="nil"/>
              <w:insideH w:val="single" w:sz="8" w:space="0"/>
              <w:insideV w:val="nil"/>
            </w:tcBorders>
          </w:tcPr>
          <w:p w14:paraId="602B97FA">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20</w:t>
            </w:r>
          </w:p>
        </w:tc>
        <w:tc>
          <w:tcPr>
            <w:tcW w:w="1596" w:type="dxa"/>
            <w:tcBorders>
              <w:top w:val="single" w:color="000000" w:themeColor="text1" w:sz="8" w:space="0"/>
              <w:bottom w:val="single" w:color="000000" w:themeColor="text1" w:sz="8" w:space="0"/>
              <w:right w:val="nil"/>
              <w:insideH w:val="single" w:sz="8" w:space="0"/>
              <w:insideV w:val="nil"/>
            </w:tcBorders>
          </w:tcPr>
          <w:p w14:paraId="2B33FB45">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75</w:t>
            </w:r>
          </w:p>
        </w:tc>
        <w:tc>
          <w:tcPr>
            <w:tcW w:w="1596" w:type="dxa"/>
            <w:tcBorders>
              <w:top w:val="single" w:color="000000" w:themeColor="text1" w:sz="8" w:space="0"/>
              <w:bottom w:val="single" w:color="000000" w:themeColor="text1" w:sz="8" w:space="0"/>
              <w:right w:val="nil"/>
              <w:insideH w:val="single" w:sz="8" w:space="0"/>
              <w:insideV w:val="nil"/>
            </w:tcBorders>
          </w:tcPr>
          <w:p w14:paraId="340AD9F0">
            <w:pPr>
              <w:spacing w:before="0"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75.9</w:t>
            </w:r>
          </w:p>
        </w:tc>
      </w:tr>
      <w:tr w14:paraId="0691E3BD">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left w:val="nil"/>
              <w:right w:val="nil"/>
              <w:insideV w:val="nil"/>
            </w:tcBorders>
            <w:shd w:val="clear" w:color="auto" w:fill="BFBFBF" w:themeFill="text1" w:themeFillTint="3F"/>
          </w:tcPr>
          <w:p w14:paraId="42302ADD">
            <w:pPr>
              <w:spacing w:after="0" w:line="240" w:lineRule="auto"/>
              <w:jc w:val="center"/>
              <w:rPr>
                <w:rFonts w:hint="default" w:ascii="Times New Roman Regular" w:hAnsi="Times New Roman Regular" w:cs="Times New Roman Regular"/>
                <w:b/>
                <w:bCs/>
                <w:color w:val="000000" w:themeColor="text1" w:themeShade="BF"/>
                <w:sz w:val="28"/>
                <w:szCs w:val="28"/>
              </w:rPr>
            </w:pPr>
            <w:r>
              <w:rPr>
                <w:rFonts w:hint="default" w:ascii="Times New Roman Regular" w:hAnsi="Times New Roman Regular" w:cs="Times New Roman Regular"/>
                <w:b/>
                <w:bCs/>
                <w:color w:val="000000" w:themeColor="text1" w:themeShade="BF"/>
                <w:sz w:val="28"/>
                <w:szCs w:val="28"/>
              </w:rPr>
              <w:t>Y</w:t>
            </w:r>
          </w:p>
        </w:tc>
        <w:tc>
          <w:tcPr>
            <w:tcW w:w="1596" w:type="dxa"/>
            <w:tcBorders>
              <w:right w:val="nil"/>
              <w:insideV w:val="nil"/>
            </w:tcBorders>
            <w:shd w:val="clear" w:color="auto" w:fill="BFBFBF" w:themeFill="text1" w:themeFillTint="3F"/>
          </w:tcPr>
          <w:p w14:paraId="790E25F2">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17.1</w:t>
            </w:r>
          </w:p>
        </w:tc>
        <w:tc>
          <w:tcPr>
            <w:tcW w:w="1596" w:type="dxa"/>
            <w:tcBorders>
              <w:right w:val="nil"/>
              <w:insideV w:val="nil"/>
            </w:tcBorders>
            <w:shd w:val="clear" w:color="auto" w:fill="BFBFBF" w:themeFill="text1" w:themeFillTint="3F"/>
          </w:tcPr>
          <w:p w14:paraId="702FDE82">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100</w:t>
            </w:r>
          </w:p>
        </w:tc>
        <w:tc>
          <w:tcPr>
            <w:tcW w:w="1596" w:type="dxa"/>
            <w:tcBorders>
              <w:right w:val="nil"/>
              <w:insideV w:val="nil"/>
            </w:tcBorders>
            <w:shd w:val="clear" w:color="auto" w:fill="BFBFBF" w:themeFill="text1" w:themeFillTint="3F"/>
          </w:tcPr>
          <w:p w14:paraId="25D64585">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15</w:t>
            </w:r>
          </w:p>
        </w:tc>
        <w:tc>
          <w:tcPr>
            <w:tcW w:w="1596" w:type="dxa"/>
            <w:tcBorders>
              <w:right w:val="nil"/>
              <w:insideV w:val="nil"/>
            </w:tcBorders>
            <w:shd w:val="clear" w:color="auto" w:fill="BFBFBF" w:themeFill="text1" w:themeFillTint="3F"/>
          </w:tcPr>
          <w:p w14:paraId="55B16E31">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-20.8</w:t>
            </w:r>
          </w:p>
        </w:tc>
        <w:tc>
          <w:tcPr>
            <w:tcW w:w="1596" w:type="dxa"/>
            <w:tcBorders>
              <w:right w:val="nil"/>
              <w:insideV w:val="nil"/>
            </w:tcBorders>
            <w:shd w:val="clear" w:color="auto" w:fill="BFBFBF" w:themeFill="text1" w:themeFillTint="3F"/>
          </w:tcPr>
          <w:p w14:paraId="5F1FB646">
            <w:pPr>
              <w:spacing w:after="0" w:line="240" w:lineRule="auto"/>
              <w:jc w:val="center"/>
              <w:rPr>
                <w:rFonts w:hint="default" w:ascii="Times New Roman Regular" w:hAnsi="Times New Roman Regular" w:cs="Times New Roman Regular"/>
                <w:color w:val="000000" w:themeColor="text1" w:themeShade="BF"/>
                <w:sz w:val="28"/>
                <w:szCs w:val="28"/>
              </w:rPr>
            </w:pPr>
            <w:r>
              <w:rPr>
                <w:rFonts w:hint="default" w:ascii="Times New Roman Regular" w:hAnsi="Times New Roman Regular" w:cs="Times New Roman Regular"/>
                <w:color w:val="000000" w:themeColor="text1" w:themeShade="BF"/>
                <w:sz w:val="28"/>
                <w:szCs w:val="28"/>
              </w:rPr>
              <w:t>-10.9</w:t>
            </w:r>
          </w:p>
        </w:tc>
      </w:tr>
    </w:tbl>
    <w:p w14:paraId="673C7403">
      <w:pPr>
        <w:numPr>
          <w:ilvl w:val="0"/>
          <w:numId w:val="10"/>
        </w:num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How many pairs will the data set produce based on Compute the Kendall analysis?                                                         (</w:t>
      </w:r>
      <w:r>
        <w:rPr>
          <w:rFonts w:hint="default" w:ascii="Times New Roman Regular" w:hAnsi="Times New Roman Regular" w:cs="Times New Roman Regular"/>
          <w:b/>
          <w:sz w:val="24"/>
          <w:szCs w:val="24"/>
        </w:rPr>
        <w:t>3 marks</w:t>
      </w:r>
      <w:r>
        <w:rPr>
          <w:rFonts w:hint="default" w:ascii="Times New Roman Regular" w:hAnsi="Times New Roman Regular" w:cs="Times New Roman Regular"/>
          <w:sz w:val="24"/>
          <w:szCs w:val="24"/>
        </w:rPr>
        <w:t>)</w:t>
      </w:r>
    </w:p>
    <w:p w14:paraId="14374655">
      <w:pPr>
        <w:numPr>
          <w:ilvl w:val="0"/>
          <w:numId w:val="10"/>
        </w:numPr>
        <w:spacing w:after="0"/>
        <w:jc w:val="both"/>
        <w:outlineLvl w:val="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Compute the Kendall correlation coefficient (</w:t>
      </w:r>
      <w:r>
        <w:rPr>
          <w:rFonts w:hint="default" w:ascii="Times New Roman Regular" w:hAnsi="Times New Roman Regular" w:cs="Times New Roman Regular"/>
          <w:position w:val="-6"/>
          <w:sz w:val="24"/>
          <w:szCs w:val="24"/>
        </w:rPr>
        <w:object>
          <v:shape id="_x0000_i1025" o:spt="75" type="#_x0000_t75" style="height:11.25pt;width:10pt;" o:ole="t" filled="f" o:preferrelative="t" stroked="f" coordsize="21600,21600">
            <v:path/>
            <v:fill on="f" focussize="0,0"/>
            <v:stroke on="f" joinstyle="miter"/>
            <v:imagedata r:id="rId8" o:title=""/>
            <o:lock v:ext="edit" aspectratio="t"/>
            <w10:wrap type="none"/>
            <w10:anchorlock/>
          </v:shape>
          <o:OLEObject Type="Embed" ProgID="Equation.3" ShapeID="_x0000_i1025" DrawAspect="Content" ObjectID="_1468075725" r:id="rId7">
            <o:LockedField>false</o:LockedField>
          </o:OLEObject>
        </w:object>
      </w:r>
      <w:r>
        <w:rPr>
          <w:rFonts w:hint="default" w:ascii="Times New Roman Regular" w:hAnsi="Times New Roman Regular" w:cs="Times New Roman Regular"/>
          <w:sz w:val="24"/>
          <w:szCs w:val="24"/>
        </w:rPr>
        <w:t>) and interpret your findings.                                                               (</w:t>
      </w:r>
      <w:r>
        <w:rPr>
          <w:rFonts w:hint="default" w:ascii="Times New Roman Regular" w:hAnsi="Times New Roman Regular" w:cs="Times New Roman Regular"/>
          <w:b/>
          <w:sz w:val="24"/>
          <w:szCs w:val="24"/>
        </w:rPr>
        <w:t>8 marks</w:t>
      </w:r>
      <w:r>
        <w:rPr>
          <w:rFonts w:hint="default" w:ascii="Times New Roman Regular" w:hAnsi="Times New Roman Regular" w:cs="Times New Roman Regular"/>
          <w:sz w:val="24"/>
          <w:szCs w:val="24"/>
        </w:rPr>
        <w:t>)</w:t>
      </w:r>
    </w:p>
    <w:p w14:paraId="12984EBC">
      <w:pPr>
        <w:jc w:val="both"/>
        <w:outlineLvl w:val="0"/>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FIVE</w:t>
      </w:r>
    </w:p>
    <w:p w14:paraId="0C18F689">
      <w:pPr>
        <w:pStyle w:val="12"/>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 manufacturing firm produces two products A and B using machines 1 and 2. The capacity of both machines 1 and 2 is 8 hours. Product A requires 2 hours on machine 1 and 1 hour on machine 2 while product B requires 1 hour on machine 1 and 2 hours on machine 2.  Product A is sold at a profit of Ksh. 300 per Kg while product B is sold at a profit of Ksh. 200 per Kg. By conducting sensitivity analysis;</w:t>
      </w:r>
    </w:p>
    <w:p w14:paraId="23C2706B">
      <w:pPr>
        <w:pStyle w:val="12"/>
        <w:keepNext w:val="0"/>
        <w:keepLines w:val="0"/>
        <w:pageBreakBefore w:val="0"/>
        <w:widowControl/>
        <w:numPr>
          <w:ilvl w:val="0"/>
          <w:numId w:val="11"/>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The manufacturing firm’s manager decides to increase the number of hours of operation of machine 1 by 1 hour what will be the effect on the optimal solution.</w:t>
      </w:r>
    </w:p>
    <w:p w14:paraId="01982AB5">
      <w:pPr>
        <w:pStyle w:val="12"/>
        <w:keepNext w:val="0"/>
        <w:keepLines w:val="0"/>
        <w:pageBreakBefore w:val="0"/>
        <w:widowControl/>
        <w:numPr>
          <w:numId w:val="0"/>
        </w:numPr>
        <w:kinsoku/>
        <w:wordWrap/>
        <w:overflowPunct/>
        <w:topLinePunct w:val="0"/>
        <w:autoSpaceDE/>
        <w:autoSpaceDN/>
        <w:bidi w:val="0"/>
        <w:adjustRightInd/>
        <w:snapToGrid/>
        <w:spacing w:line="360" w:lineRule="auto"/>
        <w:ind w:left="720" w:leftChars="0" w:firstLine="7444" w:firstLineChars="3100"/>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(8 marks)</w:t>
      </w:r>
      <w:r>
        <w:rPr>
          <w:rFonts w:hint="default" w:ascii="Times New Roman Regular" w:hAnsi="Times New Roman Regular" w:cs="Times New Roman Regular"/>
          <w:sz w:val="24"/>
          <w:szCs w:val="24"/>
        </w:rPr>
        <w:t xml:space="preserve">                                                                           </w:t>
      </w:r>
    </w:p>
    <w:p w14:paraId="0CFD064F">
      <w:pPr>
        <w:pStyle w:val="12"/>
        <w:keepNext w:val="0"/>
        <w:keepLines w:val="0"/>
        <w:pageBreakBefore w:val="0"/>
        <w:widowControl/>
        <w:numPr>
          <w:ilvl w:val="0"/>
          <w:numId w:val="11"/>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 xml:space="preserve">Suppose the capacity of machine 2 is increased by 1 hour what will be the effect on optimal solution.                                         </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b/>
          <w:sz w:val="24"/>
          <w:szCs w:val="24"/>
        </w:rPr>
        <w:t>(5 marks)</w:t>
      </w:r>
    </w:p>
    <w:p w14:paraId="72D0F7CC">
      <w:pPr>
        <w:pStyle w:val="12"/>
        <w:keepNext w:val="0"/>
        <w:keepLines w:val="0"/>
        <w:pageBreakBefore w:val="0"/>
        <w:widowControl/>
        <w:numPr>
          <w:ilvl w:val="0"/>
          <w:numId w:val="11"/>
        </w:numPr>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sz w:val="24"/>
          <w:szCs w:val="24"/>
        </w:rPr>
        <w:t xml:space="preserve">Based on the findings in (a) and (b) advice the manager accordingly. </w:t>
      </w:r>
      <w:r>
        <w:rPr>
          <w:rFonts w:hint="default" w:ascii="Times New Roman Regular" w:hAnsi="Times New Roman Regular" w:cs="Times New Roman Regular"/>
          <w:b/>
          <w:sz w:val="24"/>
          <w:szCs w:val="24"/>
          <w:lang w:val="en-US"/>
        </w:rPr>
        <w:t xml:space="preserve"> </w:t>
      </w:r>
      <w:r>
        <w:rPr>
          <w:rFonts w:hint="default" w:ascii="Times New Roman Regular" w:hAnsi="Times New Roman Regular" w:cs="Times New Roman Regular"/>
          <w:b/>
          <w:sz w:val="24"/>
          <w:szCs w:val="24"/>
        </w:rPr>
        <w:t>(2 marks</w:t>
      </w:r>
      <w:r>
        <w:rPr>
          <w:rFonts w:hint="default" w:ascii="Times New Roman Regular" w:hAnsi="Times New Roman Regular" w:cs="Times New Roman Regular"/>
          <w:b/>
          <w:sz w:val="24"/>
          <w:szCs w:val="24"/>
          <w:lang w:val="en-US"/>
        </w:rPr>
        <w:t>)</w:t>
      </w:r>
    </w:p>
    <w:p w14:paraId="46A71B3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QUESTION SIX</w:t>
      </w:r>
    </w:p>
    <w:p w14:paraId="396EEEC0">
      <w:pPr>
        <w:keepNext w:val="0"/>
        <w:keepLines w:val="0"/>
        <w:pageBreakBefore w:val="0"/>
        <w:widowControl/>
        <w:numPr>
          <w:ilvl w:val="0"/>
          <w:numId w:val="1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Distinguish between balanced and unbalanced transportation problems.</w:t>
      </w:r>
      <w:r>
        <w:rPr>
          <w:rFonts w:hint="default" w:ascii="Times New Roman Regular" w:hAnsi="Times New Roman Regular" w:cs="Times New Roman Regular"/>
          <w:b/>
          <w:sz w:val="24"/>
          <w:szCs w:val="24"/>
        </w:rPr>
        <w:t xml:space="preserve"> </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b/>
          <w:sz w:val="24"/>
          <w:szCs w:val="24"/>
        </w:rPr>
        <w:t>(2 marks)</w:t>
      </w:r>
    </w:p>
    <w:p w14:paraId="036A0936">
      <w:pPr>
        <w:keepNext w:val="0"/>
        <w:keepLines w:val="0"/>
        <w:pageBreakBefore w:val="0"/>
        <w:widowControl/>
        <w:numPr>
          <w:ilvl w:val="0"/>
          <w:numId w:val="1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Discuss the necessary steps involved in solving an assignment problem.</w:t>
      </w:r>
      <w:r>
        <w:rPr>
          <w:rFonts w:hint="default" w:ascii="Times New Roman Regular" w:hAnsi="Times New Roman Regular" w:cs="Times New Roman Regular"/>
          <w:sz w:val="24"/>
          <w:szCs w:val="24"/>
        </w:rPr>
        <w:tab/>
      </w:r>
      <w:r>
        <w:rPr>
          <w:rFonts w:hint="default" w:ascii="Times New Roman Regular" w:hAnsi="Times New Roman Regular" w:cs="Times New Roman Regular"/>
          <w:b/>
          <w:sz w:val="24"/>
          <w:szCs w:val="24"/>
        </w:rPr>
        <w:t>(5 marks)</w:t>
      </w:r>
    </w:p>
    <w:p w14:paraId="5FA55AFD">
      <w:pPr>
        <w:keepNext w:val="0"/>
        <w:keepLines w:val="0"/>
        <w:pageBreakBefore w:val="0"/>
        <w:widowControl/>
        <w:numPr>
          <w:ilvl w:val="0"/>
          <w:numId w:val="12"/>
        </w:numPr>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Discuss any four simulation models?                              </w:t>
      </w:r>
      <w:r>
        <w:rPr>
          <w:rFonts w:hint="default" w:ascii="Times New Roman Regular" w:hAnsi="Times New Roman Regular" w:cs="Times New Roman Regular"/>
          <w:sz w:val="24"/>
          <w:szCs w:val="24"/>
          <w:lang w:val="en-US"/>
        </w:rPr>
        <w:t xml:space="preserve">                   </w:t>
      </w:r>
      <w:r>
        <w:rPr>
          <w:rFonts w:hint="default" w:ascii="Times New Roman Regular" w:hAnsi="Times New Roman Regular" w:cs="Times New Roman Regular"/>
          <w:sz w:val="24"/>
          <w:szCs w:val="24"/>
        </w:rPr>
        <w:t xml:space="preserve">  </w:t>
      </w:r>
      <w:r>
        <w:rPr>
          <w:rFonts w:hint="default" w:ascii="Times New Roman Regular" w:hAnsi="Times New Roman Regular" w:cs="Times New Roman Regular"/>
          <w:b/>
          <w:sz w:val="24"/>
          <w:szCs w:val="24"/>
        </w:rPr>
        <w:t>(8 marks)</w:t>
      </w:r>
    </w:p>
    <w:p w14:paraId="708C1ECC">
      <w:pPr>
        <w:jc w:val="both"/>
        <w:rPr>
          <w:rFonts w:hint="default" w:ascii="Times New Roman Regular" w:hAnsi="Times New Roman Regular" w:cs="Times New Roman Regular"/>
          <w:b/>
          <w:sz w:val="24"/>
          <w:szCs w:val="24"/>
        </w:rPr>
      </w:pPr>
    </w:p>
    <w:p w14:paraId="38149974">
      <w:pPr>
        <w:rPr>
          <w:rFonts w:ascii="Times New Roman" w:hAnsi="Times New Roman" w:cs="Times New Roman"/>
          <w:sz w:val="22"/>
          <w:szCs w:val="22"/>
        </w:rPr>
      </w:pPr>
    </w:p>
    <w:sectPr>
      <w:pgSz w:w="12240" w:h="15840"/>
      <w:pgMar w:top="100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Avenir LT Std 55 Roman">
    <w:altName w:val="Segoe Print"/>
    <w:panose1 w:val="00000000000000000000"/>
    <w:charset w:val="00"/>
    <w:family w:val="swiss"/>
    <w:pitch w:val="default"/>
    <w:sig w:usb0="00000000" w:usb1="00000000" w:usb2="00000000" w:usb3="00000000" w:csb0="00000001" w:csb1="00000000"/>
  </w:font>
  <w:font w:name="Times New Roman Regular">
    <w:altName w:val="Times"/>
    <w:panose1 w:val="02020503050405090304"/>
    <w:charset w:val="00"/>
    <w:family w:val="auto"/>
    <w:pitch w:val="default"/>
    <w:sig w:usb0="00000000" w:usb1="00000000" w:usb2="00000001" w:usb3="00000000" w:csb0="400001BF" w:csb1="DFF70000"/>
  </w:font>
  <w:font w:name="TTE31C1C08t00">
    <w:altName w:val="Yu Gothic"/>
    <w:panose1 w:val="00000000000000000000"/>
    <w:charset w:val="80"/>
    <w:family w:val="auto"/>
    <w:pitch w:val="default"/>
    <w:sig w:usb0="00000000" w:usb1="00000000" w:usb2="00000010" w:usb3="00000000" w:csb0="00020000" w:csb1="00000000"/>
  </w:font>
  <w:font w:name="Times">
    <w:altName w:val="CG Times"/>
    <w:panose1 w:val="00000000000000000000"/>
    <w:charset w:val="00"/>
    <w:family w:val="auto"/>
    <w:pitch w:val="default"/>
    <w:sig w:usb0="00000000" w:usb1="00000000" w:usb2="00000000" w:usb3="00000000" w:csb0="00000000" w:csb1="00000000"/>
  </w:font>
  <w:font w:name="CG Times">
    <w:panose1 w:val="02020603050405020304"/>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77A57"/>
    <w:multiLevelType w:val="multilevel"/>
    <w:tmpl w:val="02E77A57"/>
    <w:lvl w:ilvl="0" w:tentative="0">
      <w:start w:val="1"/>
      <w:numFmt w:val="lowerRoman"/>
      <w:lvlText w:val="%1."/>
      <w:lvlJc w:val="righ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041305CD"/>
    <w:multiLevelType w:val="multilevel"/>
    <w:tmpl w:val="041305CD"/>
    <w:lvl w:ilvl="0" w:tentative="0">
      <w:start w:val="1"/>
      <w:numFmt w:val="lowerRoman"/>
      <w:lvlText w:val="%1."/>
      <w:lvlJc w:val="righ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0D691C3C"/>
    <w:multiLevelType w:val="multilevel"/>
    <w:tmpl w:val="0D691C3C"/>
    <w:lvl w:ilvl="0" w:tentative="0">
      <w:start w:val="1"/>
      <w:numFmt w:val="lowerRoman"/>
      <w:lvlText w:val="%1."/>
      <w:lvlJc w:val="righ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20A7635F"/>
    <w:multiLevelType w:val="multilevel"/>
    <w:tmpl w:val="20A7635F"/>
    <w:lvl w:ilvl="0" w:tentative="0">
      <w:start w:val="1"/>
      <w:numFmt w:val="lowerRoman"/>
      <w:lvlText w:val="%1."/>
      <w:lvlJc w:val="right"/>
      <w:pPr>
        <w:ind w:left="1440" w:hanging="360"/>
      </w:pPr>
      <w:rPr>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28157900"/>
    <w:multiLevelType w:val="multilevel"/>
    <w:tmpl w:val="28157900"/>
    <w:lvl w:ilvl="0" w:tentative="0">
      <w:start w:val="1"/>
      <w:numFmt w:val="lowerLetter"/>
      <w:lvlText w:val="%1)"/>
      <w:lvlJc w:val="right"/>
      <w:pPr>
        <w:ind w:left="1440" w:hanging="360"/>
      </w:pPr>
      <w:rPr>
        <w:rFonts w:ascii="Times New Roman" w:hAnsi="Times New Roman" w:cs="Times New Roman" w:eastAsiaTheme="minorHAnsi"/>
        <w:b/>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
    <w:nsid w:val="359B490C"/>
    <w:multiLevelType w:val="multilevel"/>
    <w:tmpl w:val="359B490C"/>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37377C51"/>
    <w:multiLevelType w:val="multilevel"/>
    <w:tmpl w:val="37377C51"/>
    <w:lvl w:ilvl="0" w:tentative="0">
      <w:start w:val="1"/>
      <w:numFmt w:val="lowerRoman"/>
      <w:lvlText w:val="%1."/>
      <w:lvlJc w:val="right"/>
      <w:pPr>
        <w:ind w:left="1515" w:hanging="360"/>
      </w:pPr>
    </w:lvl>
    <w:lvl w:ilvl="1" w:tentative="0">
      <w:start w:val="1"/>
      <w:numFmt w:val="lowerLetter"/>
      <w:lvlText w:val="%2."/>
      <w:lvlJc w:val="left"/>
      <w:pPr>
        <w:ind w:left="2235" w:hanging="360"/>
      </w:pPr>
    </w:lvl>
    <w:lvl w:ilvl="2" w:tentative="0">
      <w:start w:val="1"/>
      <w:numFmt w:val="lowerRoman"/>
      <w:lvlText w:val="%3."/>
      <w:lvlJc w:val="right"/>
      <w:pPr>
        <w:ind w:left="2955" w:hanging="180"/>
      </w:pPr>
    </w:lvl>
    <w:lvl w:ilvl="3" w:tentative="0">
      <w:start w:val="1"/>
      <w:numFmt w:val="decimal"/>
      <w:lvlText w:val="%4."/>
      <w:lvlJc w:val="left"/>
      <w:pPr>
        <w:ind w:left="3675" w:hanging="360"/>
      </w:pPr>
    </w:lvl>
    <w:lvl w:ilvl="4" w:tentative="0">
      <w:start w:val="1"/>
      <w:numFmt w:val="lowerLetter"/>
      <w:lvlText w:val="%5."/>
      <w:lvlJc w:val="left"/>
      <w:pPr>
        <w:ind w:left="4395" w:hanging="360"/>
      </w:pPr>
    </w:lvl>
    <w:lvl w:ilvl="5" w:tentative="0">
      <w:start w:val="1"/>
      <w:numFmt w:val="lowerRoman"/>
      <w:lvlText w:val="%6."/>
      <w:lvlJc w:val="right"/>
      <w:pPr>
        <w:ind w:left="5115" w:hanging="180"/>
      </w:pPr>
    </w:lvl>
    <w:lvl w:ilvl="6" w:tentative="0">
      <w:start w:val="1"/>
      <w:numFmt w:val="decimal"/>
      <w:lvlText w:val="%7."/>
      <w:lvlJc w:val="left"/>
      <w:pPr>
        <w:ind w:left="5835" w:hanging="360"/>
      </w:pPr>
    </w:lvl>
    <w:lvl w:ilvl="7" w:tentative="0">
      <w:start w:val="1"/>
      <w:numFmt w:val="lowerLetter"/>
      <w:lvlText w:val="%8."/>
      <w:lvlJc w:val="left"/>
      <w:pPr>
        <w:ind w:left="6555" w:hanging="360"/>
      </w:pPr>
    </w:lvl>
    <w:lvl w:ilvl="8" w:tentative="0">
      <w:start w:val="1"/>
      <w:numFmt w:val="lowerRoman"/>
      <w:lvlText w:val="%9."/>
      <w:lvlJc w:val="right"/>
      <w:pPr>
        <w:ind w:left="7275" w:hanging="180"/>
      </w:pPr>
    </w:lvl>
  </w:abstractNum>
  <w:abstractNum w:abstractNumId="7">
    <w:nsid w:val="384436F0"/>
    <w:multiLevelType w:val="multilevel"/>
    <w:tmpl w:val="384436F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31B21EF"/>
    <w:multiLevelType w:val="multilevel"/>
    <w:tmpl w:val="431B21EF"/>
    <w:lvl w:ilvl="0" w:tentative="0">
      <w:start w:val="1"/>
      <w:numFmt w:val="lowerLetter"/>
      <w:lvlText w:val="%1)"/>
      <w:lvlJc w:val="left"/>
      <w:pPr>
        <w:ind w:left="1080" w:hanging="360"/>
      </w:pPr>
      <w:rPr>
        <w:rFonts w:hint="default"/>
        <w:b/>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
    <w:nsid w:val="472775AC"/>
    <w:multiLevelType w:val="multilevel"/>
    <w:tmpl w:val="472775AC"/>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BFA6FD0"/>
    <w:multiLevelType w:val="multilevel"/>
    <w:tmpl w:val="4BFA6FD0"/>
    <w:lvl w:ilvl="0" w:tentative="0">
      <w:start w:val="1"/>
      <w:numFmt w:val="lowerLetter"/>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BC42F58"/>
    <w:multiLevelType w:val="multilevel"/>
    <w:tmpl w:val="5BC42F5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6"/>
  </w:num>
  <w:num w:numId="3">
    <w:abstractNumId w:val="5"/>
  </w:num>
  <w:num w:numId="4">
    <w:abstractNumId w:val="9"/>
  </w:num>
  <w:num w:numId="5">
    <w:abstractNumId w:val="0"/>
  </w:num>
  <w:num w:numId="6">
    <w:abstractNumId w:val="1"/>
  </w:num>
  <w:num w:numId="7">
    <w:abstractNumId w:val="4"/>
  </w:num>
  <w:num w:numId="8">
    <w:abstractNumId w:val="3"/>
  </w:num>
  <w:num w:numId="9">
    <w:abstractNumId w:val="11"/>
  </w:num>
  <w:num w:numId="10">
    <w:abstractNumId w:val="2"/>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70C"/>
    <w:rsid w:val="00000175"/>
    <w:rsid w:val="00001A13"/>
    <w:rsid w:val="000043F7"/>
    <w:rsid w:val="00033C5D"/>
    <w:rsid w:val="000532B4"/>
    <w:rsid w:val="000810AE"/>
    <w:rsid w:val="000A2989"/>
    <w:rsid w:val="000A3857"/>
    <w:rsid w:val="000F49D7"/>
    <w:rsid w:val="001029DC"/>
    <w:rsid w:val="00126386"/>
    <w:rsid w:val="00126D22"/>
    <w:rsid w:val="00145028"/>
    <w:rsid w:val="00156D66"/>
    <w:rsid w:val="00194D1D"/>
    <w:rsid w:val="001B0E2A"/>
    <w:rsid w:val="001F0D60"/>
    <w:rsid w:val="002045F1"/>
    <w:rsid w:val="002303E7"/>
    <w:rsid w:val="002461A9"/>
    <w:rsid w:val="00247D49"/>
    <w:rsid w:val="00277B38"/>
    <w:rsid w:val="00282120"/>
    <w:rsid w:val="00295DAE"/>
    <w:rsid w:val="002A05DE"/>
    <w:rsid w:val="002B23DF"/>
    <w:rsid w:val="002B4A4E"/>
    <w:rsid w:val="002B5B57"/>
    <w:rsid w:val="002F2368"/>
    <w:rsid w:val="00330F9B"/>
    <w:rsid w:val="00334A6E"/>
    <w:rsid w:val="00391EE2"/>
    <w:rsid w:val="00397033"/>
    <w:rsid w:val="003A2BC9"/>
    <w:rsid w:val="003E5EDC"/>
    <w:rsid w:val="003F0B9E"/>
    <w:rsid w:val="003F21F0"/>
    <w:rsid w:val="004050EC"/>
    <w:rsid w:val="004467FB"/>
    <w:rsid w:val="0046570C"/>
    <w:rsid w:val="004657A6"/>
    <w:rsid w:val="00484031"/>
    <w:rsid w:val="00531422"/>
    <w:rsid w:val="005344EE"/>
    <w:rsid w:val="005654D1"/>
    <w:rsid w:val="005970D2"/>
    <w:rsid w:val="005A4CA7"/>
    <w:rsid w:val="00637078"/>
    <w:rsid w:val="0065235F"/>
    <w:rsid w:val="006530E7"/>
    <w:rsid w:val="00656864"/>
    <w:rsid w:val="0066559E"/>
    <w:rsid w:val="006818EE"/>
    <w:rsid w:val="006856A9"/>
    <w:rsid w:val="00695A40"/>
    <w:rsid w:val="006B66BB"/>
    <w:rsid w:val="0071116C"/>
    <w:rsid w:val="007214F6"/>
    <w:rsid w:val="00724892"/>
    <w:rsid w:val="00732936"/>
    <w:rsid w:val="00740AAB"/>
    <w:rsid w:val="007716EF"/>
    <w:rsid w:val="0077509C"/>
    <w:rsid w:val="007A077A"/>
    <w:rsid w:val="008171B6"/>
    <w:rsid w:val="00820230"/>
    <w:rsid w:val="00855825"/>
    <w:rsid w:val="008631D6"/>
    <w:rsid w:val="0087162E"/>
    <w:rsid w:val="008A67A2"/>
    <w:rsid w:val="008C261C"/>
    <w:rsid w:val="008C745E"/>
    <w:rsid w:val="009038F7"/>
    <w:rsid w:val="009139C9"/>
    <w:rsid w:val="00944758"/>
    <w:rsid w:val="009540E0"/>
    <w:rsid w:val="00977367"/>
    <w:rsid w:val="00981A84"/>
    <w:rsid w:val="009A2509"/>
    <w:rsid w:val="009B7745"/>
    <w:rsid w:val="009C4124"/>
    <w:rsid w:val="009D1FB9"/>
    <w:rsid w:val="00A136BE"/>
    <w:rsid w:val="00A32103"/>
    <w:rsid w:val="00A55DB0"/>
    <w:rsid w:val="00A608E0"/>
    <w:rsid w:val="00A81D43"/>
    <w:rsid w:val="00AA2FCE"/>
    <w:rsid w:val="00AE51C4"/>
    <w:rsid w:val="00B3760C"/>
    <w:rsid w:val="00B860EE"/>
    <w:rsid w:val="00B928C8"/>
    <w:rsid w:val="00B97CEC"/>
    <w:rsid w:val="00C67950"/>
    <w:rsid w:val="00C7486D"/>
    <w:rsid w:val="00CB1D0F"/>
    <w:rsid w:val="00CD3437"/>
    <w:rsid w:val="00CD5CDC"/>
    <w:rsid w:val="00CD789E"/>
    <w:rsid w:val="00CE79B0"/>
    <w:rsid w:val="00CF3C82"/>
    <w:rsid w:val="00D07B24"/>
    <w:rsid w:val="00D1447D"/>
    <w:rsid w:val="00D20B69"/>
    <w:rsid w:val="00D32EA0"/>
    <w:rsid w:val="00D47632"/>
    <w:rsid w:val="00D47C53"/>
    <w:rsid w:val="00D7398F"/>
    <w:rsid w:val="00D7703C"/>
    <w:rsid w:val="00D86845"/>
    <w:rsid w:val="00D95303"/>
    <w:rsid w:val="00DE58D4"/>
    <w:rsid w:val="00DF7533"/>
    <w:rsid w:val="00E21DA6"/>
    <w:rsid w:val="00E26E09"/>
    <w:rsid w:val="00E70D35"/>
    <w:rsid w:val="00E81A93"/>
    <w:rsid w:val="00E8327A"/>
    <w:rsid w:val="00E86A71"/>
    <w:rsid w:val="00E94443"/>
    <w:rsid w:val="00EA4FAF"/>
    <w:rsid w:val="00EB04FB"/>
    <w:rsid w:val="00EB0B29"/>
    <w:rsid w:val="00F67944"/>
    <w:rsid w:val="00F72F28"/>
    <w:rsid w:val="00F96BDF"/>
    <w:rsid w:val="00FA2B08"/>
    <w:rsid w:val="00FA4F07"/>
    <w:rsid w:val="00FB0E3E"/>
    <w:rsid w:val="00FB6924"/>
    <w:rsid w:val="00FC2A6E"/>
    <w:rsid w:val="07B15B35"/>
    <w:rsid w:val="72DF7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3"/>
    <w:basedOn w:val="1"/>
    <w:next w:val="1"/>
    <w:link w:val="10"/>
    <w:semiHidden/>
    <w:unhideWhenUsed/>
    <w:qFormat/>
    <w:uiPriority w:val="9"/>
    <w:pPr>
      <w:keepNext/>
      <w:keepLines/>
      <w:spacing w:before="200" w:after="0" w:line="240" w:lineRule="auto"/>
      <w:outlineLvl w:val="2"/>
    </w:pPr>
    <w:rPr>
      <w:rFonts w:ascii="Cambria" w:hAnsi="Cambria" w:eastAsia="MS Gothic" w:cs="Times New Roman"/>
      <w:b/>
      <w:bCs/>
      <w:color w:val="4F81BD"/>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semiHidden/>
    <w:unhideWhenUsed/>
    <w:qFormat/>
    <w:uiPriority w:val="99"/>
    <w:pPr>
      <w:spacing w:after="0" w:line="240" w:lineRule="auto"/>
    </w:pPr>
    <w:rPr>
      <w:rFonts w:ascii="Tahoma" w:hAnsi="Tahoma" w:cs="Tahoma"/>
      <w:sz w:val="16"/>
      <w:szCs w:val="16"/>
    </w:rPr>
  </w:style>
  <w:style w:type="table" w:styleId="7">
    <w:name w:val="Table Grid"/>
    <w:basedOn w:val="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8">
    <w:name w:val="Light Shading"/>
    <w:basedOn w:val="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9">
    <w:name w:val="Heading 1 Char"/>
    <w:basedOn w:val="4"/>
    <w:link w:val="2"/>
    <w:uiPriority w:val="9"/>
    <w:rPr>
      <w:rFonts w:ascii="Times New Roman" w:hAnsi="Times New Roman" w:eastAsia="Times New Roman" w:cs="Times New Roman"/>
      <w:b/>
      <w:bCs/>
      <w:kern w:val="36"/>
      <w:sz w:val="48"/>
      <w:szCs w:val="48"/>
    </w:rPr>
  </w:style>
  <w:style w:type="character" w:customStyle="1" w:styleId="10">
    <w:name w:val="Heading 3 Char"/>
    <w:basedOn w:val="4"/>
    <w:link w:val="3"/>
    <w:semiHidden/>
    <w:uiPriority w:val="9"/>
    <w:rPr>
      <w:rFonts w:ascii="Cambria" w:hAnsi="Cambria" w:eastAsia="MS Gothic" w:cs="Times New Roman"/>
      <w:b/>
      <w:bCs/>
      <w:color w:val="4F81BD"/>
      <w:sz w:val="24"/>
      <w:szCs w:val="24"/>
    </w:rPr>
  </w:style>
  <w:style w:type="paragraph" w:styleId="11">
    <w:name w:val="No Spacing"/>
    <w:qFormat/>
    <w:uiPriority w:val="1"/>
    <w:pPr>
      <w:spacing w:after="0" w:line="240" w:lineRule="auto"/>
    </w:pPr>
    <w:rPr>
      <w:rFonts w:ascii="Calibri" w:hAnsi="Calibri" w:eastAsia="Calibri" w:cs="Times New Roman"/>
      <w:sz w:val="22"/>
      <w:szCs w:val="22"/>
      <w:lang w:val="en-GB" w:eastAsia="en-US" w:bidi="ar-SA"/>
    </w:rPr>
  </w:style>
  <w:style w:type="paragraph" w:styleId="12">
    <w:name w:val="List Paragraph"/>
    <w:basedOn w:val="1"/>
    <w:qFormat/>
    <w:uiPriority w:val="34"/>
    <w:pPr>
      <w:ind w:left="720"/>
      <w:contextualSpacing/>
    </w:pPr>
  </w:style>
  <w:style w:type="character" w:customStyle="1" w:styleId="13">
    <w:name w:val="Balloon Text Char"/>
    <w:basedOn w:val="4"/>
    <w:link w:val="6"/>
    <w:semiHidden/>
    <w:qFormat/>
    <w:uiPriority w:val="99"/>
    <w:rPr>
      <w:rFonts w:ascii="Tahoma" w:hAnsi="Tahoma" w:cs="Tahoma"/>
      <w:sz w:val="16"/>
      <w:szCs w:val="16"/>
    </w:rPr>
  </w:style>
  <w:style w:type="paragraph" w:customStyle="1" w:styleId="14">
    <w:name w:val="Default"/>
    <w:qFormat/>
    <w:uiPriority w:val="0"/>
    <w:pPr>
      <w:autoSpaceDE w:val="0"/>
      <w:autoSpaceDN w:val="0"/>
      <w:adjustRightInd w:val="0"/>
      <w:spacing w:after="0" w:line="240" w:lineRule="auto"/>
    </w:pPr>
    <w:rPr>
      <w:rFonts w:ascii="Avenir LT Std 55 Roman" w:hAnsi="Avenir LT Std 55 Roman" w:cs="Avenir LT Std 55 Roman" w:eastAsiaTheme="minorHAnsi"/>
      <w:color w:val="000000"/>
      <w:sz w:val="24"/>
      <w:szCs w:val="24"/>
      <w:lang w:val="en-US" w:eastAsia="en-US" w:bidi="ar-SA"/>
    </w:rPr>
  </w:style>
  <w:style w:type="character" w:customStyle="1" w:styleId="15">
    <w:name w:val="hgkelc"/>
    <w:basedOn w:val="4"/>
    <w:qFormat/>
    <w:uiPriority w:val="0"/>
  </w:style>
  <w:style w:type="table" w:customStyle="1" w:styleId="16">
    <w:name w:val="Light Shading2"/>
    <w:basedOn w:val="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wmf"/><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Deftones</Company>
  <Pages>5</Pages>
  <Words>2243</Words>
  <Characters>12787</Characters>
  <Lines>106</Lines>
  <Paragraphs>29</Paragraphs>
  <TotalTime>16</TotalTime>
  <ScaleCrop>false</ScaleCrop>
  <LinksUpToDate>false</LinksUpToDate>
  <CharactersWithSpaces>15001</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2024-10-25T18:10:00Z</dcterms:created>
  <dc:creator>USER</dc:creator>
  <cp:lastModifiedBy>HP</cp:lastModifiedBy>
  <cp:lastPrinted>2024-12-01T12:41:17Z</cp:lastPrinted>
  <dcterms:modified xsi:type="dcterms:W3CDTF">2024-12-01T12:45:06Z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976E0DB7DF44E2945D2B3C6787654066_42</vt:lpwstr>
  </property>
</Properties>
</file>