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85A2C0">
      <w:pPr>
        <w:spacing w:line="360" w:lineRule="auto"/>
        <w:jc w:val="center"/>
      </w:pPr>
      <w:r>
        <w:fldChar w:fldCharType="begin"/>
      </w:r>
      <w:r>
        <w:instrText xml:space="preserve"> INCLUDEPICTURE "C:\\var\\folders\\lz\\sp8hztgn7c79vqbccsm66cvc0000gn\\T\\com.microsoft.Word\\WebArchiveCopyPasteTempFiles\\Logo6.PNG" \* MERGEFORMAT </w:instrText>
      </w:r>
      <w:r>
        <w:fldChar w:fldCharType="separate"/>
      </w:r>
      <w:r>
        <w:drawing>
          <wp:inline distT="0" distB="0" distL="0" distR="0">
            <wp:extent cx="3307715" cy="1630045"/>
            <wp:effectExtent l="0" t="0" r="6985" b="8255"/>
            <wp:docPr id="11" name="Picture 11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Hom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07715" cy="163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6A416FA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hint="default" w:ascii="Times New Roman" w:hAnsi="Times New Roman"/>
          <w:b/>
          <w:sz w:val="28"/>
          <w:szCs w:val="28"/>
        </w:rPr>
        <w:t>2024/2025 ACADEMIC YEAR</w:t>
      </w:r>
      <w:r>
        <w:rPr>
          <w:rFonts w:hint="default"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UNIVERSITY EXAMINATIONS</w:t>
      </w:r>
    </w:p>
    <w:p w14:paraId="1AD9CFD1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D2C6670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END OF SEMESTER EXAMINATION FOR THE CERTIFICATE IN BUSINESS ADMINISTRATION</w:t>
      </w:r>
    </w:p>
    <w:p w14:paraId="199465E4">
      <w:pPr>
        <w:jc w:val="center"/>
        <w:rPr>
          <w:rFonts w:ascii="Times New Roman" w:hAnsi="Times New Roman"/>
          <w:b/>
          <w:sz w:val="28"/>
          <w:szCs w:val="28"/>
        </w:rPr>
      </w:pPr>
    </w:p>
    <w:p w14:paraId="3EF0DAB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ACB 016: EMEMENTS OF BUSINESS COMMUNICATIONS</w:t>
      </w:r>
    </w:p>
    <w:p w14:paraId="05B46D84">
      <w:pPr>
        <w:pStyle w:val="2"/>
        <w:pBdr>
          <w:bottom w:val="double" w:color="auto" w:sz="4" w:space="0"/>
        </w:pBdr>
        <w:jc w:val="both"/>
        <w:rPr>
          <w:color w:val="auto"/>
        </w:rPr>
      </w:pPr>
      <w:r>
        <w:rPr>
          <w:color w:val="auto"/>
        </w:rPr>
        <w:t>DATE:</w:t>
      </w:r>
      <w:r>
        <w:rPr>
          <w:rFonts w:hint="default"/>
          <w:color w:val="auto"/>
          <w:lang w:val="en-US"/>
        </w:rPr>
        <w:t>14/12/2024</w:t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rFonts w:hint="default"/>
          <w:color w:val="auto"/>
          <w:lang w:val="en-US"/>
        </w:rPr>
        <w:t xml:space="preserve">                             </w:t>
      </w:r>
      <w:r>
        <w:rPr>
          <w:color w:val="auto"/>
        </w:rPr>
        <w:t xml:space="preserve">TIME: 3 HOURS </w:t>
      </w:r>
    </w:p>
    <w:p w14:paraId="08FE055C">
      <w:pPr>
        <w:rPr>
          <w:rFonts w:hint="default"/>
          <w:color w:val="auto"/>
          <w:lang w:val="en-US"/>
        </w:rPr>
      </w:pPr>
    </w:p>
    <w:p w14:paraId="75DA037E">
      <w:pPr>
        <w:pStyle w:val="4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INSTRUCTIONS TO CANDIDATES</w:t>
      </w:r>
    </w:p>
    <w:p w14:paraId="47C4EEDC">
      <w:pPr>
        <w:pStyle w:val="19"/>
        <w:jc w:val="both"/>
        <w:rPr>
          <w:rFonts w:ascii="Times New Roman" w:hAnsi="Times New Roman"/>
          <w:b/>
          <w:sz w:val="28"/>
          <w:szCs w:val="28"/>
        </w:rPr>
      </w:pPr>
    </w:p>
    <w:p w14:paraId="690C51F3">
      <w:pPr>
        <w:pStyle w:val="1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Answer Question ONE (compulsory) and ANY OTHER THREE questions </w:t>
      </w:r>
    </w:p>
    <w:p w14:paraId="4EE5C787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Question one carries 25 marks and the rest 15 marks each</w:t>
      </w:r>
    </w:p>
    <w:p w14:paraId="2986212C">
      <w:pPr>
        <w:jc w:val="both"/>
        <w:rPr>
          <w:rFonts w:ascii="Times New Roman" w:hAnsi="Times New Roman"/>
          <w:b/>
          <w:sz w:val="28"/>
          <w:szCs w:val="28"/>
        </w:rPr>
      </w:pPr>
    </w:p>
    <w:p w14:paraId="2ABF5063">
      <w:pPr>
        <w:jc w:val="both"/>
        <w:rPr>
          <w:rFonts w:ascii="Times New Roman" w:hAnsi="Times New Roman"/>
          <w:b/>
          <w:sz w:val="28"/>
          <w:szCs w:val="28"/>
        </w:rPr>
      </w:pPr>
    </w:p>
    <w:p w14:paraId="0CB10813">
      <w:pPr>
        <w:jc w:val="both"/>
        <w:rPr>
          <w:rFonts w:ascii="Times New Roman" w:hAnsi="Times New Roman"/>
          <w:b/>
          <w:sz w:val="28"/>
          <w:szCs w:val="28"/>
        </w:rPr>
      </w:pPr>
    </w:p>
    <w:p w14:paraId="60D51A62">
      <w:pPr>
        <w:jc w:val="both"/>
        <w:rPr>
          <w:rFonts w:ascii="Times New Roman" w:hAnsi="Times New Roman"/>
          <w:b/>
          <w:sz w:val="28"/>
          <w:szCs w:val="28"/>
        </w:rPr>
      </w:pPr>
      <w:bookmarkStart w:id="1" w:name="_GoBack"/>
      <w:bookmarkEnd w:id="1"/>
    </w:p>
    <w:p w14:paraId="4D4B2076">
      <w:pPr>
        <w:jc w:val="both"/>
        <w:rPr>
          <w:rFonts w:ascii="Times New Roman" w:hAnsi="Times New Roman"/>
          <w:b/>
          <w:sz w:val="28"/>
          <w:szCs w:val="28"/>
        </w:rPr>
      </w:pPr>
    </w:p>
    <w:p w14:paraId="05D764BD">
      <w:pPr>
        <w:jc w:val="center"/>
        <w:rPr>
          <w:rFonts w:hint="default" w:ascii="Times New Roman" w:hAnsi="Times New Roman"/>
          <w:b/>
          <w:sz w:val="28"/>
          <w:szCs w:val="28"/>
          <w:lang w:val="en-US"/>
        </w:rPr>
      </w:pPr>
      <w:r>
        <w:rPr>
          <w:rFonts w:hint="default" w:ascii="Times New Roman" w:hAnsi="Times New Roman"/>
          <w:b/>
          <w:sz w:val="28"/>
          <w:szCs w:val="28"/>
          <w:lang w:val="en-US"/>
        </w:rPr>
        <w:t>EXAMINATION CHEATING IS ACRIME</w:t>
      </w:r>
    </w:p>
    <w:p w14:paraId="45A98F94">
      <w:pPr>
        <w:jc w:val="both"/>
        <w:rPr>
          <w:rFonts w:ascii="Times New Roman" w:hAnsi="Times New Roman"/>
          <w:b/>
          <w:sz w:val="28"/>
          <w:szCs w:val="28"/>
        </w:rPr>
      </w:pPr>
    </w:p>
    <w:p w14:paraId="1D6EDD2E">
      <w:pPr>
        <w:tabs>
          <w:tab w:val="left" w:pos="720"/>
          <w:tab w:val="left" w:pos="1440"/>
          <w:tab w:val="left" w:pos="52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    a)</w:t>
      </w:r>
      <w:r>
        <w:rPr>
          <w:rFonts w:ascii="Times New Roman" w:hAnsi="Times New Roman"/>
          <w:sz w:val="24"/>
          <w:szCs w:val="24"/>
        </w:rPr>
        <w:tab/>
      </w:r>
      <w:bookmarkStart w:id="0" w:name="_Hlk157990804"/>
      <w:r>
        <w:rPr>
          <w:rFonts w:ascii="Times New Roman" w:hAnsi="Times New Roman"/>
          <w:sz w:val="24"/>
          <w:szCs w:val="24"/>
        </w:rPr>
        <w:t>Explain</w:t>
      </w:r>
      <w:r>
        <w:rPr>
          <w:rFonts w:ascii="Times New Roman" w:hAnsi="Times New Roman"/>
          <w:bCs/>
          <w:sz w:val="24"/>
          <w:szCs w:val="24"/>
        </w:rPr>
        <w:t xml:space="preserve"> FIVE purposes of communication in an organization.</w:t>
      </w:r>
      <w:bookmarkEnd w:id="0"/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(10 Marks)</w:t>
      </w:r>
    </w:p>
    <w:p w14:paraId="0723303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GB" w:eastAsia="en-GB"/>
        </w:rPr>
        <w:tab/>
      </w:r>
      <w:r>
        <w:rPr>
          <w:rFonts w:ascii="Times New Roman" w:hAnsi="Times New Roman"/>
          <w:sz w:val="24"/>
          <w:szCs w:val="24"/>
          <w:lang w:val="en-GB" w:eastAsia="en-GB"/>
        </w:rPr>
        <w:tab/>
      </w:r>
      <w:r>
        <w:rPr>
          <w:rFonts w:ascii="Times New Roman" w:hAnsi="Times New Roman"/>
          <w:sz w:val="24"/>
          <w:szCs w:val="24"/>
          <w:lang w:val="en-GB" w:eastAsia="en-GB"/>
        </w:rPr>
        <w:tab/>
      </w:r>
    </w:p>
    <w:p w14:paraId="42CECC6F">
      <w:pPr>
        <w:spacing w:line="240" w:lineRule="auto"/>
        <w:ind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val="en-GB" w:eastAsia="en-GB"/>
        </w:rPr>
        <w:t>b)</w:t>
      </w:r>
      <w:r>
        <w:rPr>
          <w:rFonts w:ascii="Times New Roman" w:hAnsi="Times New Roman"/>
          <w:sz w:val="24"/>
          <w:szCs w:val="24"/>
          <w:shd w:val="clear" w:color="auto" w:fill="FFFFFF"/>
          <w:lang w:val="en-GB" w:eastAsia="en-GB"/>
        </w:rPr>
        <w:tab/>
      </w:r>
      <w:r>
        <w:rPr>
          <w:rFonts w:ascii="Times New Roman" w:hAnsi="Times New Roman"/>
          <w:bCs/>
          <w:sz w:val="24"/>
          <w:szCs w:val="24"/>
        </w:rPr>
        <w:t>Discuss FIVE principles of effective communication</w:t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(10 Marks)</w:t>
      </w:r>
      <w:r>
        <w:rPr>
          <w:rFonts w:ascii="Times New Roman" w:hAnsi="Times New Roman"/>
          <w:sz w:val="24"/>
          <w:szCs w:val="24"/>
          <w:shd w:val="clear" w:color="auto" w:fill="FFFFFF"/>
          <w:lang w:val="en-GB" w:eastAsia="en-GB"/>
        </w:rPr>
        <w:t xml:space="preserve">          </w:t>
      </w:r>
    </w:p>
    <w:p w14:paraId="50855CE3">
      <w:pPr>
        <w:spacing w:line="360" w:lineRule="auto"/>
        <w:ind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val="en-GB" w:eastAsia="en-GB"/>
        </w:rPr>
        <w:t>c)</w:t>
      </w:r>
      <w:r>
        <w:rPr>
          <w:rFonts w:ascii="Times New Roman" w:hAnsi="Times New Roman"/>
          <w:sz w:val="24"/>
          <w:szCs w:val="24"/>
          <w:shd w:val="clear" w:color="auto" w:fill="FFFFFF"/>
          <w:lang w:val="en-GB" w:eastAsia="en-GB"/>
        </w:rPr>
        <w:tab/>
      </w:r>
      <w:r>
        <w:rPr>
          <w:rFonts w:ascii="Times New Roman" w:hAnsi="Times New Roman"/>
          <w:sz w:val="24"/>
          <w:szCs w:val="24"/>
        </w:rPr>
        <w:t>Explain FIVE importance of verbal communication</w:t>
      </w:r>
      <w:r>
        <w:rPr>
          <w:rFonts w:ascii="Times New Roman" w:hAnsi="Times New Roman"/>
          <w:sz w:val="24"/>
          <w:szCs w:val="24"/>
          <w:shd w:val="clear" w:color="auto" w:fill="FFFFFF"/>
          <w:lang w:val="en-GB" w:eastAsia="en-GB"/>
        </w:rPr>
        <w:tab/>
      </w:r>
      <w:r>
        <w:rPr>
          <w:rFonts w:ascii="Times New Roman" w:hAnsi="Times New Roman"/>
          <w:sz w:val="24"/>
          <w:szCs w:val="24"/>
          <w:shd w:val="clear" w:color="auto" w:fill="FFFFFF"/>
          <w:lang w:val="en-GB" w:eastAsia="en-GB"/>
        </w:rPr>
        <w:tab/>
      </w:r>
      <w:r>
        <w:rPr>
          <w:rFonts w:ascii="Times New Roman" w:hAnsi="Times New Roman"/>
          <w:sz w:val="24"/>
          <w:szCs w:val="24"/>
          <w:shd w:val="clear" w:color="auto" w:fill="FFFFFF"/>
          <w:lang w:val="en-GB" w:eastAsia="en-GB"/>
        </w:rPr>
        <w:tab/>
      </w:r>
      <w:r>
        <w:rPr>
          <w:rFonts w:ascii="Times New Roman" w:hAnsi="Times New Roman"/>
          <w:sz w:val="24"/>
          <w:szCs w:val="24"/>
          <w:shd w:val="clear" w:color="auto" w:fill="FFFFFF"/>
          <w:lang w:val="en-GB" w:eastAsia="en-GB"/>
        </w:rPr>
        <w:tab/>
      </w:r>
      <w:r>
        <w:rPr>
          <w:rFonts w:ascii="Times New Roman" w:hAnsi="Times New Roman"/>
          <w:b/>
          <w:bCs/>
          <w:sz w:val="24"/>
          <w:szCs w:val="24"/>
        </w:rPr>
        <w:t>(5 Marks)</w:t>
      </w:r>
      <w:r>
        <w:rPr>
          <w:rFonts w:ascii="Times New Roman" w:hAnsi="Times New Roman"/>
          <w:sz w:val="24"/>
          <w:szCs w:val="24"/>
          <w:shd w:val="clear" w:color="auto" w:fill="FFFFFF"/>
          <w:lang w:val="en-GB" w:eastAsia="en-GB"/>
        </w:rPr>
        <w:tab/>
      </w:r>
      <w:r>
        <w:rPr>
          <w:rFonts w:ascii="Times New Roman" w:hAnsi="Times New Roman"/>
          <w:sz w:val="24"/>
          <w:szCs w:val="24"/>
          <w:shd w:val="clear" w:color="auto" w:fill="FFFFFF"/>
          <w:lang w:val="en-GB" w:eastAsia="en-GB"/>
        </w:rPr>
        <w:tab/>
      </w:r>
    </w:p>
    <w:p w14:paraId="649B2638">
      <w:pPr>
        <w:pStyle w:val="12"/>
        <w:rPr>
          <w:b/>
          <w:bCs/>
        </w:rPr>
      </w:pPr>
      <w:r>
        <w:rPr>
          <w:shd w:val="clear" w:color="auto" w:fill="FFFFFF"/>
        </w:rPr>
        <w:t>2. a) Describe FIVE types of nonverbal communication</w:t>
      </w:r>
      <w:r>
        <w:tab/>
      </w:r>
      <w:r>
        <w:tab/>
      </w:r>
      <w:r>
        <w:tab/>
      </w:r>
      <w:r>
        <w:tab/>
      </w:r>
      <w:r>
        <w:rPr>
          <w:b/>
          <w:bCs/>
        </w:rPr>
        <w:t xml:space="preserve"> (10 Marks)</w:t>
      </w:r>
    </w:p>
    <w:p w14:paraId="7EFEAB28">
      <w:pPr>
        <w:pStyle w:val="12"/>
      </w:pPr>
      <w:r>
        <w:rPr>
          <w:b/>
          <w:bCs/>
        </w:rPr>
        <w:t xml:space="preserve">     </w:t>
      </w:r>
      <w:r>
        <w:t>b)</w:t>
      </w:r>
      <w:r>
        <w:rPr>
          <w:b/>
          <w:bCs/>
        </w:rPr>
        <w:t xml:space="preserve">  </w:t>
      </w:r>
      <w:r>
        <w:t>state</w:t>
      </w:r>
      <w:r>
        <w:rPr>
          <w:b/>
          <w:bCs/>
        </w:rPr>
        <w:t xml:space="preserve"> </w:t>
      </w:r>
      <w:r>
        <w:t>FIVE</w:t>
      </w:r>
      <w:r>
        <w:rPr>
          <w:b/>
          <w:bCs/>
        </w:rPr>
        <w:t xml:space="preserve"> </w:t>
      </w:r>
      <w:r>
        <w:t>Challenges posed by the use of ICT in communication</w:t>
      </w:r>
      <w:r>
        <w:tab/>
      </w:r>
      <w:r>
        <w:rPr>
          <w:b/>
          <w:bCs/>
        </w:rPr>
        <w:tab/>
      </w:r>
      <w:r>
        <w:rPr>
          <w:b/>
          <w:bCs/>
        </w:rPr>
        <w:t xml:space="preserve"> (5 Marks)</w:t>
      </w:r>
    </w:p>
    <w:p w14:paraId="4B33BB1D">
      <w:pPr>
        <w:tabs>
          <w:tab w:val="left" w:pos="720"/>
          <w:tab w:val="left" w:pos="1440"/>
          <w:tab w:val="left" w:pos="5265"/>
        </w:tabs>
        <w:spacing w:after="160" w:line="360" w:lineRule="auto"/>
        <w:rPr>
          <w:rFonts w:ascii="Times New Roman" w:hAnsi="Times New Roman"/>
          <w:sz w:val="24"/>
          <w:szCs w:val="24"/>
        </w:rPr>
      </w:pPr>
      <w:r>
        <w:rPr>
          <w:shd w:val="clear" w:color="auto" w:fill="FFFFFF"/>
          <w:lang w:eastAsia="en-GB"/>
        </w:rPr>
        <w:t>3.  a) Explain</w:t>
      </w:r>
      <w:r>
        <w:rPr>
          <w:rFonts w:ascii="Times New Roman" w:hAnsi="Times New Roman"/>
          <w:sz w:val="24"/>
          <w:szCs w:val="24"/>
        </w:rPr>
        <w:t xml:space="preserve"> the FOUR Stages of Communication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b/>
          <w:bCs/>
          <w:sz w:val="24"/>
          <w:szCs w:val="24"/>
        </w:rPr>
        <w:t>8 Marks)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</w:t>
      </w:r>
    </w:p>
    <w:p w14:paraId="1A9E135D">
      <w:pPr>
        <w:tabs>
          <w:tab w:val="left" w:pos="720"/>
          <w:tab w:val="left" w:pos="1440"/>
          <w:tab w:val="left" w:pos="5265"/>
        </w:tabs>
        <w:spacing w:after="16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b)  Explain the following terminologies</w:t>
      </w:r>
    </w:p>
    <w:p w14:paraId="3D59A9BB">
      <w:pPr>
        <w:pStyle w:val="15"/>
        <w:numPr>
          <w:ilvl w:val="0"/>
          <w:numId w:val="1"/>
        </w:numPr>
        <w:tabs>
          <w:tab w:val="left" w:pos="720"/>
          <w:tab w:val="left" w:pos="1440"/>
          <w:tab w:val="left" w:pos="5265"/>
        </w:tabs>
        <w:spacing w:after="16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In-attendance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(1 Mark)</w:t>
      </w:r>
    </w:p>
    <w:p w14:paraId="33D147B2">
      <w:pPr>
        <w:pStyle w:val="15"/>
        <w:numPr>
          <w:ilvl w:val="0"/>
          <w:numId w:val="1"/>
        </w:numPr>
        <w:tabs>
          <w:tab w:val="left" w:pos="720"/>
          <w:tab w:val="left" w:pos="1440"/>
          <w:tab w:val="left" w:pos="5265"/>
        </w:tabs>
        <w:spacing w:after="16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Quorum hitch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(1 Mark)</w:t>
      </w:r>
    </w:p>
    <w:p w14:paraId="7EB84C8E">
      <w:pPr>
        <w:pStyle w:val="15"/>
        <w:numPr>
          <w:ilvl w:val="0"/>
          <w:numId w:val="1"/>
        </w:numPr>
        <w:tabs>
          <w:tab w:val="left" w:pos="720"/>
          <w:tab w:val="left" w:pos="1440"/>
          <w:tab w:val="left" w:pos="5265"/>
        </w:tabs>
        <w:spacing w:after="16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Briefing Meeting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(1 Mark)</w:t>
      </w:r>
    </w:p>
    <w:p w14:paraId="349ADF70">
      <w:pPr>
        <w:pStyle w:val="12"/>
        <w:spacing w:before="0" w:beforeAutospacing="0" w:after="0" w:afterAutospacing="0" w:line="360" w:lineRule="auto"/>
        <w:ind w:firstLine="360"/>
      </w:pPr>
      <w:r>
        <w:t xml:space="preserve">c)  State TWO advantages and disadvantages of grapevine </w:t>
      </w:r>
      <w:r>
        <w:rPr>
          <w:rFonts w:hint="default"/>
          <w:lang w:val="en-US"/>
        </w:rPr>
        <w:t>information</w:t>
      </w:r>
      <w:r>
        <w:rPr>
          <w:rFonts w:hint="default"/>
          <w:lang w:val="en-US"/>
        </w:rPr>
        <w:tab/>
      </w:r>
      <w:r>
        <w:tab/>
      </w:r>
      <w:r>
        <w:rPr>
          <w:b/>
          <w:bCs/>
        </w:rPr>
        <w:t>(4 Marks)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color w:val="FF0000"/>
          <w:shd w:val="clear" w:color="auto" w:fill="FFFFFF"/>
          <w:lang w:eastAsia="en-GB"/>
        </w:rPr>
        <w:tab/>
      </w:r>
      <w:r>
        <w:rPr>
          <w:shd w:val="clear" w:color="auto" w:fill="FFFFFF"/>
          <w:lang w:eastAsia="en-GB"/>
        </w:rPr>
        <w:tab/>
      </w:r>
      <w:r>
        <w:rPr>
          <w:shd w:val="clear" w:color="auto" w:fill="FFFFFF"/>
          <w:lang w:eastAsia="en-GB"/>
        </w:rPr>
        <w:tab/>
      </w:r>
      <w:r>
        <w:rPr>
          <w:shd w:val="clear" w:color="auto" w:fill="FFFFFF"/>
          <w:lang w:eastAsia="en-GB"/>
        </w:rPr>
        <w:tab/>
      </w:r>
      <w:r>
        <w:rPr>
          <w:shd w:val="clear" w:color="auto" w:fill="FFFFFF"/>
          <w:lang w:eastAsia="en-GB"/>
        </w:rPr>
        <w:tab/>
      </w:r>
      <w:r>
        <w:tab/>
      </w:r>
    </w:p>
    <w:p w14:paraId="01A84C85">
      <w:pPr>
        <w:spacing w:after="160" w:line="360" w:lineRule="auto"/>
        <w:rPr>
          <w:rFonts w:ascii="Times New Roman" w:hAnsi="Times New Roman"/>
          <w:bCs/>
          <w:sz w:val="24"/>
          <w:szCs w:val="24"/>
        </w:rPr>
      </w:pPr>
      <w:r>
        <w:rPr>
          <w:lang w:eastAsia="en-GB"/>
        </w:rPr>
        <w:t>4.   a)</w:t>
      </w:r>
      <w:r>
        <w:rPr>
          <w:lang w:eastAsia="en-GB"/>
        </w:rPr>
        <w:tab/>
      </w:r>
      <w:r>
        <w:rPr>
          <w:rFonts w:ascii="Times New Roman" w:hAnsi="Times New Roman"/>
          <w:bCs/>
          <w:sz w:val="24"/>
          <w:szCs w:val="24"/>
        </w:rPr>
        <w:t xml:space="preserve">With the aid of a diagram, explain components of the process of communication </w:t>
      </w:r>
    </w:p>
    <w:p w14:paraId="2E198DC8">
      <w:pPr>
        <w:spacing w:after="160" w:line="360" w:lineRule="auto"/>
        <w:ind w:left="720" w:hanging="72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12Marks)</w:t>
      </w:r>
    </w:p>
    <w:p w14:paraId="374A9A43">
      <w:pPr>
        <w:spacing w:after="160" w:line="36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b)   Explain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THREE Importance of office etiquette </w:t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 (3Marks)</w:t>
      </w:r>
    </w:p>
    <w:p w14:paraId="6D899327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5.  a) Explain any FIVE Cs of Good Communication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(10 Marks)</w:t>
      </w:r>
    </w:p>
    <w:p w14:paraId="0933F697">
      <w:pPr>
        <w:pStyle w:val="12"/>
      </w:pPr>
      <w:r>
        <w:rPr>
          <w:b/>
          <w:bCs/>
        </w:rPr>
        <w:t xml:space="preserve">     </w:t>
      </w:r>
      <w:r>
        <w:t>b)</w:t>
      </w:r>
      <w:r>
        <w:rPr>
          <w:b/>
          <w:bCs/>
        </w:rPr>
        <w:t xml:space="preserve">  </w:t>
      </w:r>
      <w:r>
        <w:t xml:space="preserve">Outline the traits of a good leader according to Traits Theory </w:t>
      </w:r>
      <w:r>
        <w:tab/>
      </w:r>
      <w:r>
        <w:tab/>
      </w:r>
      <w:r>
        <w:rPr>
          <w:b/>
          <w:bCs/>
        </w:rPr>
        <w:t>(5 Marks)</w:t>
      </w:r>
      <w:r>
        <w:tab/>
      </w:r>
    </w:p>
    <w:p w14:paraId="614FD399">
      <w:pPr>
        <w:spacing w:after="16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  a) </w:t>
      </w:r>
      <w:r>
        <w:rPr>
          <w:rFonts w:ascii="Times New Roman" w:hAnsi="Times New Roman"/>
          <w:bCs/>
          <w:sz w:val="24"/>
          <w:szCs w:val="24"/>
        </w:rPr>
        <w:t>Describe five areas of office etiquette</w:t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 (10 Marks)</w:t>
      </w:r>
    </w:p>
    <w:p w14:paraId="1422FC19">
      <w:pPr>
        <w:spacing w:after="16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b) state FIVE barriers to effective communication</w:t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color w:val="ED0000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(5 Marks)</w:t>
      </w:r>
    </w:p>
    <w:p w14:paraId="1DA3DD70">
      <w:pPr>
        <w:pStyle w:val="12"/>
        <w:rPr>
          <w:sz w:val="28"/>
          <w:szCs w:val="28"/>
        </w:rPr>
      </w:pP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147038E"/>
    <w:multiLevelType w:val="multilevel"/>
    <w:tmpl w:val="7147038E"/>
    <w:lvl w:ilvl="0" w:tentative="0">
      <w:start w:val="1"/>
      <w:numFmt w:val="lowerRoman"/>
      <w:lvlText w:val="%1."/>
      <w:lvlJc w:val="right"/>
      <w:pPr>
        <w:ind w:left="1440" w:hanging="360"/>
      </w:pPr>
    </w:lvl>
    <w:lvl w:ilvl="1" w:tentative="0">
      <w:start w:val="1"/>
      <w:numFmt w:val="lowerLetter"/>
      <w:lvlText w:val="%2."/>
      <w:lvlJc w:val="left"/>
      <w:pPr>
        <w:ind w:left="2160" w:hanging="360"/>
      </w:pPr>
    </w:lvl>
    <w:lvl w:ilvl="2" w:tentative="0">
      <w:start w:val="1"/>
      <w:numFmt w:val="lowerRoman"/>
      <w:lvlText w:val="%3."/>
      <w:lvlJc w:val="right"/>
      <w:pPr>
        <w:ind w:left="2880" w:hanging="180"/>
      </w:pPr>
    </w:lvl>
    <w:lvl w:ilvl="3" w:tentative="0">
      <w:start w:val="1"/>
      <w:numFmt w:val="decimal"/>
      <w:lvlText w:val="%4."/>
      <w:lvlJc w:val="left"/>
      <w:pPr>
        <w:ind w:left="3600" w:hanging="360"/>
      </w:pPr>
    </w:lvl>
    <w:lvl w:ilvl="4" w:tentative="0">
      <w:start w:val="1"/>
      <w:numFmt w:val="lowerLetter"/>
      <w:lvlText w:val="%5."/>
      <w:lvlJc w:val="left"/>
      <w:pPr>
        <w:ind w:left="4320" w:hanging="360"/>
      </w:pPr>
    </w:lvl>
    <w:lvl w:ilvl="5" w:tentative="0">
      <w:start w:val="1"/>
      <w:numFmt w:val="lowerRoman"/>
      <w:lvlText w:val="%6."/>
      <w:lvlJc w:val="right"/>
      <w:pPr>
        <w:ind w:left="5040" w:hanging="180"/>
      </w:pPr>
    </w:lvl>
    <w:lvl w:ilvl="6" w:tentative="0">
      <w:start w:val="1"/>
      <w:numFmt w:val="decimal"/>
      <w:lvlText w:val="%7."/>
      <w:lvlJc w:val="left"/>
      <w:pPr>
        <w:ind w:left="5760" w:hanging="360"/>
      </w:pPr>
    </w:lvl>
    <w:lvl w:ilvl="7" w:tentative="0">
      <w:start w:val="1"/>
      <w:numFmt w:val="lowerLetter"/>
      <w:lvlText w:val="%8."/>
      <w:lvlJc w:val="left"/>
      <w:pPr>
        <w:ind w:left="6480" w:hanging="360"/>
      </w:pPr>
    </w:lvl>
    <w:lvl w:ilvl="8" w:tentative="0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B1D"/>
    <w:rsid w:val="00023596"/>
    <w:rsid w:val="00024A0B"/>
    <w:rsid w:val="00026818"/>
    <w:rsid w:val="00031ACF"/>
    <w:rsid w:val="000414CF"/>
    <w:rsid w:val="00053F32"/>
    <w:rsid w:val="00070A96"/>
    <w:rsid w:val="000C6BBD"/>
    <w:rsid w:val="001001C1"/>
    <w:rsid w:val="0012080E"/>
    <w:rsid w:val="00131712"/>
    <w:rsid w:val="00147463"/>
    <w:rsid w:val="00147801"/>
    <w:rsid w:val="001934CB"/>
    <w:rsid w:val="001C7F4C"/>
    <w:rsid w:val="001D2A8C"/>
    <w:rsid w:val="0022798F"/>
    <w:rsid w:val="00235554"/>
    <w:rsid w:val="002417EA"/>
    <w:rsid w:val="00290995"/>
    <w:rsid w:val="002D5992"/>
    <w:rsid w:val="002E4B0F"/>
    <w:rsid w:val="002F042E"/>
    <w:rsid w:val="00306F39"/>
    <w:rsid w:val="0035658C"/>
    <w:rsid w:val="003610AB"/>
    <w:rsid w:val="003702B2"/>
    <w:rsid w:val="003E4D69"/>
    <w:rsid w:val="00445A2D"/>
    <w:rsid w:val="00490068"/>
    <w:rsid w:val="004B0F4C"/>
    <w:rsid w:val="004D6019"/>
    <w:rsid w:val="004F6D6A"/>
    <w:rsid w:val="005257E8"/>
    <w:rsid w:val="00530030"/>
    <w:rsid w:val="005733CD"/>
    <w:rsid w:val="00597AAF"/>
    <w:rsid w:val="005E712B"/>
    <w:rsid w:val="006216DD"/>
    <w:rsid w:val="00623C56"/>
    <w:rsid w:val="00625708"/>
    <w:rsid w:val="00662A31"/>
    <w:rsid w:val="006E11C0"/>
    <w:rsid w:val="007250E7"/>
    <w:rsid w:val="00765399"/>
    <w:rsid w:val="00781572"/>
    <w:rsid w:val="007A456E"/>
    <w:rsid w:val="007B6A49"/>
    <w:rsid w:val="007D3154"/>
    <w:rsid w:val="007D6B7E"/>
    <w:rsid w:val="007F3974"/>
    <w:rsid w:val="007F3B6C"/>
    <w:rsid w:val="00845B76"/>
    <w:rsid w:val="00857304"/>
    <w:rsid w:val="00864CD7"/>
    <w:rsid w:val="008B00BC"/>
    <w:rsid w:val="00940EC7"/>
    <w:rsid w:val="00942CB0"/>
    <w:rsid w:val="00955FE5"/>
    <w:rsid w:val="00972E28"/>
    <w:rsid w:val="009B628E"/>
    <w:rsid w:val="009F2C9D"/>
    <w:rsid w:val="00A36174"/>
    <w:rsid w:val="00A44AC5"/>
    <w:rsid w:val="00A92CE6"/>
    <w:rsid w:val="00A95A6C"/>
    <w:rsid w:val="00AD0D16"/>
    <w:rsid w:val="00B04123"/>
    <w:rsid w:val="00B6259C"/>
    <w:rsid w:val="00BE46BD"/>
    <w:rsid w:val="00BE5733"/>
    <w:rsid w:val="00BE7B9D"/>
    <w:rsid w:val="00BE7F0F"/>
    <w:rsid w:val="00BF1B94"/>
    <w:rsid w:val="00C02D33"/>
    <w:rsid w:val="00C10B1D"/>
    <w:rsid w:val="00C67BEB"/>
    <w:rsid w:val="00C716DC"/>
    <w:rsid w:val="00C71CB7"/>
    <w:rsid w:val="00C955FD"/>
    <w:rsid w:val="00CD49BC"/>
    <w:rsid w:val="00CF4E46"/>
    <w:rsid w:val="00D37B3E"/>
    <w:rsid w:val="00D634AE"/>
    <w:rsid w:val="00D970EB"/>
    <w:rsid w:val="00DB654F"/>
    <w:rsid w:val="00DE2FDE"/>
    <w:rsid w:val="00E56517"/>
    <w:rsid w:val="00E6326E"/>
    <w:rsid w:val="00E80CA4"/>
    <w:rsid w:val="00EA5E86"/>
    <w:rsid w:val="00EB2C85"/>
    <w:rsid w:val="00EE6420"/>
    <w:rsid w:val="00F2125B"/>
    <w:rsid w:val="00F31286"/>
    <w:rsid w:val="00F57655"/>
    <w:rsid w:val="00F913C4"/>
    <w:rsid w:val="00F9580E"/>
    <w:rsid w:val="00FA7AA9"/>
    <w:rsid w:val="00FB033C"/>
    <w:rsid w:val="00FE0519"/>
    <w:rsid w:val="3FF92A2D"/>
    <w:rsid w:val="54BB4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link w:val="21"/>
    <w:qFormat/>
    <w:uiPriority w:val="9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/>
      <w:b/>
      <w:bCs/>
      <w:sz w:val="36"/>
      <w:szCs w:val="36"/>
    </w:rPr>
  </w:style>
  <w:style w:type="paragraph" w:styleId="4">
    <w:name w:val="heading 3"/>
    <w:basedOn w:val="1"/>
    <w:next w:val="1"/>
    <w:link w:val="29"/>
    <w:semiHidden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paragraph" w:styleId="5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376092" w:themeColor="accent1" w:themeShade="BF"/>
    </w:rPr>
  </w:style>
  <w:style w:type="character" w:default="1" w:styleId="6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Balloon Text"/>
    <w:basedOn w:val="1"/>
    <w:link w:val="18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9">
    <w:name w:val="Body Text"/>
    <w:basedOn w:val="1"/>
    <w:link w:val="16"/>
    <w:qFormat/>
    <w:uiPriority w:val="0"/>
    <w:pPr>
      <w:spacing w:after="0" w:line="240" w:lineRule="auto"/>
      <w:jc w:val="center"/>
    </w:pPr>
    <w:rPr>
      <w:rFonts w:eastAsia="MS Mincho"/>
      <w:b/>
      <w:bCs/>
      <w:sz w:val="36"/>
      <w:szCs w:val="24"/>
    </w:rPr>
  </w:style>
  <w:style w:type="paragraph" w:styleId="10">
    <w:name w:val="header"/>
    <w:basedOn w:val="1"/>
    <w:link w:val="2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/>
      <w:sz w:val="24"/>
      <w:szCs w:val="24"/>
      <w:lang w:val="en-GB" w:eastAsia="en-GB"/>
    </w:rPr>
  </w:style>
  <w:style w:type="character" w:styleId="11">
    <w:name w:val="Hyperlink"/>
    <w:basedOn w:val="6"/>
    <w:semiHidden/>
    <w:unhideWhenUsed/>
    <w:qFormat/>
    <w:uiPriority w:val="99"/>
    <w:rPr>
      <w:color w:val="0000FF"/>
      <w:u w:val="single"/>
    </w:rPr>
  </w:style>
  <w:style w:type="paragraph" w:styleId="12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character" w:styleId="13">
    <w:name w:val="Strong"/>
    <w:basedOn w:val="6"/>
    <w:qFormat/>
    <w:uiPriority w:val="22"/>
    <w:rPr>
      <w:b/>
      <w:bCs/>
    </w:rPr>
  </w:style>
  <w:style w:type="paragraph" w:styleId="14">
    <w:name w:val="Title"/>
    <w:basedOn w:val="1"/>
    <w:next w:val="1"/>
    <w:link w:val="17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15">
    <w:name w:val="List Paragraph"/>
    <w:basedOn w:val="1"/>
    <w:link w:val="28"/>
    <w:qFormat/>
    <w:uiPriority w:val="34"/>
    <w:pPr>
      <w:ind w:left="720"/>
      <w:contextualSpacing/>
    </w:pPr>
  </w:style>
  <w:style w:type="character" w:customStyle="1" w:styleId="16">
    <w:name w:val="Body Text Char"/>
    <w:basedOn w:val="6"/>
    <w:link w:val="9"/>
    <w:qFormat/>
    <w:uiPriority w:val="0"/>
    <w:rPr>
      <w:rFonts w:ascii="Calibri" w:hAnsi="Calibri" w:eastAsia="MS Mincho" w:cs="Times New Roman"/>
      <w:b/>
      <w:bCs/>
      <w:sz w:val="36"/>
      <w:szCs w:val="24"/>
    </w:rPr>
  </w:style>
  <w:style w:type="character" w:customStyle="1" w:styleId="17">
    <w:name w:val="Title Char"/>
    <w:basedOn w:val="6"/>
    <w:link w:val="14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8">
    <w:name w:val="Balloon Text Char"/>
    <w:basedOn w:val="6"/>
    <w:link w:val="8"/>
    <w:semiHidden/>
    <w:qFormat/>
    <w:uiPriority w:val="99"/>
    <w:rPr>
      <w:rFonts w:ascii="Tahoma" w:hAnsi="Tahoma" w:eastAsia="Calibri" w:cs="Tahoma"/>
      <w:sz w:val="16"/>
      <w:szCs w:val="16"/>
    </w:rPr>
  </w:style>
  <w:style w:type="paragraph" w:styleId="19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character" w:customStyle="1" w:styleId="20">
    <w:name w:val="Heading 1 Char"/>
    <w:basedOn w:val="6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21">
    <w:name w:val="Heading 2 Char"/>
    <w:basedOn w:val="6"/>
    <w:link w:val="3"/>
    <w:qFormat/>
    <w:uiPriority w:val="9"/>
    <w:rPr>
      <w:rFonts w:ascii="Times New Roman" w:hAnsi="Times New Roman" w:eastAsia="Times New Roman" w:cs="Times New Roman"/>
      <w:b/>
      <w:bCs/>
      <w:sz w:val="36"/>
      <w:szCs w:val="36"/>
    </w:rPr>
  </w:style>
  <w:style w:type="character" w:customStyle="1" w:styleId="22">
    <w:name w:val="hi"/>
    <w:basedOn w:val="6"/>
    <w:qFormat/>
    <w:uiPriority w:val="0"/>
  </w:style>
  <w:style w:type="character" w:customStyle="1" w:styleId="23">
    <w:name w:val="ilfuvd"/>
    <w:basedOn w:val="6"/>
    <w:qFormat/>
    <w:uiPriority w:val="0"/>
  </w:style>
  <w:style w:type="character" w:customStyle="1" w:styleId="24">
    <w:name w:val="Heading 5 Char"/>
    <w:basedOn w:val="6"/>
    <w:link w:val="5"/>
    <w:semiHidden/>
    <w:qFormat/>
    <w:uiPriority w:val="9"/>
    <w:rPr>
      <w:rFonts w:asciiTheme="majorHAnsi" w:hAnsiTheme="majorHAnsi" w:eastAsiaTheme="majorEastAsia" w:cstheme="majorBidi"/>
      <w:color w:val="376092" w:themeColor="accent1" w:themeShade="BF"/>
    </w:rPr>
  </w:style>
  <w:style w:type="character" w:customStyle="1" w:styleId="25">
    <w:name w:val="Header Char"/>
    <w:basedOn w:val="6"/>
    <w:link w:val="10"/>
    <w:qFormat/>
    <w:uiPriority w:val="99"/>
    <w:rPr>
      <w:rFonts w:ascii="Times New Roman" w:hAnsi="Times New Roman" w:eastAsia="Times New Roman" w:cs="Times New Roman"/>
      <w:sz w:val="24"/>
      <w:szCs w:val="24"/>
      <w:lang w:val="en-GB" w:eastAsia="en-GB"/>
    </w:rPr>
  </w:style>
  <w:style w:type="character" w:customStyle="1" w:styleId="26">
    <w:name w:val="reference-text"/>
    <w:basedOn w:val="6"/>
    <w:qFormat/>
    <w:uiPriority w:val="0"/>
  </w:style>
  <w:style w:type="character" w:customStyle="1" w:styleId="27">
    <w:name w:val="Subtle Reference"/>
    <w:basedOn w:val="6"/>
    <w:qFormat/>
    <w:uiPriority w:val="31"/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List Paragraph Char"/>
    <w:link w:val="15"/>
    <w:qFormat/>
    <w:uiPriority w:val="34"/>
    <w:rPr>
      <w:rFonts w:ascii="Calibri" w:hAnsi="Calibri" w:eastAsia="Calibri" w:cs="Times New Roman"/>
    </w:rPr>
  </w:style>
  <w:style w:type="character" w:customStyle="1" w:styleId="29">
    <w:name w:val="Heading 3 Char"/>
    <w:basedOn w:val="6"/>
    <w:link w:val="4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245</Words>
  <Characters>1398</Characters>
  <Lines>11</Lines>
  <Paragraphs>3</Paragraphs>
  <TotalTime>2</TotalTime>
  <ScaleCrop>false</ScaleCrop>
  <LinksUpToDate>false</LinksUpToDate>
  <CharactersWithSpaces>1640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2024-10-03T11:08:00Z</dcterms:created>
  <dc:creator>WERE</dc:creator>
  <cp:lastModifiedBy>HP</cp:lastModifiedBy>
  <cp:lastPrinted>2024-12-06T07:51:13Z</cp:lastPrinted>
  <dcterms:modified xsi:type="dcterms:W3CDTF">2024-12-06T07:51:23Z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7FEB58F42A332889D64C3C6752796C49_42</vt:lpwstr>
  </property>
</Properties>
</file>